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51"/>
        <w:gridCol w:w="4926"/>
      </w:tblGrid>
      <w:tr w:rsidR="00F20C4D" w:rsidRPr="00F20C4D" w:rsidTr="00E2659D">
        <w:tc>
          <w:tcPr>
            <w:tcW w:w="4926" w:type="dxa"/>
            <w:gridSpan w:val="2"/>
          </w:tcPr>
          <w:p w:rsidR="00F20C4D" w:rsidRPr="00F20C4D" w:rsidRDefault="00F20C4D" w:rsidP="00F20C4D">
            <w:pPr>
              <w:spacing w:after="0" w:line="240" w:lineRule="auto"/>
              <w:rPr>
                <w:rFonts w:ascii="Arial" w:eastAsia="Times New Roman" w:hAnsi="Arial" w:cs="Times New Roman"/>
                <w:b/>
                <w:sz w:val="20"/>
                <w:szCs w:val="20"/>
                <w:u w:val="single"/>
                <w:lang w:eastAsia="en-GB"/>
              </w:rPr>
            </w:pPr>
          </w:p>
          <w:p w:rsidR="00F20C4D" w:rsidRPr="00F20C4D" w:rsidRDefault="00F20C4D" w:rsidP="00F20C4D">
            <w:pPr>
              <w:spacing w:after="0" w:line="240" w:lineRule="auto"/>
              <w:rPr>
                <w:rFonts w:ascii="Arial" w:eastAsia="Times New Roman" w:hAnsi="Arial" w:cs="Times New Roman"/>
                <w:b/>
                <w:sz w:val="20"/>
                <w:szCs w:val="20"/>
                <w:lang w:eastAsia="en-GB"/>
              </w:rPr>
            </w:pPr>
            <w:r w:rsidRPr="00F20C4D">
              <w:rPr>
                <w:rFonts w:ascii="Arial" w:eastAsia="Times New Roman" w:hAnsi="Arial" w:cs="Times New Roman"/>
                <w:b/>
                <w:sz w:val="20"/>
                <w:szCs w:val="20"/>
                <w:u w:val="single"/>
                <w:lang w:eastAsia="en-GB"/>
              </w:rPr>
              <w:t>Job Title</w:t>
            </w:r>
            <w:r w:rsidRPr="00F20C4D">
              <w:rPr>
                <w:rFonts w:ascii="Arial" w:eastAsia="Times New Roman" w:hAnsi="Arial" w:cs="Times New Roman"/>
                <w:b/>
                <w:sz w:val="20"/>
                <w:szCs w:val="20"/>
                <w:lang w:eastAsia="en-GB"/>
              </w:rPr>
              <w:t xml:space="preserve">:         </w:t>
            </w: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keepNext/>
              <w:tabs>
                <w:tab w:val="left" w:pos="2880"/>
              </w:tabs>
              <w:spacing w:after="0" w:line="240" w:lineRule="auto"/>
              <w:outlineLvl w:val="3"/>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Teaching Assistant (Level 2)</w:t>
            </w:r>
          </w:p>
        </w:tc>
        <w:tc>
          <w:tcPr>
            <w:tcW w:w="4926" w:type="dxa"/>
          </w:tcPr>
          <w:p w:rsidR="00F20C4D" w:rsidRPr="00F20C4D" w:rsidRDefault="00F20C4D" w:rsidP="00F20C4D">
            <w:pPr>
              <w:spacing w:after="0" w:line="240" w:lineRule="auto"/>
              <w:rPr>
                <w:rFonts w:ascii="Arial" w:eastAsia="Times New Roman" w:hAnsi="Arial" w:cs="Times New Roman"/>
                <w:b/>
                <w:sz w:val="20"/>
                <w:szCs w:val="20"/>
                <w:u w:val="single"/>
                <w:lang w:eastAsia="en-GB"/>
              </w:rPr>
            </w:pPr>
          </w:p>
          <w:p w:rsidR="00F20C4D" w:rsidRPr="00F20C4D" w:rsidRDefault="00F20C4D" w:rsidP="00F20C4D">
            <w:pPr>
              <w:spacing w:after="0" w:line="240" w:lineRule="auto"/>
              <w:rPr>
                <w:rFonts w:ascii="Arial" w:eastAsia="Times New Roman" w:hAnsi="Arial" w:cs="Times New Roman"/>
                <w:b/>
                <w:sz w:val="20"/>
                <w:szCs w:val="20"/>
                <w:lang w:eastAsia="en-GB"/>
              </w:rPr>
            </w:pPr>
            <w:r w:rsidRPr="00F20C4D">
              <w:rPr>
                <w:rFonts w:ascii="Arial" w:eastAsia="Times New Roman" w:hAnsi="Arial" w:cs="Times New Roman"/>
                <w:b/>
                <w:sz w:val="20"/>
                <w:szCs w:val="20"/>
                <w:u w:val="single"/>
                <w:lang w:eastAsia="en-GB"/>
              </w:rPr>
              <w:t>Directorate</w:t>
            </w:r>
            <w:r w:rsidRPr="00F20C4D">
              <w:rPr>
                <w:rFonts w:ascii="Arial" w:eastAsia="Times New Roman" w:hAnsi="Arial" w:cs="Times New Roman"/>
                <w:b/>
                <w:sz w:val="20"/>
                <w:szCs w:val="20"/>
                <w:lang w:eastAsia="en-GB"/>
              </w:rPr>
              <w:t xml:space="preserve">:         </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keepNext/>
              <w:spacing w:after="0" w:line="240" w:lineRule="auto"/>
              <w:outlineLvl w:val="0"/>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Education, Learning and Achievement</w:t>
            </w:r>
          </w:p>
          <w:p w:rsidR="00F20C4D" w:rsidRPr="00F20C4D" w:rsidRDefault="00F20C4D" w:rsidP="00F20C4D">
            <w:pPr>
              <w:spacing w:after="0" w:line="240" w:lineRule="auto"/>
              <w:rPr>
                <w:rFonts w:ascii="Arial" w:eastAsia="Times New Roman" w:hAnsi="Arial" w:cs="Times New Roman"/>
                <w:sz w:val="20"/>
                <w:szCs w:val="20"/>
                <w:lang w:eastAsia="en-GB"/>
              </w:rPr>
            </w:pPr>
          </w:p>
        </w:tc>
      </w:tr>
      <w:tr w:rsidR="00F20C4D" w:rsidRPr="00F20C4D" w:rsidTr="00E2659D">
        <w:tc>
          <w:tcPr>
            <w:tcW w:w="4926" w:type="dxa"/>
            <w:gridSpan w:val="2"/>
          </w:tcPr>
          <w:p w:rsidR="00F20C4D" w:rsidRPr="00F20C4D" w:rsidRDefault="00F20C4D" w:rsidP="00F20C4D">
            <w:pPr>
              <w:spacing w:after="0" w:line="240" w:lineRule="auto"/>
              <w:rPr>
                <w:rFonts w:ascii="Arial" w:eastAsia="Times New Roman" w:hAnsi="Arial" w:cs="Times New Roman"/>
                <w:b/>
                <w:sz w:val="20"/>
                <w:szCs w:val="20"/>
                <w:u w:val="single"/>
                <w:lang w:eastAsia="en-GB"/>
              </w:rPr>
            </w:pPr>
          </w:p>
          <w:p w:rsidR="00F20C4D" w:rsidRPr="00F20C4D" w:rsidRDefault="00F20C4D" w:rsidP="00F20C4D">
            <w:pPr>
              <w:spacing w:after="0" w:line="240" w:lineRule="auto"/>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Post Number:</w:t>
            </w:r>
          </w:p>
          <w:p w:rsidR="00F20C4D" w:rsidRPr="00F20C4D" w:rsidRDefault="00F20C4D" w:rsidP="00F20C4D">
            <w:pPr>
              <w:spacing w:after="0" w:line="240" w:lineRule="auto"/>
              <w:rPr>
                <w:rFonts w:ascii="Arial" w:eastAsia="Times New Roman" w:hAnsi="Arial" w:cs="Times New Roman"/>
                <w:b/>
                <w:sz w:val="20"/>
                <w:szCs w:val="20"/>
                <w:u w:val="single"/>
                <w:lang w:eastAsia="en-GB"/>
              </w:rPr>
            </w:pPr>
          </w:p>
          <w:p w:rsidR="00F20C4D" w:rsidRPr="00F20C4D" w:rsidRDefault="00B158EF" w:rsidP="00F20C4D">
            <w:pPr>
              <w:keepNext/>
              <w:spacing w:after="0" w:line="240" w:lineRule="auto"/>
              <w:outlineLvl w:val="0"/>
              <w:rPr>
                <w:rFonts w:ascii="Arial" w:eastAsia="Times New Roman" w:hAnsi="Arial" w:cs="Times New Roman"/>
                <w:sz w:val="20"/>
                <w:szCs w:val="20"/>
                <w:lang w:eastAsia="en-GB"/>
              </w:rPr>
            </w:pPr>
            <w:r>
              <w:rPr>
                <w:rFonts w:ascii="Arial" w:eastAsia="Times New Roman" w:hAnsi="Arial" w:cs="Times New Roman"/>
                <w:sz w:val="20"/>
                <w:szCs w:val="20"/>
                <w:lang w:eastAsia="en-GB"/>
              </w:rPr>
              <w:t>S2173612</w:t>
            </w:r>
          </w:p>
        </w:tc>
        <w:tc>
          <w:tcPr>
            <w:tcW w:w="4926" w:type="dxa"/>
          </w:tcPr>
          <w:p w:rsidR="00F20C4D" w:rsidRPr="00F20C4D" w:rsidRDefault="00F20C4D" w:rsidP="00F20C4D">
            <w:pPr>
              <w:spacing w:after="0" w:line="240" w:lineRule="auto"/>
              <w:rPr>
                <w:rFonts w:ascii="Arial" w:eastAsia="Times New Roman" w:hAnsi="Arial" w:cs="Times New Roman"/>
                <w:b/>
                <w:sz w:val="20"/>
                <w:szCs w:val="20"/>
                <w:u w:val="single"/>
                <w:lang w:eastAsia="en-GB"/>
              </w:rPr>
            </w:pPr>
          </w:p>
          <w:p w:rsidR="00F20C4D" w:rsidRPr="00F20C4D" w:rsidRDefault="00F20C4D" w:rsidP="00F20C4D">
            <w:pPr>
              <w:spacing w:after="0" w:line="240" w:lineRule="auto"/>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Division:</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keepNext/>
              <w:spacing w:after="0" w:line="240" w:lineRule="auto"/>
              <w:outlineLvl w:val="0"/>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Schools</w:t>
            </w:r>
          </w:p>
        </w:tc>
      </w:tr>
      <w:tr w:rsidR="00F20C4D" w:rsidRPr="00F20C4D" w:rsidTr="00E2659D">
        <w:tc>
          <w:tcPr>
            <w:tcW w:w="4926" w:type="dxa"/>
            <w:gridSpan w:val="2"/>
          </w:tcPr>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b/>
                <w:sz w:val="20"/>
                <w:szCs w:val="20"/>
                <w:lang w:eastAsia="en-GB"/>
              </w:rPr>
            </w:pPr>
            <w:r w:rsidRPr="00F20C4D">
              <w:rPr>
                <w:rFonts w:ascii="Arial" w:eastAsia="Times New Roman" w:hAnsi="Arial" w:cs="Times New Roman"/>
                <w:b/>
                <w:sz w:val="20"/>
                <w:szCs w:val="20"/>
                <w:u w:val="single"/>
                <w:lang w:eastAsia="en-GB"/>
              </w:rPr>
              <w:t>Grade:  4</w:t>
            </w:r>
          </w:p>
        </w:tc>
        <w:tc>
          <w:tcPr>
            <w:tcW w:w="4926" w:type="dxa"/>
          </w:tcPr>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Business Unit/Section:</w:t>
            </w:r>
          </w:p>
          <w:p w:rsidR="00F20C4D" w:rsidRPr="00F20C4D" w:rsidRDefault="00F20C4D" w:rsidP="00F20C4D">
            <w:pPr>
              <w:keepNext/>
              <w:spacing w:after="0" w:line="240" w:lineRule="auto"/>
              <w:outlineLvl w:val="0"/>
              <w:rPr>
                <w:rFonts w:ascii="Arial" w:eastAsia="Times New Roman" w:hAnsi="Arial" w:cs="Times New Roman"/>
                <w:sz w:val="20"/>
                <w:szCs w:val="20"/>
                <w:lang w:eastAsia="en-GB"/>
              </w:rPr>
            </w:pPr>
          </w:p>
        </w:tc>
      </w:tr>
      <w:tr w:rsidR="00F20C4D" w:rsidRPr="00F20C4D" w:rsidTr="00E2659D">
        <w:trPr>
          <w:cantSplit/>
        </w:trPr>
        <w:tc>
          <w:tcPr>
            <w:tcW w:w="9852" w:type="dxa"/>
            <w:gridSpan w:val="3"/>
            <w:tcBorders>
              <w:bottom w:val="nil"/>
            </w:tcBorders>
          </w:tcPr>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b/>
                <w:sz w:val="20"/>
                <w:szCs w:val="20"/>
                <w:lang w:eastAsia="en-GB"/>
              </w:rPr>
            </w:pPr>
            <w:r w:rsidRPr="00F20C4D">
              <w:rPr>
                <w:rFonts w:ascii="Arial" w:eastAsia="Times New Roman" w:hAnsi="Arial" w:cs="Times New Roman"/>
                <w:b/>
                <w:sz w:val="20"/>
                <w:szCs w:val="20"/>
                <w:u w:val="single"/>
                <w:lang w:eastAsia="en-GB"/>
              </w:rPr>
              <w:t>Overall Purpose of Job</w:t>
            </w:r>
            <w:r w:rsidRPr="00F20C4D">
              <w:rPr>
                <w:rFonts w:ascii="Arial" w:eastAsia="Times New Roman" w:hAnsi="Arial" w:cs="Times New Roman"/>
                <w:b/>
                <w:sz w:val="20"/>
                <w:szCs w:val="20"/>
                <w:lang w:eastAsia="en-GB"/>
              </w:rPr>
              <w:t>:</w:t>
            </w: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To assist in the planning, teaching and assessing the differentiated curriculum and in developing, implementing and evaluating individual education plans and individual behaviour plans, under the general direction of the teacher.</w:t>
            </w:r>
          </w:p>
          <w:p w:rsidR="00F20C4D" w:rsidRPr="00F20C4D" w:rsidRDefault="00F20C4D" w:rsidP="00F20C4D">
            <w:pPr>
              <w:spacing w:after="0" w:line="240" w:lineRule="auto"/>
              <w:rPr>
                <w:rFonts w:ascii="Arial" w:eastAsia="Times New Roman" w:hAnsi="Arial" w:cs="Times New Roman"/>
                <w:b/>
                <w:sz w:val="20"/>
                <w:szCs w:val="20"/>
                <w:lang w:eastAsia="en-GB"/>
              </w:rPr>
            </w:pPr>
          </w:p>
        </w:tc>
      </w:tr>
      <w:tr w:rsidR="00F20C4D" w:rsidRPr="00F20C4D" w:rsidTr="00E2659D">
        <w:trPr>
          <w:cantSplit/>
        </w:trPr>
        <w:tc>
          <w:tcPr>
            <w:tcW w:w="9852" w:type="dxa"/>
            <w:gridSpan w:val="3"/>
            <w:tcBorders>
              <w:bottom w:val="nil"/>
            </w:tcBorders>
          </w:tcPr>
          <w:p w:rsidR="00F20C4D" w:rsidRPr="00F20C4D" w:rsidRDefault="00F20C4D" w:rsidP="00F20C4D">
            <w:pPr>
              <w:spacing w:after="0" w:line="240" w:lineRule="auto"/>
              <w:rPr>
                <w:rFonts w:ascii="Arial" w:eastAsia="Times New Roman" w:hAnsi="Arial" w:cs="Times New Roman"/>
                <w:b/>
                <w:sz w:val="20"/>
                <w:szCs w:val="20"/>
                <w:u w:val="single"/>
                <w:lang w:eastAsia="en-GB"/>
              </w:rPr>
            </w:pPr>
          </w:p>
          <w:p w:rsidR="00F20C4D" w:rsidRPr="00F20C4D" w:rsidRDefault="00F20C4D" w:rsidP="00F20C4D">
            <w:pPr>
              <w:spacing w:after="0" w:line="240" w:lineRule="auto"/>
              <w:rPr>
                <w:rFonts w:ascii="Arial" w:eastAsia="Times New Roman" w:hAnsi="Arial" w:cs="Times New Roman"/>
                <w:b/>
                <w:sz w:val="20"/>
                <w:szCs w:val="20"/>
                <w:lang w:eastAsia="en-GB"/>
              </w:rPr>
            </w:pPr>
            <w:r w:rsidRPr="00F20C4D">
              <w:rPr>
                <w:rFonts w:ascii="Arial" w:eastAsia="Times New Roman" w:hAnsi="Arial" w:cs="Times New Roman"/>
                <w:b/>
                <w:sz w:val="20"/>
                <w:szCs w:val="20"/>
                <w:u w:val="single"/>
                <w:lang w:eastAsia="en-GB"/>
              </w:rPr>
              <w:t>Main Responsibilities</w:t>
            </w:r>
            <w:r w:rsidRPr="00F20C4D">
              <w:rPr>
                <w:rFonts w:ascii="Arial" w:eastAsia="Times New Roman" w:hAnsi="Arial" w:cs="Times New Roman"/>
                <w:b/>
                <w:sz w:val="20"/>
                <w:szCs w:val="20"/>
                <w:lang w:eastAsia="en-GB"/>
              </w:rPr>
              <w:t>:</w:t>
            </w:r>
          </w:p>
          <w:p w:rsidR="00F20C4D" w:rsidRPr="00F20C4D" w:rsidRDefault="00F20C4D" w:rsidP="00F20C4D">
            <w:pPr>
              <w:spacing w:after="0" w:line="240" w:lineRule="auto"/>
              <w:rPr>
                <w:rFonts w:ascii="Arial" w:eastAsia="Times New Roman" w:hAnsi="Arial" w:cs="Times New Roman"/>
                <w:b/>
                <w:sz w:val="20"/>
                <w:szCs w:val="20"/>
                <w:lang w:eastAsia="en-GB"/>
              </w:rPr>
            </w:pPr>
          </w:p>
        </w:tc>
      </w:tr>
      <w:tr w:rsidR="00F20C4D" w:rsidRPr="00F20C4D" w:rsidTr="00E2659D">
        <w:trPr>
          <w:cantSplit/>
        </w:trPr>
        <w:tc>
          <w:tcPr>
            <w:tcW w:w="675" w:type="dxa"/>
            <w:tcBorders>
              <w:top w:val="nil"/>
              <w:bottom w:val="nil"/>
              <w:right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1.</w:t>
            </w:r>
          </w:p>
        </w:tc>
        <w:tc>
          <w:tcPr>
            <w:tcW w:w="9177" w:type="dxa"/>
            <w:gridSpan w:val="2"/>
            <w:tcBorders>
              <w:top w:val="nil"/>
              <w:left w:val="nil"/>
              <w:bottom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Assists pupils with personal self-care.</w:t>
            </w:r>
          </w:p>
          <w:p w:rsidR="00F20C4D" w:rsidRPr="00F20C4D" w:rsidRDefault="00F20C4D" w:rsidP="00F20C4D">
            <w:pPr>
              <w:spacing w:after="0" w:line="240" w:lineRule="auto"/>
              <w:rPr>
                <w:rFonts w:ascii="Arial" w:eastAsia="Times New Roman" w:hAnsi="Arial" w:cs="Times New Roman"/>
                <w:sz w:val="20"/>
                <w:szCs w:val="20"/>
                <w:lang w:eastAsia="en-GB"/>
              </w:rPr>
            </w:pPr>
          </w:p>
        </w:tc>
      </w:tr>
      <w:tr w:rsidR="00F20C4D" w:rsidRPr="00F20C4D" w:rsidTr="00E2659D">
        <w:trPr>
          <w:cantSplit/>
        </w:trPr>
        <w:tc>
          <w:tcPr>
            <w:tcW w:w="675" w:type="dxa"/>
            <w:tcBorders>
              <w:top w:val="nil"/>
              <w:bottom w:val="nil"/>
              <w:right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2.</w:t>
            </w:r>
          </w:p>
        </w:tc>
        <w:tc>
          <w:tcPr>
            <w:tcW w:w="9177" w:type="dxa"/>
            <w:gridSpan w:val="2"/>
            <w:tcBorders>
              <w:top w:val="nil"/>
              <w:left w:val="nil"/>
              <w:bottom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Helps individual pupils or groups of pupils to access the differentiated curriculum, including assisting with the planning and evaluation of learning activities.</w:t>
            </w:r>
          </w:p>
          <w:p w:rsidR="00F20C4D" w:rsidRPr="00F20C4D" w:rsidRDefault="00F20C4D" w:rsidP="00F20C4D">
            <w:pPr>
              <w:spacing w:after="0" w:line="240" w:lineRule="auto"/>
              <w:rPr>
                <w:rFonts w:ascii="Arial" w:eastAsia="Times New Roman" w:hAnsi="Arial" w:cs="Times New Roman"/>
                <w:sz w:val="20"/>
                <w:szCs w:val="20"/>
                <w:lang w:eastAsia="en-GB"/>
              </w:rPr>
            </w:pPr>
          </w:p>
        </w:tc>
      </w:tr>
      <w:tr w:rsidR="00F20C4D" w:rsidRPr="00F20C4D" w:rsidTr="00E2659D">
        <w:trPr>
          <w:cantSplit/>
        </w:trPr>
        <w:tc>
          <w:tcPr>
            <w:tcW w:w="675" w:type="dxa"/>
            <w:tcBorders>
              <w:top w:val="nil"/>
              <w:bottom w:val="nil"/>
              <w:right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3.</w:t>
            </w:r>
          </w:p>
        </w:tc>
        <w:tc>
          <w:tcPr>
            <w:tcW w:w="9177" w:type="dxa"/>
            <w:gridSpan w:val="2"/>
            <w:tcBorders>
              <w:top w:val="nil"/>
              <w:left w:val="nil"/>
              <w:bottom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Assists with general administration and supports classroom management, including creating learning materials.</w:t>
            </w:r>
          </w:p>
          <w:p w:rsidR="00F20C4D" w:rsidRPr="00F20C4D" w:rsidRDefault="00F20C4D" w:rsidP="00F20C4D">
            <w:pPr>
              <w:spacing w:after="0" w:line="240" w:lineRule="auto"/>
              <w:rPr>
                <w:rFonts w:ascii="Arial" w:eastAsia="Times New Roman" w:hAnsi="Arial" w:cs="Times New Roman"/>
                <w:sz w:val="20"/>
                <w:szCs w:val="20"/>
                <w:lang w:eastAsia="en-GB"/>
              </w:rPr>
            </w:pPr>
          </w:p>
        </w:tc>
      </w:tr>
      <w:tr w:rsidR="00F20C4D" w:rsidRPr="00F20C4D" w:rsidTr="00E2659D">
        <w:trPr>
          <w:cantSplit/>
        </w:trPr>
        <w:tc>
          <w:tcPr>
            <w:tcW w:w="675" w:type="dxa"/>
            <w:tcBorders>
              <w:top w:val="nil"/>
              <w:bottom w:val="nil"/>
              <w:right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4.</w:t>
            </w:r>
          </w:p>
        </w:tc>
        <w:tc>
          <w:tcPr>
            <w:tcW w:w="9177" w:type="dxa"/>
            <w:gridSpan w:val="2"/>
            <w:tcBorders>
              <w:top w:val="nil"/>
              <w:left w:val="nil"/>
              <w:bottom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Contributes to the development, implementation and evaluation of individual education plans and individual behaviour plans that are devised by the teacher.</w:t>
            </w:r>
          </w:p>
          <w:p w:rsidR="00F20C4D" w:rsidRPr="00F20C4D" w:rsidRDefault="00F20C4D" w:rsidP="00F20C4D">
            <w:pPr>
              <w:spacing w:after="0" w:line="240" w:lineRule="auto"/>
              <w:rPr>
                <w:rFonts w:ascii="Arial" w:eastAsia="Times New Roman" w:hAnsi="Arial" w:cs="Times New Roman"/>
                <w:sz w:val="20"/>
                <w:szCs w:val="20"/>
                <w:lang w:eastAsia="en-GB"/>
              </w:rPr>
            </w:pPr>
          </w:p>
        </w:tc>
      </w:tr>
      <w:tr w:rsidR="00F20C4D" w:rsidRPr="00F20C4D" w:rsidTr="00E2659D">
        <w:trPr>
          <w:cantSplit/>
        </w:trPr>
        <w:tc>
          <w:tcPr>
            <w:tcW w:w="675" w:type="dxa"/>
            <w:tcBorders>
              <w:top w:val="nil"/>
              <w:bottom w:val="nil"/>
              <w:right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5.</w:t>
            </w:r>
          </w:p>
        </w:tc>
        <w:tc>
          <w:tcPr>
            <w:tcW w:w="9177" w:type="dxa"/>
            <w:gridSpan w:val="2"/>
            <w:tcBorders>
              <w:top w:val="nil"/>
              <w:left w:val="nil"/>
              <w:bottom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Enables pupils on inclusion programmes to access the differentiated curriculum in the mainstream school or early years setting.</w:t>
            </w:r>
          </w:p>
          <w:p w:rsidR="00F20C4D" w:rsidRPr="00F20C4D" w:rsidRDefault="00F20C4D" w:rsidP="00F20C4D">
            <w:pPr>
              <w:spacing w:after="0" w:line="240" w:lineRule="auto"/>
              <w:rPr>
                <w:rFonts w:ascii="Arial" w:eastAsia="Times New Roman" w:hAnsi="Arial" w:cs="Times New Roman"/>
                <w:sz w:val="20"/>
                <w:szCs w:val="20"/>
                <w:lang w:eastAsia="en-GB"/>
              </w:rPr>
            </w:pPr>
          </w:p>
        </w:tc>
      </w:tr>
      <w:tr w:rsidR="00F20C4D" w:rsidRPr="00F20C4D" w:rsidTr="00E2659D">
        <w:trPr>
          <w:cantSplit/>
        </w:trPr>
        <w:tc>
          <w:tcPr>
            <w:tcW w:w="675" w:type="dxa"/>
            <w:tcBorders>
              <w:top w:val="nil"/>
              <w:bottom w:val="nil"/>
              <w:right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6.</w:t>
            </w:r>
          </w:p>
        </w:tc>
        <w:tc>
          <w:tcPr>
            <w:tcW w:w="9177" w:type="dxa"/>
            <w:gridSpan w:val="2"/>
            <w:tcBorders>
              <w:top w:val="nil"/>
              <w:left w:val="nil"/>
              <w:bottom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Supervises pupils in planned activities when the teacher is temporarily absent, in accordance with instructions/directions.</w:t>
            </w:r>
          </w:p>
          <w:p w:rsidR="00F20C4D" w:rsidRPr="00F20C4D" w:rsidRDefault="00F20C4D" w:rsidP="00F20C4D">
            <w:pPr>
              <w:spacing w:after="0" w:line="240" w:lineRule="auto"/>
              <w:rPr>
                <w:rFonts w:ascii="Arial" w:eastAsia="Times New Roman" w:hAnsi="Arial" w:cs="Times New Roman"/>
                <w:sz w:val="20"/>
                <w:szCs w:val="20"/>
                <w:lang w:eastAsia="en-GB"/>
              </w:rPr>
            </w:pPr>
          </w:p>
        </w:tc>
      </w:tr>
      <w:tr w:rsidR="00F20C4D" w:rsidRPr="00F20C4D" w:rsidTr="00E2659D">
        <w:trPr>
          <w:cantSplit/>
        </w:trPr>
        <w:tc>
          <w:tcPr>
            <w:tcW w:w="675" w:type="dxa"/>
            <w:tcBorders>
              <w:top w:val="nil"/>
              <w:bottom w:val="nil"/>
              <w:right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7.</w:t>
            </w:r>
          </w:p>
        </w:tc>
        <w:tc>
          <w:tcPr>
            <w:tcW w:w="9177" w:type="dxa"/>
            <w:gridSpan w:val="2"/>
            <w:tcBorders>
              <w:top w:val="nil"/>
              <w:left w:val="nil"/>
              <w:bottom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Supervises pupils in small group or one to one learning activities in school away from the main teaching area, following appropriate risk assessment.</w:t>
            </w:r>
          </w:p>
          <w:p w:rsidR="00F20C4D" w:rsidRPr="00F20C4D" w:rsidRDefault="00F20C4D" w:rsidP="00F20C4D">
            <w:pPr>
              <w:spacing w:after="0" w:line="240" w:lineRule="auto"/>
              <w:rPr>
                <w:rFonts w:ascii="Arial" w:eastAsia="Times New Roman" w:hAnsi="Arial" w:cs="Times New Roman"/>
                <w:sz w:val="20"/>
                <w:szCs w:val="20"/>
                <w:lang w:eastAsia="en-GB"/>
              </w:rPr>
            </w:pPr>
          </w:p>
        </w:tc>
      </w:tr>
      <w:tr w:rsidR="00F20C4D" w:rsidRPr="00F20C4D" w:rsidTr="00E2659D">
        <w:trPr>
          <w:cantSplit/>
          <w:trHeight w:val="411"/>
        </w:trPr>
        <w:tc>
          <w:tcPr>
            <w:tcW w:w="675" w:type="dxa"/>
            <w:tcBorders>
              <w:top w:val="nil"/>
              <w:bottom w:val="nil"/>
              <w:right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8.</w:t>
            </w:r>
          </w:p>
          <w:p w:rsidR="00F20C4D" w:rsidRPr="00F20C4D" w:rsidRDefault="00F20C4D" w:rsidP="00F20C4D">
            <w:pPr>
              <w:spacing w:after="0" w:line="240" w:lineRule="auto"/>
              <w:rPr>
                <w:rFonts w:ascii="Arial" w:eastAsia="Times New Roman" w:hAnsi="Arial" w:cs="Times New Roman"/>
                <w:sz w:val="20"/>
                <w:szCs w:val="20"/>
                <w:lang w:eastAsia="en-GB"/>
              </w:rPr>
            </w:pPr>
          </w:p>
        </w:tc>
        <w:tc>
          <w:tcPr>
            <w:tcW w:w="9177" w:type="dxa"/>
            <w:gridSpan w:val="2"/>
            <w:tcBorders>
              <w:top w:val="nil"/>
              <w:left w:val="nil"/>
              <w:bottom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Supervises pupils at play/leisure breaks, at times of transition between lessons and activities, and on arrival at school and before departure.</w:t>
            </w:r>
          </w:p>
          <w:p w:rsidR="00F20C4D" w:rsidRPr="00F20C4D" w:rsidRDefault="00F20C4D" w:rsidP="00F20C4D">
            <w:pPr>
              <w:spacing w:after="0" w:line="240" w:lineRule="auto"/>
              <w:rPr>
                <w:rFonts w:ascii="Arial" w:eastAsia="Times New Roman" w:hAnsi="Arial" w:cs="Times New Roman"/>
                <w:sz w:val="20"/>
                <w:szCs w:val="20"/>
                <w:lang w:eastAsia="en-GB"/>
              </w:rPr>
            </w:pPr>
          </w:p>
        </w:tc>
      </w:tr>
      <w:tr w:rsidR="00F20C4D" w:rsidRPr="00F20C4D" w:rsidTr="00E2659D">
        <w:trPr>
          <w:cantSplit/>
        </w:trPr>
        <w:tc>
          <w:tcPr>
            <w:tcW w:w="675" w:type="dxa"/>
            <w:tcBorders>
              <w:top w:val="nil"/>
              <w:left w:val="single" w:sz="4" w:space="0" w:color="auto"/>
              <w:bottom w:val="nil"/>
              <w:right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9.</w:t>
            </w:r>
          </w:p>
        </w:tc>
        <w:tc>
          <w:tcPr>
            <w:tcW w:w="9177" w:type="dxa"/>
            <w:gridSpan w:val="2"/>
            <w:tcBorders>
              <w:top w:val="nil"/>
              <w:left w:val="nil"/>
              <w:bottom w:val="nil"/>
              <w:right w:val="single" w:sz="4" w:space="0" w:color="auto"/>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Helps promote pupil good behaviour and discipline through positive interactions with the pupils and participates fully in strategies agreed as part of any pupil’s individual behaviour plan, including physical interventions.</w:t>
            </w:r>
          </w:p>
          <w:p w:rsidR="00F20C4D" w:rsidRPr="00F20C4D" w:rsidRDefault="00F20C4D" w:rsidP="00F20C4D">
            <w:pPr>
              <w:spacing w:after="0" w:line="240" w:lineRule="auto"/>
              <w:rPr>
                <w:rFonts w:ascii="Arial" w:eastAsia="Times New Roman" w:hAnsi="Arial" w:cs="Times New Roman"/>
                <w:sz w:val="20"/>
                <w:szCs w:val="20"/>
                <w:lang w:eastAsia="en-GB"/>
              </w:rPr>
            </w:pPr>
          </w:p>
        </w:tc>
      </w:tr>
      <w:tr w:rsidR="00F20C4D" w:rsidRPr="00F20C4D" w:rsidTr="00E2659D">
        <w:trPr>
          <w:cantSplit/>
        </w:trPr>
        <w:tc>
          <w:tcPr>
            <w:tcW w:w="675" w:type="dxa"/>
            <w:tcBorders>
              <w:top w:val="nil"/>
              <w:left w:val="single" w:sz="4" w:space="0" w:color="auto"/>
              <w:bottom w:val="nil"/>
              <w:right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10.</w:t>
            </w:r>
          </w:p>
        </w:tc>
        <w:tc>
          <w:tcPr>
            <w:tcW w:w="9177" w:type="dxa"/>
            <w:gridSpan w:val="2"/>
            <w:tcBorders>
              <w:top w:val="nil"/>
              <w:left w:val="nil"/>
              <w:bottom w:val="nil"/>
              <w:right w:val="single" w:sz="4" w:space="0" w:color="auto"/>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Implements speech and language development activities, physical development activities and mobility activities, using mechanical hoists when necessary.</w:t>
            </w:r>
          </w:p>
          <w:p w:rsidR="00F20C4D" w:rsidRPr="00F20C4D" w:rsidRDefault="00F20C4D" w:rsidP="00F20C4D">
            <w:pPr>
              <w:spacing w:after="0" w:line="240" w:lineRule="auto"/>
              <w:rPr>
                <w:rFonts w:ascii="Arial" w:eastAsia="Times New Roman" w:hAnsi="Arial" w:cs="Times New Roman"/>
                <w:sz w:val="20"/>
                <w:szCs w:val="20"/>
                <w:lang w:eastAsia="en-GB"/>
              </w:rPr>
            </w:pPr>
          </w:p>
        </w:tc>
      </w:tr>
      <w:tr w:rsidR="00F20C4D" w:rsidRPr="00F20C4D" w:rsidTr="00E2659D">
        <w:trPr>
          <w:cantSplit/>
        </w:trPr>
        <w:tc>
          <w:tcPr>
            <w:tcW w:w="675" w:type="dxa"/>
            <w:tcBorders>
              <w:top w:val="nil"/>
              <w:bottom w:val="nil"/>
              <w:right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11.</w:t>
            </w:r>
          </w:p>
        </w:tc>
        <w:tc>
          <w:tcPr>
            <w:tcW w:w="9177" w:type="dxa"/>
            <w:gridSpan w:val="2"/>
            <w:tcBorders>
              <w:top w:val="nil"/>
              <w:left w:val="nil"/>
              <w:bottom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Administers medication following clearly defined LEA/school procedures and follows basic first aid procedures as necessary.</w:t>
            </w:r>
          </w:p>
          <w:p w:rsidR="00F20C4D" w:rsidRPr="00F20C4D" w:rsidRDefault="00F20C4D" w:rsidP="00F20C4D">
            <w:pPr>
              <w:spacing w:after="0" w:line="240" w:lineRule="auto"/>
              <w:rPr>
                <w:rFonts w:ascii="Arial" w:eastAsia="Times New Roman" w:hAnsi="Arial" w:cs="Times New Roman"/>
                <w:sz w:val="20"/>
                <w:szCs w:val="20"/>
                <w:lang w:eastAsia="en-GB"/>
              </w:rPr>
            </w:pPr>
          </w:p>
        </w:tc>
      </w:tr>
      <w:tr w:rsidR="00F20C4D" w:rsidRPr="00F20C4D" w:rsidTr="00E2659D">
        <w:trPr>
          <w:cantSplit/>
        </w:trPr>
        <w:tc>
          <w:tcPr>
            <w:tcW w:w="675" w:type="dxa"/>
            <w:tcBorders>
              <w:top w:val="nil"/>
              <w:right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12.</w:t>
            </w:r>
          </w:p>
        </w:tc>
        <w:tc>
          <w:tcPr>
            <w:tcW w:w="9177" w:type="dxa"/>
            <w:gridSpan w:val="2"/>
            <w:tcBorders>
              <w:top w:val="nil"/>
              <w:left w:val="nil"/>
            </w:tcBorders>
          </w:tcPr>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Shares with the teacher, colleagues and supporting professionals and parents, issues of concern and positive feedback about the pupil’s welfare and achievements.</w:t>
            </w:r>
          </w:p>
          <w:p w:rsidR="00F20C4D" w:rsidRPr="00F20C4D" w:rsidRDefault="00F20C4D" w:rsidP="00F20C4D">
            <w:pPr>
              <w:spacing w:after="0" w:line="240" w:lineRule="auto"/>
              <w:rPr>
                <w:rFonts w:ascii="Arial" w:eastAsia="Times New Roman" w:hAnsi="Arial" w:cs="Times New Roman"/>
                <w:sz w:val="20"/>
                <w:szCs w:val="20"/>
                <w:lang w:eastAsia="en-GB"/>
              </w:rPr>
            </w:pPr>
          </w:p>
        </w:tc>
      </w:tr>
      <w:tr w:rsidR="00F20C4D" w:rsidRPr="00F20C4D" w:rsidTr="00E2659D">
        <w:trPr>
          <w:cantSplit/>
        </w:trPr>
        <w:tc>
          <w:tcPr>
            <w:tcW w:w="9852" w:type="dxa"/>
            <w:gridSpan w:val="3"/>
          </w:tcPr>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Knowledge, Skill and Experience Required:</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numPr>
                <w:ilvl w:val="0"/>
                <w:numId w:val="1"/>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Communication skills, including facility with visual communication systems</w:t>
            </w:r>
          </w:p>
          <w:p w:rsidR="00F20C4D" w:rsidRPr="00F20C4D" w:rsidRDefault="00F20C4D" w:rsidP="00F20C4D">
            <w:pPr>
              <w:numPr>
                <w:ilvl w:val="0"/>
                <w:numId w:val="1"/>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Time management and organisational skills</w:t>
            </w:r>
          </w:p>
          <w:p w:rsidR="00F20C4D" w:rsidRPr="00F20C4D" w:rsidRDefault="00F20C4D" w:rsidP="00F20C4D">
            <w:pPr>
              <w:numPr>
                <w:ilvl w:val="0"/>
                <w:numId w:val="1"/>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Literacy and numeracy skills</w:t>
            </w:r>
          </w:p>
          <w:p w:rsidR="00F20C4D" w:rsidRPr="00F20C4D" w:rsidRDefault="00F20C4D" w:rsidP="00F20C4D">
            <w:pPr>
              <w:numPr>
                <w:ilvl w:val="0"/>
                <w:numId w:val="1"/>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ICT capability</w:t>
            </w:r>
          </w:p>
          <w:p w:rsidR="00F20C4D" w:rsidRPr="00F20C4D" w:rsidRDefault="00F20C4D" w:rsidP="00F20C4D">
            <w:pPr>
              <w:numPr>
                <w:ilvl w:val="0"/>
                <w:numId w:val="1"/>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Knowledge of child development and children’s personal development needs</w:t>
            </w:r>
          </w:p>
          <w:p w:rsidR="00F20C4D" w:rsidRPr="00F20C4D" w:rsidRDefault="00F20C4D" w:rsidP="00F20C4D">
            <w:pPr>
              <w:numPr>
                <w:ilvl w:val="0"/>
                <w:numId w:val="1"/>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Knowledge of the implications of common disabilities in children for teaching and learning at school and for families of pupils</w:t>
            </w:r>
          </w:p>
          <w:p w:rsidR="00F20C4D" w:rsidRPr="00F20C4D" w:rsidRDefault="00F20C4D" w:rsidP="00F20C4D">
            <w:pPr>
              <w:numPr>
                <w:ilvl w:val="0"/>
                <w:numId w:val="1"/>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Knowledge of strategies which promote good behaviour and discipline</w:t>
            </w:r>
          </w:p>
          <w:p w:rsidR="00F20C4D" w:rsidRPr="00F20C4D" w:rsidRDefault="00F20C4D" w:rsidP="00F20C4D">
            <w:pPr>
              <w:numPr>
                <w:ilvl w:val="0"/>
                <w:numId w:val="1"/>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Ability to participate fully in planned physical interventions, in pupil personal care routines and in moving and handling pupils with physical disabilities safely, using appropriate mechanical and other lifting devices, following recognised procedures.</w:t>
            </w:r>
          </w:p>
          <w:p w:rsidR="00F20C4D" w:rsidRPr="00F20C4D" w:rsidRDefault="00F20C4D" w:rsidP="00F20C4D">
            <w:pPr>
              <w:spacing w:after="0" w:line="240" w:lineRule="auto"/>
              <w:rPr>
                <w:rFonts w:ascii="Arial" w:eastAsia="Times New Roman" w:hAnsi="Arial" w:cs="Times New Roman"/>
                <w:b/>
                <w:sz w:val="20"/>
                <w:szCs w:val="20"/>
                <w:lang w:eastAsia="en-GB"/>
              </w:rPr>
            </w:pPr>
          </w:p>
        </w:tc>
      </w:tr>
      <w:tr w:rsidR="00F20C4D" w:rsidRPr="00F20C4D" w:rsidTr="00E2659D">
        <w:trPr>
          <w:cantSplit/>
        </w:trPr>
        <w:tc>
          <w:tcPr>
            <w:tcW w:w="9852" w:type="dxa"/>
            <w:gridSpan w:val="3"/>
          </w:tcPr>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Creativity and Innovation:</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numPr>
                <w:ilvl w:val="0"/>
                <w:numId w:val="2"/>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Monitors and is responsive to pupil learning and behaviour at all times by making adjustments to supervised activities</w:t>
            </w:r>
          </w:p>
          <w:p w:rsidR="00F20C4D" w:rsidRPr="00F20C4D" w:rsidRDefault="00F20C4D" w:rsidP="00F20C4D">
            <w:pPr>
              <w:numPr>
                <w:ilvl w:val="0"/>
                <w:numId w:val="2"/>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Monitors and is responsive to pupil personal needs and communication</w:t>
            </w:r>
          </w:p>
          <w:p w:rsidR="00F20C4D" w:rsidRPr="00F20C4D" w:rsidRDefault="00F20C4D" w:rsidP="00F20C4D">
            <w:pPr>
              <w:numPr>
                <w:ilvl w:val="0"/>
                <w:numId w:val="2"/>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Communicates effectively with teachers, other professionals and parents whenever the need arises and recognises the need to communicate</w:t>
            </w:r>
          </w:p>
          <w:p w:rsidR="00F20C4D" w:rsidRPr="00F20C4D" w:rsidRDefault="00F20C4D" w:rsidP="00F20C4D">
            <w:pPr>
              <w:numPr>
                <w:ilvl w:val="0"/>
                <w:numId w:val="2"/>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On the basis of their knowledge and understanding of pupils’ needs and responses to learning, contributes actively to the planning and review of the differentiated curriculum and individual education plans/individual behaviour plans by recommending changes in targets or provision to the teacher.</w:t>
            </w:r>
          </w:p>
          <w:p w:rsidR="00F20C4D" w:rsidRPr="00F20C4D" w:rsidRDefault="00F20C4D" w:rsidP="00F20C4D">
            <w:pPr>
              <w:spacing w:after="0" w:line="240" w:lineRule="auto"/>
              <w:rPr>
                <w:rFonts w:ascii="Arial" w:eastAsia="Times New Roman" w:hAnsi="Arial" w:cs="Times New Roman"/>
                <w:b/>
                <w:sz w:val="20"/>
                <w:szCs w:val="20"/>
                <w:lang w:eastAsia="en-GB"/>
              </w:rPr>
            </w:pPr>
          </w:p>
        </w:tc>
      </w:tr>
      <w:tr w:rsidR="00F20C4D" w:rsidRPr="00F20C4D" w:rsidTr="00E2659D">
        <w:trPr>
          <w:cantSplit/>
        </w:trPr>
        <w:tc>
          <w:tcPr>
            <w:tcW w:w="9852" w:type="dxa"/>
            <w:gridSpan w:val="3"/>
          </w:tcPr>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Decision Making:</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numPr>
                <w:ilvl w:val="0"/>
                <w:numId w:val="3"/>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Recognises when it is necessary to implement agreed de-escalation strategies to minimise risks of pupil behaviour becoming disruptive or dangerous</w:t>
            </w:r>
          </w:p>
          <w:p w:rsidR="00F20C4D" w:rsidRPr="00F20C4D" w:rsidRDefault="00F20C4D" w:rsidP="00F20C4D">
            <w:pPr>
              <w:numPr>
                <w:ilvl w:val="0"/>
                <w:numId w:val="3"/>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Recognises when it is necessary to make adjustments to planned activities in order to enable a pupil to access the curriculum fully and make progress</w:t>
            </w:r>
          </w:p>
          <w:p w:rsidR="00F20C4D" w:rsidRPr="00F20C4D" w:rsidRDefault="00F20C4D" w:rsidP="00F20C4D">
            <w:pPr>
              <w:numPr>
                <w:ilvl w:val="0"/>
                <w:numId w:val="3"/>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Takes action to meet pupil needs as they arise to avoid undue physical or mental stress</w:t>
            </w:r>
          </w:p>
          <w:p w:rsidR="00F20C4D" w:rsidRPr="00F20C4D" w:rsidRDefault="00F20C4D" w:rsidP="00F20C4D">
            <w:pPr>
              <w:numPr>
                <w:ilvl w:val="0"/>
                <w:numId w:val="3"/>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Responds appropriately to pupil attempts to communicate needs</w:t>
            </w:r>
          </w:p>
          <w:p w:rsidR="00F20C4D" w:rsidRPr="00F20C4D" w:rsidRDefault="00F20C4D" w:rsidP="00F20C4D">
            <w:pPr>
              <w:numPr>
                <w:ilvl w:val="0"/>
                <w:numId w:val="3"/>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Communicates information effectively to teachers, other professionals and parents whenever the need arises</w:t>
            </w:r>
          </w:p>
          <w:p w:rsidR="00F20C4D" w:rsidRPr="00F20C4D" w:rsidRDefault="00F20C4D" w:rsidP="00F20C4D">
            <w:pPr>
              <w:spacing w:after="0" w:line="240" w:lineRule="auto"/>
              <w:rPr>
                <w:rFonts w:ascii="Arial" w:eastAsia="Times New Roman" w:hAnsi="Arial" w:cs="Times New Roman"/>
                <w:b/>
                <w:sz w:val="20"/>
                <w:szCs w:val="20"/>
                <w:lang w:eastAsia="en-GB"/>
              </w:rPr>
            </w:pPr>
          </w:p>
        </w:tc>
      </w:tr>
      <w:tr w:rsidR="00F20C4D" w:rsidRPr="00F20C4D" w:rsidTr="00E2659D">
        <w:trPr>
          <w:cantSplit/>
        </w:trPr>
        <w:tc>
          <w:tcPr>
            <w:tcW w:w="9852" w:type="dxa"/>
            <w:gridSpan w:val="3"/>
            <w:tcBorders>
              <w:bottom w:val="nil"/>
            </w:tcBorders>
          </w:tcPr>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Contacts and Relationships:</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keepNext/>
              <w:spacing w:after="0" w:line="240" w:lineRule="auto"/>
              <w:outlineLvl w:val="2"/>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Teachers</w:t>
            </w:r>
          </w:p>
          <w:p w:rsidR="00F20C4D" w:rsidRPr="00F20C4D" w:rsidRDefault="00F20C4D" w:rsidP="00F20C4D">
            <w:pPr>
              <w:spacing w:after="0" w:line="240" w:lineRule="auto"/>
              <w:rPr>
                <w:rFonts w:ascii="Arial" w:eastAsia="Times New Roman" w:hAnsi="Arial" w:cs="Times New Roman"/>
                <w:b/>
                <w:sz w:val="20"/>
                <w:szCs w:val="20"/>
                <w:u w:val="single"/>
                <w:lang w:eastAsia="en-GB"/>
              </w:rPr>
            </w:pPr>
          </w:p>
          <w:p w:rsidR="00F20C4D" w:rsidRPr="00F20C4D" w:rsidRDefault="00F20C4D" w:rsidP="00F20C4D">
            <w:pPr>
              <w:numPr>
                <w:ilvl w:val="0"/>
                <w:numId w:val="4"/>
              </w:numPr>
              <w:spacing w:after="0" w:line="240" w:lineRule="auto"/>
              <w:rPr>
                <w:rFonts w:ascii="Arial" w:eastAsia="Times New Roman" w:hAnsi="Arial" w:cs="Times New Roman"/>
                <w:sz w:val="20"/>
                <w:szCs w:val="20"/>
                <w:u w:val="single"/>
                <w:lang w:eastAsia="en-GB"/>
              </w:rPr>
            </w:pPr>
            <w:r w:rsidRPr="00F20C4D">
              <w:rPr>
                <w:rFonts w:ascii="Arial" w:eastAsia="Times New Roman" w:hAnsi="Arial" w:cs="Times New Roman"/>
                <w:sz w:val="20"/>
                <w:szCs w:val="20"/>
                <w:lang w:eastAsia="en-GB"/>
              </w:rPr>
              <w:t>Contributes to their planning, teaching and assessing the curriculum – daily</w:t>
            </w: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keepNext/>
              <w:spacing w:after="0" w:line="240" w:lineRule="auto"/>
              <w:outlineLvl w:val="2"/>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Pupils</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numPr>
                <w:ilvl w:val="0"/>
                <w:numId w:val="5"/>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Enables access to the planned curriculum and meets personal and social needs – daily</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keepNext/>
              <w:spacing w:after="0" w:line="240" w:lineRule="auto"/>
              <w:outlineLvl w:val="2"/>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Leadership group of the school</w:t>
            </w:r>
          </w:p>
          <w:p w:rsidR="00F20C4D" w:rsidRPr="00F20C4D" w:rsidRDefault="00F20C4D" w:rsidP="00F20C4D">
            <w:pPr>
              <w:spacing w:after="0" w:line="240" w:lineRule="auto"/>
              <w:rPr>
                <w:rFonts w:ascii="Arial" w:eastAsia="Times New Roman" w:hAnsi="Arial" w:cs="Times New Roman"/>
                <w:b/>
                <w:sz w:val="20"/>
                <w:szCs w:val="20"/>
                <w:u w:val="single"/>
                <w:lang w:eastAsia="en-GB"/>
              </w:rPr>
            </w:pPr>
          </w:p>
          <w:p w:rsidR="00F20C4D" w:rsidRPr="00F20C4D" w:rsidRDefault="00F20C4D" w:rsidP="00F20C4D">
            <w:pPr>
              <w:numPr>
                <w:ilvl w:val="0"/>
                <w:numId w:val="6"/>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Takes part in departmental or whole school meetings – weekly</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keepNext/>
              <w:spacing w:after="0" w:line="240" w:lineRule="auto"/>
              <w:outlineLvl w:val="2"/>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Other staff</w:t>
            </w:r>
          </w:p>
          <w:p w:rsidR="00F20C4D" w:rsidRPr="00F20C4D" w:rsidRDefault="00F20C4D" w:rsidP="00F20C4D">
            <w:pPr>
              <w:spacing w:after="0" w:line="240" w:lineRule="auto"/>
              <w:rPr>
                <w:rFonts w:ascii="Arial" w:eastAsia="Times New Roman" w:hAnsi="Arial" w:cs="Times New Roman"/>
                <w:b/>
                <w:sz w:val="20"/>
                <w:szCs w:val="20"/>
                <w:u w:val="single"/>
                <w:lang w:eastAsia="en-GB"/>
              </w:rPr>
            </w:pPr>
          </w:p>
          <w:p w:rsidR="00F20C4D" w:rsidRPr="00F20C4D" w:rsidRDefault="00F20C4D" w:rsidP="00F20C4D">
            <w:pPr>
              <w:numPr>
                <w:ilvl w:val="0"/>
                <w:numId w:val="7"/>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Works in collaboration with other teaching assistants, dinner supervisory assistants, senior midday supervisors, escorts/drivers – daily</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keepNext/>
              <w:spacing w:after="0" w:line="240" w:lineRule="auto"/>
              <w:outlineLvl w:val="2"/>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Other Professionals</w:t>
            </w:r>
          </w:p>
          <w:p w:rsidR="00F20C4D" w:rsidRPr="00F20C4D" w:rsidRDefault="00F20C4D" w:rsidP="00F20C4D">
            <w:pPr>
              <w:spacing w:after="0" w:line="240" w:lineRule="auto"/>
              <w:rPr>
                <w:rFonts w:ascii="Arial" w:eastAsia="Times New Roman" w:hAnsi="Arial" w:cs="Times New Roman"/>
                <w:b/>
                <w:sz w:val="20"/>
                <w:szCs w:val="20"/>
                <w:u w:val="single"/>
                <w:lang w:eastAsia="en-GB"/>
              </w:rPr>
            </w:pPr>
          </w:p>
          <w:p w:rsidR="00F20C4D" w:rsidRPr="00F20C4D" w:rsidRDefault="00F20C4D" w:rsidP="00F20C4D">
            <w:pPr>
              <w:numPr>
                <w:ilvl w:val="0"/>
                <w:numId w:val="8"/>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Provides information about pupil progress, strategies and issues, (e.g. to therapists, nurses, specialist teachers) and implements joint recommendations – weekly</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keepNext/>
              <w:spacing w:after="0" w:line="240" w:lineRule="auto"/>
              <w:outlineLvl w:val="2"/>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Parents</w:t>
            </w:r>
          </w:p>
          <w:p w:rsidR="00F20C4D" w:rsidRPr="00F20C4D" w:rsidRDefault="00F20C4D" w:rsidP="00F20C4D">
            <w:pPr>
              <w:spacing w:after="0" w:line="240" w:lineRule="auto"/>
              <w:rPr>
                <w:rFonts w:ascii="Arial" w:eastAsia="Times New Roman" w:hAnsi="Arial" w:cs="Times New Roman"/>
                <w:b/>
                <w:sz w:val="20"/>
                <w:szCs w:val="20"/>
                <w:u w:val="single"/>
                <w:lang w:eastAsia="en-GB"/>
              </w:rPr>
            </w:pPr>
          </w:p>
          <w:p w:rsidR="00F20C4D" w:rsidRPr="00F20C4D" w:rsidRDefault="00F20C4D" w:rsidP="00F20C4D">
            <w:pPr>
              <w:numPr>
                <w:ilvl w:val="0"/>
                <w:numId w:val="9"/>
              </w:num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Shares information about class activities, pupil progress and family needs – irregularly</w:t>
            </w:r>
          </w:p>
          <w:p w:rsidR="00F20C4D" w:rsidRPr="00F20C4D" w:rsidRDefault="00F20C4D" w:rsidP="00F20C4D">
            <w:pPr>
              <w:numPr>
                <w:ilvl w:val="0"/>
                <w:numId w:val="9"/>
              </w:numPr>
              <w:spacing w:after="0" w:line="240" w:lineRule="auto"/>
              <w:rPr>
                <w:rFonts w:ascii="Arial" w:eastAsia="Times New Roman" w:hAnsi="Arial" w:cs="Times New Roman"/>
                <w:b/>
                <w:sz w:val="20"/>
                <w:szCs w:val="20"/>
                <w:lang w:eastAsia="en-GB"/>
              </w:rPr>
            </w:pPr>
            <w:r w:rsidRPr="00F20C4D">
              <w:rPr>
                <w:rFonts w:ascii="Arial" w:eastAsia="Times New Roman" w:hAnsi="Arial" w:cs="Times New Roman"/>
                <w:sz w:val="20"/>
                <w:szCs w:val="20"/>
                <w:lang w:eastAsia="en-GB"/>
              </w:rPr>
              <w:t>Shares information about pupil progress with inclusion programmes – weekly</w:t>
            </w:r>
          </w:p>
          <w:p w:rsidR="00F20C4D" w:rsidRPr="00F20C4D" w:rsidRDefault="00F20C4D" w:rsidP="00F20C4D">
            <w:pPr>
              <w:spacing w:after="0" w:line="240" w:lineRule="auto"/>
              <w:rPr>
                <w:rFonts w:ascii="Arial" w:eastAsia="Times New Roman" w:hAnsi="Arial" w:cs="Times New Roman"/>
                <w:b/>
                <w:sz w:val="20"/>
                <w:szCs w:val="20"/>
                <w:lang w:eastAsia="en-GB"/>
              </w:rPr>
            </w:pPr>
          </w:p>
        </w:tc>
      </w:tr>
      <w:tr w:rsidR="00F20C4D" w:rsidRPr="00F20C4D" w:rsidTr="00E2659D">
        <w:trPr>
          <w:cantSplit/>
        </w:trPr>
        <w:tc>
          <w:tcPr>
            <w:tcW w:w="9852" w:type="dxa"/>
            <w:gridSpan w:val="3"/>
            <w:tcBorders>
              <w:bottom w:val="single" w:sz="4" w:space="0" w:color="auto"/>
            </w:tcBorders>
          </w:tcPr>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 xml:space="preserve">Responsibility for Resources: (to include approximate value, sole or shared </w:t>
            </w:r>
            <w:proofErr w:type="spellStart"/>
            <w:r w:rsidRPr="00F20C4D">
              <w:rPr>
                <w:rFonts w:ascii="Arial" w:eastAsia="Times New Roman" w:hAnsi="Arial" w:cs="Times New Roman"/>
                <w:b/>
                <w:sz w:val="20"/>
                <w:szCs w:val="20"/>
                <w:u w:val="single"/>
                <w:lang w:eastAsia="en-GB"/>
              </w:rPr>
              <w:t>responsibilty</w:t>
            </w:r>
            <w:proofErr w:type="spellEnd"/>
            <w:r w:rsidRPr="00F20C4D">
              <w:rPr>
                <w:rFonts w:ascii="Arial" w:eastAsia="Times New Roman" w:hAnsi="Arial" w:cs="Times New Roman"/>
                <w:b/>
                <w:sz w:val="20"/>
                <w:szCs w:val="20"/>
                <w:u w:val="single"/>
                <w:lang w:eastAsia="en-GB"/>
              </w:rPr>
              <w:t xml:space="preserve"> and for what percentage of their working hours)</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keepNext/>
              <w:spacing w:after="0" w:line="240" w:lineRule="auto"/>
              <w:outlineLvl w:val="0"/>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None</w:t>
            </w:r>
          </w:p>
          <w:p w:rsidR="00F20C4D" w:rsidRPr="00F20C4D" w:rsidRDefault="00F20C4D" w:rsidP="00F20C4D">
            <w:pPr>
              <w:spacing w:after="0" w:line="240" w:lineRule="auto"/>
              <w:rPr>
                <w:rFonts w:ascii="Arial" w:eastAsia="Times New Roman" w:hAnsi="Arial" w:cs="Times New Roman"/>
                <w:b/>
                <w:sz w:val="20"/>
                <w:szCs w:val="20"/>
                <w:lang w:eastAsia="en-GB"/>
              </w:rPr>
            </w:pPr>
          </w:p>
        </w:tc>
      </w:tr>
      <w:tr w:rsidR="00F20C4D" w:rsidRPr="00F20C4D" w:rsidTr="00E2659D">
        <w:trPr>
          <w:cantSplit/>
        </w:trPr>
        <w:tc>
          <w:tcPr>
            <w:tcW w:w="9852" w:type="dxa"/>
            <w:gridSpan w:val="3"/>
            <w:tcBorders>
              <w:bottom w:val="nil"/>
            </w:tcBorders>
          </w:tcPr>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b/>
                <w:sz w:val="20"/>
                <w:szCs w:val="20"/>
                <w:lang w:eastAsia="en-GB"/>
              </w:rPr>
            </w:pPr>
            <w:r w:rsidRPr="00F20C4D">
              <w:rPr>
                <w:rFonts w:ascii="Arial" w:eastAsia="Times New Roman" w:hAnsi="Arial" w:cs="Times New Roman"/>
                <w:b/>
                <w:sz w:val="20"/>
                <w:szCs w:val="20"/>
                <w:lang w:eastAsia="en-GB"/>
              </w:rPr>
              <w:t>WORK ENVIRONMENT</w:t>
            </w:r>
          </w:p>
        </w:tc>
      </w:tr>
      <w:tr w:rsidR="00F20C4D" w:rsidRPr="00F20C4D" w:rsidTr="00E2659D">
        <w:trPr>
          <w:cantSplit/>
        </w:trPr>
        <w:tc>
          <w:tcPr>
            <w:tcW w:w="9852" w:type="dxa"/>
            <w:gridSpan w:val="3"/>
            <w:tcBorders>
              <w:top w:val="nil"/>
            </w:tcBorders>
          </w:tcPr>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Work Demands:</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There are no specific deadlines other than implementing activities in lessons and in school hours as directed.  Time to complete activities will vary.</w:t>
            </w: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Disruptions may be caused by unplanned absences of staff and children and unexpected visits by parents and professionals.</w:t>
            </w:r>
          </w:p>
          <w:p w:rsidR="00F20C4D" w:rsidRPr="00F20C4D" w:rsidRDefault="00F20C4D" w:rsidP="00F20C4D">
            <w:pPr>
              <w:spacing w:after="0" w:line="240" w:lineRule="auto"/>
              <w:rPr>
                <w:rFonts w:ascii="Arial" w:eastAsia="Times New Roman" w:hAnsi="Arial" w:cs="Times New Roman"/>
                <w:b/>
                <w:sz w:val="20"/>
                <w:szCs w:val="20"/>
                <w:lang w:eastAsia="en-GB"/>
              </w:rPr>
            </w:pPr>
          </w:p>
        </w:tc>
      </w:tr>
      <w:tr w:rsidR="00F20C4D" w:rsidRPr="00F20C4D" w:rsidTr="00E2659D">
        <w:trPr>
          <w:cantSplit/>
        </w:trPr>
        <w:tc>
          <w:tcPr>
            <w:tcW w:w="9852" w:type="dxa"/>
            <w:gridSpan w:val="3"/>
          </w:tcPr>
          <w:p w:rsidR="00F20C4D" w:rsidRPr="00F20C4D" w:rsidRDefault="00F20C4D" w:rsidP="00F20C4D">
            <w:pPr>
              <w:spacing w:after="0" w:line="240" w:lineRule="auto"/>
              <w:rPr>
                <w:rFonts w:ascii="Arial" w:eastAsia="Times New Roman" w:hAnsi="Arial" w:cs="Times New Roman"/>
                <w:b/>
                <w:sz w:val="20"/>
                <w:szCs w:val="20"/>
                <w:u w:val="single"/>
                <w:lang w:eastAsia="en-GB"/>
              </w:rPr>
            </w:pPr>
          </w:p>
          <w:p w:rsidR="00F20C4D" w:rsidRPr="00F20C4D" w:rsidRDefault="00F20C4D" w:rsidP="00F20C4D">
            <w:pPr>
              <w:spacing w:after="0" w:line="240" w:lineRule="auto"/>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Physical Demands:</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Sits for lessons with pupils but may have sustained periods of physical activity, involving bending, crouching, lifting, turning, standing, walking and running, e.g. in PE lessons, when meeting a pupil’s personal care needs, when taking pupils for off-site educational visits, when pupils embark onto and disembark from home-school transport.</w:t>
            </w: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When working with small children, sits on and gets up from low chairs and low tables.</w:t>
            </w: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May be involved in physical interventions with pupils, following LEA-approved Team-Teach techniques.</w:t>
            </w: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Moves and handles pupils with physical disabilities, following approved procedures and using mechanical hoists and other aids when indicated as necessary by risk assessment.</w:t>
            </w:r>
          </w:p>
          <w:p w:rsidR="00F20C4D" w:rsidRPr="00F20C4D" w:rsidRDefault="00F20C4D" w:rsidP="00F20C4D">
            <w:pPr>
              <w:spacing w:after="0" w:line="240" w:lineRule="auto"/>
              <w:rPr>
                <w:rFonts w:ascii="Arial" w:eastAsia="Times New Roman" w:hAnsi="Arial" w:cs="Times New Roman"/>
                <w:b/>
                <w:sz w:val="20"/>
                <w:szCs w:val="20"/>
                <w:lang w:eastAsia="en-GB"/>
              </w:rPr>
            </w:pPr>
          </w:p>
        </w:tc>
      </w:tr>
      <w:tr w:rsidR="00F20C4D" w:rsidRPr="00F20C4D" w:rsidTr="00E2659D">
        <w:trPr>
          <w:cantSplit/>
        </w:trPr>
        <w:tc>
          <w:tcPr>
            <w:tcW w:w="9852" w:type="dxa"/>
            <w:gridSpan w:val="3"/>
          </w:tcPr>
          <w:p w:rsidR="00F20C4D" w:rsidRPr="00F20C4D" w:rsidRDefault="00F20C4D" w:rsidP="00F20C4D">
            <w:pPr>
              <w:spacing w:after="0" w:line="240" w:lineRule="auto"/>
              <w:rPr>
                <w:rFonts w:ascii="Arial" w:eastAsia="Times New Roman" w:hAnsi="Arial" w:cs="Times New Roman"/>
                <w:b/>
                <w:sz w:val="20"/>
                <w:szCs w:val="20"/>
                <w:u w:val="single"/>
                <w:lang w:eastAsia="en-GB"/>
              </w:rPr>
            </w:pPr>
          </w:p>
          <w:p w:rsidR="00F20C4D" w:rsidRPr="00F20C4D" w:rsidRDefault="00F20C4D" w:rsidP="00F20C4D">
            <w:pPr>
              <w:spacing w:after="0" w:line="240" w:lineRule="auto"/>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Working Conditions:</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Works in classrooms for most part of school day.  These can be warm and pupils can be noisy.</w:t>
            </w: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May be involved in outside activities (e.g. on sports field, supervision on playground) and off-site educational activities in all weather conditions.</w:t>
            </w:r>
          </w:p>
          <w:p w:rsidR="00F20C4D" w:rsidRPr="00F20C4D" w:rsidRDefault="00F20C4D" w:rsidP="00F20C4D">
            <w:pPr>
              <w:spacing w:after="0" w:line="240" w:lineRule="auto"/>
              <w:rPr>
                <w:rFonts w:ascii="Arial" w:eastAsia="Times New Roman" w:hAnsi="Arial" w:cs="Times New Roman"/>
                <w:b/>
                <w:sz w:val="20"/>
                <w:szCs w:val="20"/>
                <w:lang w:eastAsia="en-GB"/>
              </w:rPr>
            </w:pPr>
          </w:p>
        </w:tc>
      </w:tr>
      <w:tr w:rsidR="00F20C4D" w:rsidRPr="00F20C4D" w:rsidTr="00E2659D">
        <w:trPr>
          <w:cantSplit/>
        </w:trPr>
        <w:tc>
          <w:tcPr>
            <w:tcW w:w="9852" w:type="dxa"/>
            <w:gridSpan w:val="3"/>
          </w:tcPr>
          <w:p w:rsidR="00F20C4D" w:rsidRPr="00F20C4D" w:rsidRDefault="00F20C4D" w:rsidP="00F20C4D">
            <w:pPr>
              <w:spacing w:after="0" w:line="240" w:lineRule="auto"/>
              <w:rPr>
                <w:rFonts w:ascii="Arial" w:eastAsia="Times New Roman" w:hAnsi="Arial" w:cs="Times New Roman"/>
                <w:b/>
                <w:sz w:val="20"/>
                <w:szCs w:val="20"/>
                <w:u w:val="single"/>
                <w:lang w:eastAsia="en-GB"/>
              </w:rPr>
            </w:pPr>
          </w:p>
          <w:p w:rsidR="00F20C4D" w:rsidRPr="00F20C4D" w:rsidRDefault="00F20C4D" w:rsidP="00F20C4D">
            <w:pPr>
              <w:spacing w:after="0" w:line="240" w:lineRule="auto"/>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Work Context:</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At risk of verbal abuse and physical harm from a minority of pupils and members of the public who behave aggressively.</w:t>
            </w: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At risk of injury from moving and handling pupils with physical disabilities and caring for and working with small children.</w:t>
            </w: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At risk of exposure to bodily fluids when assisting incontinent children with their personal hygiene/</w:t>
            </w: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At risk of infection when dealing with unwell children.</w:t>
            </w:r>
          </w:p>
          <w:p w:rsidR="00F20C4D" w:rsidRPr="00F20C4D" w:rsidRDefault="00F20C4D" w:rsidP="00F20C4D">
            <w:pPr>
              <w:spacing w:after="0" w:line="240" w:lineRule="auto"/>
              <w:rPr>
                <w:rFonts w:ascii="Arial" w:eastAsia="Times New Roman" w:hAnsi="Arial" w:cs="Times New Roman"/>
                <w:b/>
                <w:sz w:val="20"/>
                <w:szCs w:val="20"/>
                <w:lang w:eastAsia="en-GB"/>
              </w:rPr>
            </w:pPr>
          </w:p>
        </w:tc>
      </w:tr>
      <w:tr w:rsidR="00F20C4D" w:rsidRPr="00F20C4D" w:rsidTr="00E2659D">
        <w:trPr>
          <w:cantSplit/>
        </w:trPr>
        <w:tc>
          <w:tcPr>
            <w:tcW w:w="9852" w:type="dxa"/>
            <w:gridSpan w:val="3"/>
          </w:tcPr>
          <w:p w:rsidR="00F20C4D" w:rsidRPr="00F20C4D" w:rsidRDefault="00F20C4D" w:rsidP="00F20C4D">
            <w:pPr>
              <w:spacing w:after="0" w:line="240" w:lineRule="auto"/>
              <w:rPr>
                <w:rFonts w:ascii="Arial" w:eastAsia="Times New Roman" w:hAnsi="Arial" w:cs="Times New Roman"/>
                <w:b/>
                <w:sz w:val="20"/>
                <w:szCs w:val="20"/>
                <w:u w:val="single"/>
                <w:lang w:eastAsia="en-GB"/>
              </w:rPr>
            </w:pPr>
          </w:p>
          <w:p w:rsidR="00F20C4D" w:rsidRPr="00F20C4D" w:rsidRDefault="00F20C4D" w:rsidP="00F20C4D">
            <w:pPr>
              <w:spacing w:after="0" w:line="240" w:lineRule="auto"/>
              <w:rPr>
                <w:rFonts w:ascii="Arial" w:eastAsia="Times New Roman" w:hAnsi="Arial" w:cs="Times New Roman"/>
                <w:b/>
                <w:sz w:val="20"/>
                <w:szCs w:val="20"/>
                <w:u w:val="single"/>
                <w:lang w:eastAsia="en-GB"/>
              </w:rPr>
            </w:pPr>
            <w:r w:rsidRPr="00F20C4D">
              <w:rPr>
                <w:rFonts w:ascii="Arial" w:eastAsia="Times New Roman" w:hAnsi="Arial" w:cs="Times New Roman"/>
                <w:b/>
                <w:sz w:val="20"/>
                <w:szCs w:val="20"/>
                <w:u w:val="single"/>
                <w:lang w:eastAsia="en-GB"/>
              </w:rPr>
              <w:t>Position in Organisation:</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b/>
                <w:sz w:val="20"/>
                <w:szCs w:val="20"/>
                <w:lang w:eastAsia="en-GB"/>
              </w:rPr>
            </w:pPr>
            <w:r w:rsidRPr="00F20C4D">
              <w:rPr>
                <w:rFonts w:ascii="Arial" w:eastAsia="Times New Roman" w:hAnsi="Arial" w:cs="Times New Roman"/>
                <w:sz w:val="20"/>
                <w:szCs w:val="20"/>
                <w:lang w:eastAsia="en-GB"/>
              </w:rPr>
              <w:t>Indicate how many staff the post is directly accountable for:    None</w:t>
            </w: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spacing w:after="0" w:line="240" w:lineRule="auto"/>
              <w:rPr>
                <w:rFonts w:ascii="Times New Roman" w:eastAsia="Times New Roman" w:hAnsi="Times New Roman" w:cs="Times New Roman"/>
                <w:sz w:val="20"/>
                <w:szCs w:val="20"/>
                <w:lang w:eastAsia="en-GB"/>
              </w:rPr>
            </w:pPr>
          </w:p>
        </w:tc>
      </w:tr>
    </w:tbl>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rPr>
          <w:rFonts w:ascii="Arial" w:eastAsia="Times New Roman" w:hAnsi="Arial" w:cs="Times New Roman"/>
          <w:b/>
          <w:sz w:val="20"/>
          <w:szCs w:val="20"/>
          <w:lang w:eastAsia="en-GB"/>
        </w:rPr>
      </w:pPr>
      <w:r w:rsidRPr="00F20C4D">
        <w:rPr>
          <w:rFonts w:ascii="Arial" w:eastAsia="Times New Roman" w:hAnsi="Arial" w:cs="Times New Roman"/>
          <w:b/>
          <w:i/>
          <w:sz w:val="20"/>
          <w:szCs w:val="20"/>
          <w:lang w:eastAsia="en-GB"/>
        </w:rPr>
        <w:t>Note</w:t>
      </w:r>
      <w:r w:rsidRPr="00F20C4D">
        <w:rPr>
          <w:rFonts w:ascii="Arial" w:eastAsia="Times New Roman" w:hAnsi="Arial" w:cs="Times New Roman"/>
          <w:b/>
          <w:sz w:val="20"/>
          <w:szCs w:val="20"/>
          <w:lang w:eastAsia="en-GB"/>
        </w:rPr>
        <w:t>:</w:t>
      </w:r>
    </w:p>
    <w:p w:rsidR="00F20C4D" w:rsidRPr="00F20C4D" w:rsidRDefault="00F20C4D" w:rsidP="00F20C4D">
      <w:pPr>
        <w:spacing w:after="0" w:line="240" w:lineRule="auto"/>
        <w:rPr>
          <w:rFonts w:ascii="Arial" w:eastAsia="Times New Roman" w:hAnsi="Arial" w:cs="Times New Roman"/>
          <w:b/>
          <w:sz w:val="20"/>
          <w:szCs w:val="20"/>
          <w:lang w:eastAsia="en-GB"/>
        </w:rPr>
      </w:pPr>
    </w:p>
    <w:p w:rsidR="00F20C4D" w:rsidRPr="00F20C4D" w:rsidRDefault="00F20C4D" w:rsidP="00F20C4D">
      <w:pPr>
        <w:spacing w:after="0" w:line="240" w:lineRule="auto"/>
        <w:jc w:val="both"/>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Post holders will be expected to be flexible in undertaking the duties and responsibilities attached to their post and may be asked to perform other duties, which reasonably correspond to the general character of the post and are commensurate with its level of responsibility. This job description is provided for guidance only and does not form part of the contract of employment.</w:t>
      </w: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r w:rsidRPr="00F20C4D">
        <w:rPr>
          <w:rFonts w:ascii="Arial" w:eastAsia="Times New Roman" w:hAnsi="Arial" w:cs="Times New Roman"/>
          <w:sz w:val="20"/>
          <w:szCs w:val="20"/>
          <w:lang w:eastAsia="en-GB"/>
        </w:rPr>
        <w:t>Date of Job Description</w:t>
      </w:r>
      <w:r w:rsidRPr="00F20C4D">
        <w:rPr>
          <w:rFonts w:ascii="Arial" w:eastAsia="Times New Roman" w:hAnsi="Arial" w:cs="Times New Roman"/>
          <w:sz w:val="20"/>
          <w:szCs w:val="20"/>
          <w:lang w:eastAsia="en-GB"/>
        </w:rPr>
        <w:tab/>
      </w:r>
      <w:r w:rsidRPr="00F20C4D">
        <w:rPr>
          <w:rFonts w:ascii="Arial" w:eastAsia="Times New Roman" w:hAnsi="Arial" w:cs="Times New Roman"/>
          <w:sz w:val="20"/>
          <w:szCs w:val="20"/>
          <w:lang w:eastAsia="en-GB"/>
        </w:rPr>
        <w:tab/>
      </w:r>
      <w:r w:rsidRPr="00F20C4D">
        <w:rPr>
          <w:rFonts w:ascii="Arial" w:eastAsia="Times New Roman" w:hAnsi="Arial" w:cs="Times New Roman"/>
          <w:sz w:val="20"/>
          <w:szCs w:val="20"/>
          <w:lang w:eastAsia="en-GB"/>
        </w:rPr>
        <w:fldChar w:fldCharType="begin"/>
      </w:r>
      <w:r w:rsidRPr="00F20C4D">
        <w:rPr>
          <w:rFonts w:ascii="Arial" w:eastAsia="Times New Roman" w:hAnsi="Arial" w:cs="Times New Roman"/>
          <w:sz w:val="20"/>
          <w:szCs w:val="20"/>
          <w:lang w:eastAsia="en-GB"/>
        </w:rPr>
        <w:instrText xml:space="preserve"> DATE \@ "dd MMMM yyyy" </w:instrText>
      </w:r>
      <w:r w:rsidRPr="00F20C4D">
        <w:rPr>
          <w:rFonts w:ascii="Arial" w:eastAsia="Times New Roman" w:hAnsi="Arial" w:cs="Times New Roman"/>
          <w:sz w:val="20"/>
          <w:szCs w:val="20"/>
          <w:lang w:eastAsia="en-GB"/>
        </w:rPr>
        <w:fldChar w:fldCharType="separate"/>
      </w:r>
      <w:r w:rsidR="00B158EF">
        <w:rPr>
          <w:rFonts w:ascii="Arial" w:eastAsia="Times New Roman" w:hAnsi="Arial" w:cs="Times New Roman"/>
          <w:noProof/>
          <w:sz w:val="20"/>
          <w:szCs w:val="20"/>
          <w:lang w:eastAsia="en-GB"/>
        </w:rPr>
        <w:t>14 October 2021</w:t>
      </w:r>
      <w:r w:rsidRPr="00F20C4D">
        <w:rPr>
          <w:rFonts w:ascii="Arial" w:eastAsia="Times New Roman" w:hAnsi="Arial" w:cs="Times New Roman"/>
          <w:sz w:val="20"/>
          <w:szCs w:val="20"/>
          <w:lang w:eastAsia="en-GB"/>
        </w:rPr>
        <w:fldChar w:fldCharType="end"/>
      </w:r>
      <w:bookmarkStart w:id="0" w:name="_GoBack"/>
      <w:bookmarkEnd w:id="0"/>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p>
    <w:p w:rsidR="00F20C4D" w:rsidRPr="00F20C4D" w:rsidRDefault="00F20C4D" w:rsidP="00F20C4D">
      <w:pPr>
        <w:spacing w:after="0" w:line="240" w:lineRule="auto"/>
        <w:rPr>
          <w:rFonts w:ascii="Arial" w:eastAsia="Times New Roman" w:hAnsi="Arial" w:cs="Times New Roman"/>
          <w:sz w:val="20"/>
          <w:szCs w:val="20"/>
          <w:lang w:eastAsia="en-GB"/>
        </w:rPr>
      </w:pPr>
    </w:p>
    <w:p w:rsidR="009858B4" w:rsidRDefault="009858B4"/>
    <w:sectPr w:rsidR="009858B4" w:rsidSect="00ED2548">
      <w:headerReference w:type="even" r:id="rId7"/>
      <w:headerReference w:type="default" r:id="rId8"/>
      <w:footerReference w:type="even" r:id="rId9"/>
      <w:footerReference w:type="default" r:id="rId10"/>
      <w:headerReference w:type="first" r:id="rId11"/>
      <w:footerReference w:type="first" r:id="rId12"/>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C13" w:rsidRDefault="00ED2C13" w:rsidP="00ED2548">
      <w:pPr>
        <w:spacing w:after="0" w:line="240" w:lineRule="auto"/>
      </w:pPr>
      <w:r>
        <w:separator/>
      </w:r>
    </w:p>
  </w:endnote>
  <w:endnote w:type="continuationSeparator" w:id="0">
    <w:p w:rsidR="00ED2C13" w:rsidRDefault="00ED2C13" w:rsidP="00ED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B24" w:rsidRDefault="00541B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548" w:rsidRDefault="00ED2548" w:rsidP="00ED2548">
    <w:pPr>
      <w:pStyle w:val="Footer"/>
      <w:tabs>
        <w:tab w:val="clear" w:pos="9026"/>
      </w:tabs>
    </w:pPr>
    <w:r>
      <w:rPr>
        <w:noProof/>
        <w:lang w:eastAsia="en-GB"/>
      </w:rPr>
      <w:drawing>
        <wp:inline distT="0" distB="0" distL="0" distR="0" wp14:anchorId="63C308E2" wp14:editId="4C38A1B3">
          <wp:extent cx="6419850" cy="201998"/>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rand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3957" cy="224152"/>
                  </a:xfrm>
                  <a:prstGeom prst="rect">
                    <a:avLst/>
                  </a:prstGeom>
                </pic:spPr>
              </pic:pic>
            </a:graphicData>
          </a:graphic>
        </wp:inline>
      </w:drawing>
    </w:r>
  </w:p>
  <w:p w:rsidR="00ED2548" w:rsidRDefault="00ED2548" w:rsidP="00ED2548">
    <w:pPr>
      <w:pStyle w:val="Footer"/>
      <w:jc w:val="right"/>
    </w:pPr>
    <w:r>
      <w:rPr>
        <w:noProof/>
        <w:lang w:eastAsia="en-GB"/>
      </w:rPr>
      <w:drawing>
        <wp:inline distT="0" distB="0" distL="0" distR="0" wp14:anchorId="74843504" wp14:editId="0EF2C6BA">
          <wp:extent cx="2446232" cy="2286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afe Well Prosperous Conected.png"/>
                  <pic:cNvPicPr/>
                </pic:nvPicPr>
                <pic:blipFill>
                  <a:blip r:embed="rId2">
                    <a:extLst>
                      <a:ext uri="{28A0092B-C50C-407E-A947-70E740481C1C}">
                        <a14:useLocalDpi xmlns:a14="http://schemas.microsoft.com/office/drawing/2010/main" val="0"/>
                      </a:ext>
                    </a:extLst>
                  </a:blip>
                  <a:stretch>
                    <a:fillRect/>
                  </a:stretch>
                </pic:blipFill>
                <pic:spPr>
                  <a:xfrm>
                    <a:off x="0" y="0"/>
                    <a:ext cx="2446232" cy="22862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B24" w:rsidRDefault="00541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C13" w:rsidRDefault="00ED2C13" w:rsidP="00ED2548">
      <w:pPr>
        <w:spacing w:after="0" w:line="240" w:lineRule="auto"/>
      </w:pPr>
      <w:r>
        <w:separator/>
      </w:r>
    </w:p>
  </w:footnote>
  <w:footnote w:type="continuationSeparator" w:id="0">
    <w:p w:rsidR="00ED2C13" w:rsidRDefault="00ED2C13" w:rsidP="00ED2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B24" w:rsidRDefault="00541B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548" w:rsidRDefault="00ED2548" w:rsidP="00ED2548">
    <w:pPr>
      <w:pStyle w:val="Header"/>
      <w:jc w:val="center"/>
    </w:pPr>
    <w:r>
      <w:rPr>
        <w:noProof/>
        <w:lang w:eastAsia="en-GB"/>
      </w:rPr>
      <w:drawing>
        <wp:inline distT="0" distB="0" distL="0" distR="0" wp14:anchorId="35916991" wp14:editId="268BBD6A">
          <wp:extent cx="6357133" cy="20002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7133" cy="200025"/>
                  </a:xfrm>
                  <a:prstGeom prst="rect">
                    <a:avLst/>
                  </a:prstGeom>
                </pic:spPr>
              </pic:pic>
            </a:graphicData>
          </a:graphic>
        </wp:inline>
      </w:drawing>
    </w:r>
  </w:p>
  <w:p w:rsidR="00ED2548" w:rsidRDefault="00ED2548" w:rsidP="00ED2548">
    <w:pPr>
      <w:pStyle w:val="Header"/>
      <w:jc w:val="right"/>
    </w:pPr>
  </w:p>
  <w:p w:rsidR="00ED2548" w:rsidRDefault="00DC379E" w:rsidP="00ED2548">
    <w:pPr>
      <w:jc w:val="right"/>
    </w:pPr>
    <w:r>
      <w:rPr>
        <w:b/>
        <w:sz w:val="32"/>
      </w:rPr>
      <w:t>Job Description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B24" w:rsidRDefault="00541B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510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8525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0F5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736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5E66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902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EA25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AE00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109373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8"/>
  </w:num>
  <w:num w:numId="5">
    <w:abstractNumId w:val="0"/>
  </w:num>
  <w:num w:numId="6">
    <w:abstractNumId w:val="3"/>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548"/>
    <w:rsid w:val="00541B24"/>
    <w:rsid w:val="007A32F4"/>
    <w:rsid w:val="009858B4"/>
    <w:rsid w:val="00B158EF"/>
    <w:rsid w:val="00DC379E"/>
    <w:rsid w:val="00ED2548"/>
    <w:rsid w:val="00ED2C13"/>
    <w:rsid w:val="00F07C8E"/>
    <w:rsid w:val="00F20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B78648B-5183-451C-AE8E-F0044904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548"/>
  </w:style>
  <w:style w:type="paragraph" w:styleId="Footer">
    <w:name w:val="footer"/>
    <w:basedOn w:val="Normal"/>
    <w:link w:val="FooterChar"/>
    <w:uiPriority w:val="99"/>
    <w:unhideWhenUsed/>
    <w:rsid w:val="00ED2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Lindsey</dc:creator>
  <cp:keywords/>
  <dc:description/>
  <cp:lastModifiedBy>Lesley Zetterstrom</cp:lastModifiedBy>
  <cp:revision>4</cp:revision>
  <dcterms:created xsi:type="dcterms:W3CDTF">2019-10-30T15:44:00Z</dcterms:created>
  <dcterms:modified xsi:type="dcterms:W3CDTF">2021-10-14T11:03:00Z</dcterms:modified>
</cp:coreProperties>
</file>