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0E76352E" w:rsidR="006141BA" w:rsidRPr="0016310D" w:rsidRDefault="006141BA" w:rsidP="00F571FC">
      <w:pPr>
        <w:jc w:val="center"/>
      </w:pPr>
    </w:p>
    <w:p w14:paraId="077BB80A" w14:textId="2DF683EB" w:rsidR="0016310D" w:rsidRPr="0016310D" w:rsidRDefault="00762141" w:rsidP="00F571FC">
      <w:pPr>
        <w:jc w:val="center"/>
        <w:rPr>
          <w:b/>
          <w:bCs/>
        </w:rPr>
      </w:pPr>
      <w:r>
        <w:rPr>
          <w:b/>
          <w:bCs/>
        </w:rPr>
        <w:t xml:space="preserve">2 x </w:t>
      </w:r>
      <w:r w:rsidR="0016310D" w:rsidRPr="0016310D">
        <w:rPr>
          <w:b/>
          <w:bCs/>
        </w:rPr>
        <w:t>Primary School Teacher</w:t>
      </w:r>
      <w:r>
        <w:rPr>
          <w:b/>
          <w:bCs/>
        </w:rPr>
        <w:t>s</w:t>
      </w:r>
    </w:p>
    <w:p w14:paraId="3E0363C0" w14:textId="3FF8CC00" w:rsidR="00F571FC" w:rsidRPr="0016310D" w:rsidRDefault="00F571FC" w:rsidP="00F571FC">
      <w:pPr>
        <w:pStyle w:val="NoSpacing"/>
      </w:pPr>
    </w:p>
    <w:p w14:paraId="55A0C662" w14:textId="6DC33DD3" w:rsidR="006141BA" w:rsidRPr="0016310D" w:rsidRDefault="006141BA" w:rsidP="006141BA">
      <w:pPr>
        <w:pStyle w:val="NoSpacing"/>
        <w:rPr>
          <w:b/>
          <w:bCs/>
        </w:rPr>
      </w:pPr>
      <w:r w:rsidRPr="0016310D">
        <w:rPr>
          <w:b/>
          <w:bCs/>
        </w:rPr>
        <w:t xml:space="preserve">Salary: </w:t>
      </w:r>
      <w:r w:rsidRPr="0016310D">
        <w:rPr>
          <w:b/>
          <w:bCs/>
        </w:rPr>
        <w:tab/>
      </w:r>
      <w:r w:rsidRPr="0016310D">
        <w:rPr>
          <w:b/>
          <w:bCs/>
        </w:rPr>
        <w:tab/>
      </w:r>
      <w:r w:rsidRPr="0016310D">
        <w:rPr>
          <w:b/>
          <w:bCs/>
        </w:rPr>
        <w:tab/>
      </w:r>
      <w:r w:rsidR="0016310D" w:rsidRPr="0016310D">
        <w:rPr>
          <w:b/>
          <w:bCs/>
        </w:rPr>
        <w:t>M1 -</w:t>
      </w:r>
      <w:r w:rsidR="0016310D">
        <w:rPr>
          <w:b/>
          <w:bCs/>
        </w:rPr>
        <w:t xml:space="preserve"> </w:t>
      </w:r>
      <w:r w:rsidR="0016310D" w:rsidRPr="0016310D">
        <w:rPr>
          <w:b/>
          <w:bCs/>
        </w:rPr>
        <w:t xml:space="preserve">UPS3 - £30,000 - £46,525 (Pay Award Pending) </w:t>
      </w:r>
      <w:r w:rsidR="00F67223" w:rsidRPr="0016310D">
        <w:rPr>
          <w:b/>
          <w:bCs/>
        </w:rPr>
        <w:t xml:space="preserve"> </w:t>
      </w:r>
    </w:p>
    <w:p w14:paraId="11691C04" w14:textId="794B3FD4" w:rsidR="006141BA" w:rsidRPr="0016310D" w:rsidRDefault="006141BA" w:rsidP="006141BA">
      <w:pPr>
        <w:pStyle w:val="NoSpacing"/>
        <w:rPr>
          <w:b/>
          <w:bCs/>
        </w:rPr>
      </w:pPr>
      <w:r w:rsidRPr="0016310D">
        <w:rPr>
          <w:b/>
          <w:bCs/>
        </w:rPr>
        <w:t xml:space="preserve">Working hours: </w:t>
      </w:r>
      <w:r w:rsidRPr="0016310D">
        <w:rPr>
          <w:b/>
          <w:bCs/>
        </w:rPr>
        <w:tab/>
      </w:r>
      <w:r w:rsidR="0016310D" w:rsidRPr="0016310D">
        <w:rPr>
          <w:b/>
          <w:bCs/>
        </w:rPr>
        <w:t xml:space="preserve">Full Time, All Year </w:t>
      </w:r>
    </w:p>
    <w:p w14:paraId="746F5EBB" w14:textId="370985AA" w:rsidR="006141BA" w:rsidRPr="0016310D" w:rsidRDefault="006141BA" w:rsidP="006141BA">
      <w:pPr>
        <w:pStyle w:val="NoSpacing"/>
        <w:rPr>
          <w:b/>
          <w:bCs/>
        </w:rPr>
      </w:pPr>
      <w:r w:rsidRPr="0016310D">
        <w:rPr>
          <w:b/>
          <w:bCs/>
        </w:rPr>
        <w:t xml:space="preserve">Contract type: </w:t>
      </w:r>
      <w:r w:rsidRPr="0016310D">
        <w:rPr>
          <w:b/>
          <w:bCs/>
        </w:rPr>
        <w:tab/>
      </w:r>
      <w:r w:rsidRPr="0016310D">
        <w:rPr>
          <w:b/>
          <w:bCs/>
        </w:rPr>
        <w:tab/>
      </w:r>
      <w:r w:rsidR="00762141">
        <w:rPr>
          <w:b/>
          <w:bCs/>
        </w:rPr>
        <w:t xml:space="preserve">Permanent </w:t>
      </w:r>
    </w:p>
    <w:p w14:paraId="3E0F078D" w14:textId="438937D5" w:rsidR="006141BA" w:rsidRPr="0016310D" w:rsidRDefault="006141BA" w:rsidP="006141BA">
      <w:pPr>
        <w:pStyle w:val="NoSpacing"/>
        <w:rPr>
          <w:b/>
          <w:bCs/>
        </w:rPr>
      </w:pPr>
      <w:r w:rsidRPr="0016310D">
        <w:rPr>
          <w:b/>
          <w:bCs/>
        </w:rPr>
        <w:t xml:space="preserve">Start date: </w:t>
      </w:r>
      <w:r w:rsidRPr="0016310D">
        <w:rPr>
          <w:b/>
          <w:bCs/>
        </w:rPr>
        <w:tab/>
      </w:r>
      <w:r w:rsidRPr="0016310D">
        <w:rPr>
          <w:b/>
          <w:bCs/>
        </w:rPr>
        <w:tab/>
      </w:r>
      <w:r w:rsidR="00762141">
        <w:rPr>
          <w:b/>
          <w:bCs/>
        </w:rPr>
        <w:t xml:space="preserve">January 2025 or Easter 2025 </w:t>
      </w:r>
    </w:p>
    <w:p w14:paraId="64E704E1" w14:textId="3A3B4BF9" w:rsidR="006141BA" w:rsidRPr="0016310D" w:rsidRDefault="006141BA"/>
    <w:p w14:paraId="739035EA" w14:textId="3B83A56F" w:rsidR="0016310D" w:rsidRDefault="0016310D">
      <w:pPr>
        <w:rPr>
          <w:color w:val="000000"/>
        </w:rPr>
      </w:pPr>
      <w:r>
        <w:t xml:space="preserve">We are looking for </w:t>
      </w:r>
      <w:r w:rsidR="00762141">
        <w:t xml:space="preserve">2 </w:t>
      </w:r>
      <w:r>
        <w:t xml:space="preserve">enthusiastic and dedicated </w:t>
      </w:r>
      <w:r>
        <w:rPr>
          <w:rStyle w:val="Strong"/>
        </w:rPr>
        <w:t>Primary School Teache</w:t>
      </w:r>
      <w:r w:rsidR="00762141">
        <w:rPr>
          <w:rStyle w:val="Strong"/>
        </w:rPr>
        <w:t>rs</w:t>
      </w:r>
      <w:r>
        <w:t xml:space="preserve"> to join our team and help inspire the next generation of learners! We are looking for someone who can deliver engaging and stimulating lessons to children in accordance with the national curriculum. Create a supportive and inclusive classroom environment where every child feels valued and encouraged.  </w:t>
      </w:r>
    </w:p>
    <w:p w14:paraId="2622F705" w14:textId="70B89099"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rPr>
          <w:color w:val="0000FF"/>
          <w:u w:val="single"/>
        </w:rPr>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6AE3BFA7" w14:textId="77777777" w:rsidR="0016310D" w:rsidRDefault="0016310D" w:rsidP="008D1E3F">
      <w:pPr>
        <w:pStyle w:val="NoSpacing"/>
        <w:rPr>
          <w:color w:val="0000FF"/>
          <w:u w:val="single"/>
        </w:rPr>
      </w:pPr>
    </w:p>
    <w:p w14:paraId="2A94915A" w14:textId="77777777" w:rsidR="0016310D" w:rsidRDefault="0016310D" w:rsidP="008D1E3F">
      <w:pPr>
        <w:pStyle w:val="NoSpacing"/>
        <w:rPr>
          <w:color w:val="0000FF"/>
          <w:u w:val="single"/>
        </w:rPr>
      </w:pPr>
    </w:p>
    <w:p w14:paraId="2771A43B" w14:textId="77777777" w:rsidR="0016310D" w:rsidRDefault="0016310D" w:rsidP="008D1E3F">
      <w:pPr>
        <w:pStyle w:val="NoSpacing"/>
        <w:rPr>
          <w:color w:val="0000FF"/>
          <w:u w:val="single"/>
        </w:rPr>
      </w:pPr>
    </w:p>
    <w:p w14:paraId="613C6640" w14:textId="77777777" w:rsidR="0016310D" w:rsidRDefault="0016310D" w:rsidP="008D1E3F">
      <w:pPr>
        <w:pStyle w:val="NoSpacing"/>
        <w:rPr>
          <w:color w:val="0000FF"/>
          <w:u w:val="single"/>
        </w:rPr>
      </w:pPr>
    </w:p>
    <w:p w14:paraId="549CDA26" w14:textId="77777777" w:rsidR="0016310D" w:rsidRDefault="0016310D" w:rsidP="008D1E3F">
      <w:pPr>
        <w:pStyle w:val="NoSpacing"/>
      </w:pPr>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187EA9D">
            <wp:simplePos x="0" y="0"/>
            <wp:positionH relativeFrom="margin">
              <wp:align>left</wp:align>
            </wp:positionH>
            <wp:positionV relativeFrom="paragraph">
              <wp:posOffset>12065</wp:posOffset>
            </wp:positionV>
            <wp:extent cx="819150" cy="819150"/>
            <wp:effectExtent l="0" t="0" r="0" b="0"/>
            <wp:wrapTight wrapText="bothSides">
              <wp:wrapPolygon edited="0">
                <wp:start x="0" y="0"/>
                <wp:lineTo x="0" y="21098"/>
                <wp:lineTo x="21098" y="21098"/>
                <wp:lineTo x="21098"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68970F8B" w14:textId="77777777" w:rsidR="000E2342" w:rsidRDefault="000E2342" w:rsidP="006141BA">
      <w:pPr>
        <w:rPr>
          <w:b/>
          <w:bCs/>
        </w:rPr>
      </w:pPr>
    </w:p>
    <w:p w14:paraId="17B66569" w14:textId="77777777" w:rsidR="0016310D" w:rsidRDefault="0016310D" w:rsidP="006141BA"/>
    <w:p w14:paraId="0E22E62E" w14:textId="31F03E69" w:rsidR="008D1E3F" w:rsidRDefault="008D1E3F" w:rsidP="006141BA">
      <w:r w:rsidRPr="008D1E3F">
        <w:t xml:space="preserve">Or click on the QR Code to see all vacancies with Moorhill Primary School.  </w:t>
      </w:r>
    </w:p>
    <w:p w14:paraId="23A7674B" w14:textId="77777777"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3C8917C7" w14:textId="77777777" w:rsidR="000E2342" w:rsidRPr="00052649" w:rsidRDefault="000E2342" w:rsidP="000E234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3CCEB24" w14:textId="77777777" w:rsidR="000E2342" w:rsidRDefault="000E2342" w:rsidP="000E2342">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57658557"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CB93C76"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515D40"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7326C1"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9A2B76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12626C2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4DB81BC" w14:textId="77777777" w:rsidR="000E2342" w:rsidRPr="00345D1C" w:rsidRDefault="000E2342" w:rsidP="000E234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40CEF46" w14:textId="77777777" w:rsidR="000E2342" w:rsidRDefault="000E2342" w:rsidP="000E2342">
      <w:pPr>
        <w:pStyle w:val="xmsonormal"/>
        <w:jc w:val="both"/>
        <w:rPr>
          <w:b/>
          <w:bCs/>
          <w:color w:val="FF0000"/>
        </w:rPr>
      </w:pPr>
    </w:p>
    <w:p w14:paraId="0F443270" w14:textId="1B6CA485"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58C6B3CE" w14:textId="77777777" w:rsidR="00762141" w:rsidRDefault="00762141" w:rsidP="000E2342">
      <w:pPr>
        <w:pStyle w:val="xmsonormal"/>
        <w:jc w:val="both"/>
        <w:rPr>
          <w:b/>
          <w:bCs/>
        </w:rPr>
      </w:pPr>
    </w:p>
    <w:p w14:paraId="695FCE94" w14:textId="77777777" w:rsidR="00762141" w:rsidRDefault="00762141" w:rsidP="000E2342">
      <w:pPr>
        <w:pStyle w:val="xmsonormal"/>
        <w:jc w:val="both"/>
        <w:rPr>
          <w:b/>
          <w:bCs/>
        </w:rPr>
      </w:pPr>
    </w:p>
    <w:p w14:paraId="58077D80" w14:textId="77777777" w:rsidR="00762141" w:rsidRDefault="00762141" w:rsidP="000E2342">
      <w:pPr>
        <w:pStyle w:val="xmsonormal"/>
        <w:jc w:val="both"/>
        <w:rPr>
          <w:b/>
          <w:bCs/>
        </w:rPr>
      </w:pPr>
    </w:p>
    <w:p w14:paraId="7EBF4126" w14:textId="46EA3607" w:rsidR="000E2342" w:rsidRPr="00573115" w:rsidRDefault="000E2342" w:rsidP="000E2342">
      <w:pPr>
        <w:pStyle w:val="xmsonormal"/>
        <w:jc w:val="both"/>
      </w:pPr>
      <w:r>
        <w:rPr>
          <w:b/>
          <w:bCs/>
        </w:rPr>
        <w:t xml:space="preserve">Application deadline:     </w:t>
      </w:r>
      <w:r w:rsidR="00762141">
        <w:rPr>
          <w:b/>
          <w:bCs/>
        </w:rPr>
        <w:t>Thursday, 7</w:t>
      </w:r>
      <w:r w:rsidR="00762141" w:rsidRPr="00762141">
        <w:rPr>
          <w:b/>
          <w:bCs/>
          <w:vertAlign w:val="superscript"/>
        </w:rPr>
        <w:t>th</w:t>
      </w:r>
      <w:r w:rsidR="00762141">
        <w:rPr>
          <w:b/>
          <w:bCs/>
        </w:rPr>
        <w:t xml:space="preserve"> </w:t>
      </w:r>
      <w:r w:rsidR="006A1E20">
        <w:rPr>
          <w:b/>
          <w:bCs/>
        </w:rPr>
        <w:t>November</w:t>
      </w:r>
      <w:r w:rsidR="00762141">
        <w:rPr>
          <w:b/>
          <w:bCs/>
        </w:rPr>
        <w:t xml:space="preserve"> 2024 at 9am </w:t>
      </w:r>
    </w:p>
    <w:p w14:paraId="0A334319" w14:textId="66DC57E0" w:rsidR="000E2342" w:rsidRPr="00573115" w:rsidRDefault="000E2342" w:rsidP="000E2342">
      <w:pPr>
        <w:pStyle w:val="xmsonormal"/>
        <w:jc w:val="both"/>
      </w:pPr>
      <w:r w:rsidRPr="00573115">
        <w:rPr>
          <w:b/>
          <w:bCs/>
        </w:rPr>
        <w:t xml:space="preserve">Interview date: </w:t>
      </w:r>
      <w:r w:rsidRPr="00573115">
        <w:rPr>
          <w:b/>
          <w:bCs/>
        </w:rPr>
        <w:tab/>
        <w:t xml:space="preserve"> </w:t>
      </w:r>
      <w:r w:rsidR="00762141">
        <w:rPr>
          <w:b/>
          <w:bCs/>
        </w:rPr>
        <w:t xml:space="preserve">TBC </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668BA848">
          <wp:simplePos x="0" y="0"/>
          <wp:positionH relativeFrom="page">
            <wp:align>left</wp:align>
          </wp:positionH>
          <wp:positionV relativeFrom="paragraph">
            <wp:posOffset>5080</wp:posOffset>
          </wp:positionV>
          <wp:extent cx="1495425" cy="790575"/>
          <wp:effectExtent l="0" t="0" r="9525" b="9525"/>
          <wp:wrapTight wrapText="bothSides">
            <wp:wrapPolygon edited="0">
              <wp:start x="0" y="0"/>
              <wp:lineTo x="0" y="21340"/>
              <wp:lineTo x="21462" y="21340"/>
              <wp:lineTo x="21462"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4CB4"/>
    <w:rsid w:val="00094E15"/>
    <w:rsid w:val="000C7D22"/>
    <w:rsid w:val="000E2342"/>
    <w:rsid w:val="0016310D"/>
    <w:rsid w:val="001C665F"/>
    <w:rsid w:val="00254E65"/>
    <w:rsid w:val="002E372F"/>
    <w:rsid w:val="002E4EDE"/>
    <w:rsid w:val="00301FEB"/>
    <w:rsid w:val="00345D1C"/>
    <w:rsid w:val="00354290"/>
    <w:rsid w:val="00392433"/>
    <w:rsid w:val="004E6967"/>
    <w:rsid w:val="004F67E4"/>
    <w:rsid w:val="004F6F3C"/>
    <w:rsid w:val="00515904"/>
    <w:rsid w:val="005273DB"/>
    <w:rsid w:val="00594B7D"/>
    <w:rsid w:val="005F51E7"/>
    <w:rsid w:val="006141BA"/>
    <w:rsid w:val="0061506D"/>
    <w:rsid w:val="00670012"/>
    <w:rsid w:val="006A1E20"/>
    <w:rsid w:val="006E0792"/>
    <w:rsid w:val="00762141"/>
    <w:rsid w:val="0077687A"/>
    <w:rsid w:val="00795CD5"/>
    <w:rsid w:val="00820CFA"/>
    <w:rsid w:val="00893B49"/>
    <w:rsid w:val="008A1953"/>
    <w:rsid w:val="008D12C0"/>
    <w:rsid w:val="008D1E3F"/>
    <w:rsid w:val="008E4C35"/>
    <w:rsid w:val="0091397B"/>
    <w:rsid w:val="00AA2D2D"/>
    <w:rsid w:val="00B54BCE"/>
    <w:rsid w:val="00B76816"/>
    <w:rsid w:val="00B86804"/>
    <w:rsid w:val="00C16151"/>
    <w:rsid w:val="00C1624D"/>
    <w:rsid w:val="00D2036A"/>
    <w:rsid w:val="00D31EE1"/>
    <w:rsid w:val="00DA5100"/>
    <w:rsid w:val="00DA6BE4"/>
    <w:rsid w:val="00DE3AA7"/>
    <w:rsid w:val="00DE4492"/>
    <w:rsid w:val="00E01EB7"/>
    <w:rsid w:val="00ED4A12"/>
    <w:rsid w:val="00F3242F"/>
    <w:rsid w:val="00F342F0"/>
    <w:rsid w:val="00F41E1D"/>
    <w:rsid w:val="00F571FC"/>
    <w:rsid w:val="00F613EC"/>
    <w:rsid w:val="00F67223"/>
    <w:rsid w:val="00FA5A61"/>
    <w:rsid w:val="00FC06E7"/>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163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E823D1E-7348-4007-AE62-A1C1374DB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2024-10-31T11:24:00Z</dcterms:created>
  <dcterms:modified xsi:type="dcterms:W3CDTF">2024-10-31T11:24:00Z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