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1F2C36" w:rsidRDefault="001C665F"/>
    <w:p w14:paraId="389FA2B9" w14:textId="61C67671" w:rsidR="006141BA" w:rsidRPr="001F2C36" w:rsidRDefault="001F2C36" w:rsidP="00F571FC">
      <w:pPr>
        <w:jc w:val="center"/>
        <w:rPr>
          <w:b/>
          <w:bCs/>
        </w:rPr>
      </w:pPr>
      <w:bookmarkStart w:id="0" w:name="_Hlk164687611"/>
      <w:r w:rsidRPr="001F2C36">
        <w:rPr>
          <w:b/>
          <w:bCs/>
        </w:rPr>
        <w:t xml:space="preserve">Teaching Assistants </w:t>
      </w:r>
    </w:p>
    <w:p w14:paraId="3E0363C0" w14:textId="77777777" w:rsidR="00F571FC" w:rsidRPr="001F2C36" w:rsidRDefault="00F571FC" w:rsidP="00F571FC">
      <w:pPr>
        <w:pStyle w:val="NoSpacing"/>
      </w:pPr>
    </w:p>
    <w:p w14:paraId="3361A1D7" w14:textId="77777777" w:rsidR="008511D2" w:rsidRDefault="008511D2" w:rsidP="006141BA">
      <w:pPr>
        <w:pStyle w:val="NoSpacing"/>
        <w:rPr>
          <w:b/>
          <w:bCs/>
        </w:rPr>
      </w:pPr>
    </w:p>
    <w:p w14:paraId="55A0C662" w14:textId="491E8859" w:rsidR="006141BA" w:rsidRPr="001F2C36" w:rsidRDefault="006141BA" w:rsidP="006141BA">
      <w:pPr>
        <w:pStyle w:val="NoSpacing"/>
        <w:rPr>
          <w:b/>
          <w:bCs/>
        </w:rPr>
      </w:pPr>
      <w:r w:rsidRPr="001F2C36">
        <w:rPr>
          <w:b/>
          <w:bCs/>
        </w:rPr>
        <w:t xml:space="preserve">Salary: </w:t>
      </w:r>
      <w:r w:rsidRPr="001F2C36">
        <w:rPr>
          <w:b/>
          <w:bCs/>
        </w:rPr>
        <w:tab/>
      </w:r>
      <w:r w:rsidRPr="001F2C36">
        <w:rPr>
          <w:b/>
          <w:bCs/>
        </w:rPr>
        <w:tab/>
      </w:r>
      <w:r w:rsidRPr="001F2C36">
        <w:rPr>
          <w:b/>
          <w:bCs/>
        </w:rPr>
        <w:tab/>
      </w:r>
      <w:r w:rsidR="001F2C36" w:rsidRPr="001F2C36">
        <w:rPr>
          <w:b/>
          <w:bCs/>
        </w:rPr>
        <w:t xml:space="preserve">Grade 4 </w:t>
      </w:r>
      <w:r w:rsidR="001F2C36">
        <w:rPr>
          <w:b/>
          <w:bCs/>
        </w:rPr>
        <w:t>–</w:t>
      </w:r>
      <w:r w:rsidR="001F2C36" w:rsidRPr="001F2C36">
        <w:rPr>
          <w:b/>
          <w:bCs/>
        </w:rPr>
        <w:t xml:space="preserve"> </w:t>
      </w:r>
      <w:r w:rsidR="001F2C36">
        <w:rPr>
          <w:b/>
          <w:bCs/>
        </w:rPr>
        <w:t xml:space="preserve">SCP 13 – 16 - £23,115 – 23,893 </w:t>
      </w:r>
    </w:p>
    <w:p w14:paraId="7F332C92" w14:textId="51A2CB14" w:rsidR="006141BA" w:rsidRPr="001F2C36" w:rsidRDefault="006141BA" w:rsidP="006141BA">
      <w:pPr>
        <w:pStyle w:val="NoSpacing"/>
        <w:rPr>
          <w:b/>
          <w:bCs/>
        </w:rPr>
      </w:pPr>
      <w:r w:rsidRPr="001F2C36">
        <w:rPr>
          <w:b/>
          <w:bCs/>
        </w:rPr>
        <w:t>Actual Salary:</w:t>
      </w:r>
      <w:r w:rsidRPr="001F2C36">
        <w:rPr>
          <w:b/>
          <w:bCs/>
        </w:rPr>
        <w:tab/>
      </w:r>
      <w:r w:rsidRPr="001F2C36">
        <w:rPr>
          <w:b/>
          <w:bCs/>
        </w:rPr>
        <w:tab/>
      </w:r>
      <w:r w:rsidR="006A3A67">
        <w:rPr>
          <w:b/>
          <w:bCs/>
        </w:rPr>
        <w:t xml:space="preserve">£16,336 - £16,886 </w:t>
      </w:r>
    </w:p>
    <w:p w14:paraId="11691C04" w14:textId="38F9B8EE" w:rsidR="006141BA" w:rsidRPr="001F2C36" w:rsidRDefault="006141BA" w:rsidP="006141BA">
      <w:pPr>
        <w:pStyle w:val="NoSpacing"/>
        <w:rPr>
          <w:b/>
          <w:bCs/>
        </w:rPr>
      </w:pPr>
      <w:r w:rsidRPr="001F2C36">
        <w:rPr>
          <w:b/>
          <w:bCs/>
        </w:rPr>
        <w:t xml:space="preserve">Working hours: </w:t>
      </w:r>
      <w:r w:rsidRPr="001F2C36">
        <w:rPr>
          <w:b/>
          <w:bCs/>
        </w:rPr>
        <w:tab/>
      </w:r>
      <w:r w:rsidR="001F2C36" w:rsidRPr="001F2C36">
        <w:rPr>
          <w:b/>
          <w:bCs/>
        </w:rPr>
        <w:t xml:space="preserve">Monday to Friday, 30 hours per week, </w:t>
      </w:r>
      <w:r w:rsidR="001F2C36">
        <w:rPr>
          <w:b/>
          <w:bCs/>
        </w:rPr>
        <w:t>t</w:t>
      </w:r>
      <w:r w:rsidR="001F2C36" w:rsidRPr="001F2C36">
        <w:rPr>
          <w:b/>
          <w:bCs/>
        </w:rPr>
        <w:t xml:space="preserve">erm time only plus 5 inset days </w:t>
      </w:r>
    </w:p>
    <w:p w14:paraId="746F5EBB" w14:textId="4FC6CE31" w:rsidR="006141BA" w:rsidRPr="001F2C36" w:rsidRDefault="006141BA" w:rsidP="006141BA">
      <w:pPr>
        <w:pStyle w:val="NoSpacing"/>
        <w:rPr>
          <w:b/>
          <w:bCs/>
        </w:rPr>
      </w:pPr>
      <w:r w:rsidRPr="001F2C36">
        <w:rPr>
          <w:b/>
          <w:bCs/>
        </w:rPr>
        <w:t xml:space="preserve">Contract type: </w:t>
      </w:r>
      <w:r w:rsidRPr="001F2C36">
        <w:rPr>
          <w:b/>
          <w:bCs/>
        </w:rPr>
        <w:tab/>
      </w:r>
      <w:r w:rsidRPr="001F2C36">
        <w:rPr>
          <w:b/>
          <w:bCs/>
        </w:rPr>
        <w:tab/>
      </w:r>
      <w:r w:rsidR="001F2C36" w:rsidRPr="001F2C36">
        <w:rPr>
          <w:b/>
          <w:bCs/>
        </w:rPr>
        <w:t xml:space="preserve">Permanent </w:t>
      </w:r>
    </w:p>
    <w:p w14:paraId="3E0F078D" w14:textId="26632182" w:rsidR="006141BA" w:rsidRPr="001F2C36" w:rsidRDefault="006141BA" w:rsidP="006141BA">
      <w:pPr>
        <w:pStyle w:val="NoSpacing"/>
        <w:rPr>
          <w:b/>
          <w:bCs/>
        </w:rPr>
      </w:pPr>
      <w:r w:rsidRPr="001F2C36">
        <w:rPr>
          <w:b/>
          <w:bCs/>
        </w:rPr>
        <w:t xml:space="preserve">Start date: </w:t>
      </w:r>
      <w:r w:rsidRPr="001F2C36">
        <w:rPr>
          <w:b/>
          <w:bCs/>
        </w:rPr>
        <w:tab/>
      </w:r>
      <w:r w:rsidRPr="001F2C36">
        <w:rPr>
          <w:b/>
          <w:bCs/>
        </w:rPr>
        <w:tab/>
      </w:r>
      <w:r w:rsidR="001F2C36" w:rsidRPr="001F2C36">
        <w:rPr>
          <w:b/>
          <w:bCs/>
        </w:rPr>
        <w:t>September 2024</w:t>
      </w:r>
    </w:p>
    <w:bookmarkEnd w:id="0"/>
    <w:p w14:paraId="5413E793" w14:textId="77777777" w:rsidR="00092EA5" w:rsidRDefault="00092EA5" w:rsidP="00702BA1">
      <w:pPr>
        <w:rPr>
          <w:rFonts w:ascii="Calibri" w:hAnsi="Calibri" w:cs="Calibri"/>
        </w:rPr>
      </w:pPr>
    </w:p>
    <w:p w14:paraId="7810D395" w14:textId="2E5ED9A8" w:rsidR="00092EA5" w:rsidRDefault="00092EA5" w:rsidP="00702BA1">
      <w:pPr>
        <w:rPr>
          <w:rFonts w:ascii="Calibri" w:hAnsi="Calibri" w:cs="Calibri"/>
        </w:rPr>
      </w:pPr>
      <w:r>
        <w:rPr>
          <w:rFonts w:ascii="Calibri" w:hAnsi="Calibri" w:cs="Calibri"/>
        </w:rPr>
        <w:t xml:space="preserve">Are you passionate about fostering a love for learning young minds? Do you thrive in a supportive environment where your experience and enthusiasm make a real difference? </w:t>
      </w:r>
    </w:p>
    <w:p w14:paraId="175603C5" w14:textId="3E2500BC" w:rsidR="00092EA5" w:rsidRDefault="00092EA5" w:rsidP="00702BA1">
      <w:pPr>
        <w:rPr>
          <w:rFonts w:ascii="Calibri" w:hAnsi="Calibri" w:cs="Calibri"/>
        </w:rPr>
      </w:pPr>
      <w:r>
        <w:rPr>
          <w:rFonts w:ascii="Calibri" w:hAnsi="Calibri" w:cs="Calibri"/>
          <w:color w:val="000000"/>
        </w:rPr>
        <w:t xml:space="preserve">Do you have experience as a Teaching Assistant, or perhaps in early years or nursery settings, and are eager to bring your unique skills and personality to a new role? </w:t>
      </w:r>
      <w:r>
        <w:rPr>
          <w:rFonts w:ascii="Calibri" w:hAnsi="Calibri" w:cs="Calibri"/>
        </w:rPr>
        <w:t>If so, we have the perfect opportunity for you!</w:t>
      </w:r>
    </w:p>
    <w:p w14:paraId="2D02116D" w14:textId="3155548B" w:rsidR="00092EA5" w:rsidRDefault="00092EA5" w:rsidP="00702BA1">
      <w:pPr>
        <w:rPr>
          <w:rFonts w:ascii="Calibri" w:hAnsi="Calibri" w:cs="Calibri"/>
          <w:color w:val="000000"/>
        </w:rPr>
      </w:pPr>
      <w:r>
        <w:rPr>
          <w:rFonts w:ascii="Calibri" w:hAnsi="Calibri" w:cs="Calibri"/>
        </w:rPr>
        <w:t xml:space="preserve">Join our team, we welcome applicants with diverse backgrounds and experiences because we believe that it’s not just about qualifications – it’s about the right fit, attitude and dedication to making a difference. </w:t>
      </w:r>
    </w:p>
    <w:p w14:paraId="543CE3C9" w14:textId="29CCB32A" w:rsidR="00702BA1" w:rsidRPr="00702BA1" w:rsidRDefault="00702BA1" w:rsidP="00702BA1">
      <w:pPr>
        <w:rPr>
          <w:rFonts w:ascii="Calibri" w:hAnsi="Calibri" w:cs="Calibri"/>
        </w:rPr>
      </w:pPr>
      <w:r w:rsidRPr="00702BA1">
        <w:rPr>
          <w:rFonts w:ascii="Calibri" w:hAnsi="Calibri" w:cs="Calibri"/>
          <w:color w:val="000000"/>
        </w:rPr>
        <w:t xml:space="preserve">We are a community school, and we encompass all that this means. Our close links with families and the local area ensure we provide a relevant, ambitious, community-based education with a global caring outlook. We strongly believe that our children deserve the best opportunities in life and education, and we sit in the unique position to be able to offer this. Providing an inclusive education for all underpins the values we hold at </w:t>
      </w:r>
      <w:proofErr w:type="spellStart"/>
      <w:r w:rsidRPr="00702BA1">
        <w:rPr>
          <w:rFonts w:ascii="Calibri" w:hAnsi="Calibri" w:cs="Calibri"/>
          <w:color w:val="000000"/>
        </w:rPr>
        <w:t>Kidsgrove</w:t>
      </w:r>
      <w:proofErr w:type="spellEnd"/>
      <w:r w:rsidRPr="00702BA1">
        <w:rPr>
          <w:rFonts w:ascii="Calibri" w:hAnsi="Calibri" w:cs="Calibri"/>
          <w:color w:val="000000"/>
        </w:rPr>
        <w:t xml:space="preserve"> Primary.</w:t>
      </w:r>
    </w:p>
    <w:p w14:paraId="7324385D" w14:textId="36C500F4" w:rsidR="00B76816" w:rsidRPr="00F41E1D" w:rsidRDefault="006E0792" w:rsidP="00F41E1D">
      <w:pPr>
        <w:rPr>
          <w:b/>
          <w:bCs/>
          <w:color w:val="4472C4" w:themeColor="accent1"/>
        </w:rPr>
      </w:pPr>
      <w:r w:rsidRPr="00F62EC6">
        <w:rPr>
          <w:rFonts w:cstheme="minorHAnsi"/>
          <w:b/>
          <w:bCs/>
        </w:rPr>
        <w:t xml:space="preserve">All candidates are required to provide a supporting statement on the formal application forms which </w:t>
      </w:r>
      <w:proofErr w:type="gramStart"/>
      <w:r w:rsidRPr="00F62EC6">
        <w:rPr>
          <w:rFonts w:cstheme="minorHAnsi"/>
          <w:b/>
          <w:bCs/>
        </w:rPr>
        <w:t>states clearly</w:t>
      </w:r>
      <w:proofErr w:type="gramEnd"/>
      <w:r w:rsidRPr="00F62EC6">
        <w:rPr>
          <w:rFonts w:cstheme="minorHAnsi"/>
          <w:b/>
          <w:bCs/>
        </w:rPr>
        <w:t xml:space="preserve"> your reasons for applying, skills and experience for this position.</w:t>
      </w:r>
    </w:p>
    <w:p w14:paraId="59B5F6A0" w14:textId="77777777" w:rsidR="00D125B5" w:rsidRDefault="00D125B5" w:rsidP="00D125B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34C3308B" w14:textId="77777777" w:rsidR="00D125B5" w:rsidRDefault="00D125B5" w:rsidP="00D125B5">
      <w:pPr>
        <w:pStyle w:val="NoSpacing"/>
      </w:pPr>
    </w:p>
    <w:p w14:paraId="3F2A04DC" w14:textId="6945104D" w:rsidR="00D125B5" w:rsidRDefault="00D125B5" w:rsidP="00D125B5">
      <w:pPr>
        <w:pStyle w:val="NoSpacing"/>
      </w:pPr>
      <w:r>
        <w:t xml:space="preserve">We believe that everyone has the potential to be extraordinary!  To this end, our growing number of primary schools within the trust tirelessly pursue excellence through research-based collaboration and innovation.  Our developing, Trust-wide, 3D Primary curriculum and pioneering Digital Strategy is designed to create inspirational, </w:t>
      </w:r>
      <w:proofErr w:type="gramStart"/>
      <w:r>
        <w:t>energetic</w:t>
      </w:r>
      <w:proofErr w:type="gramEnd"/>
      <w:r>
        <w:t xml:space="preserve"> and immersive learning experiences.  These enable every child to flourish within a caring, </w:t>
      </w:r>
      <w:proofErr w:type="gramStart"/>
      <w:r>
        <w:t>stimulating</w:t>
      </w:r>
      <w:proofErr w:type="gramEnd"/>
      <w:r>
        <w:t xml:space="preserve"> and purposeful atmosphere; fully prepared for their next stage of life and learning.</w:t>
      </w:r>
    </w:p>
    <w:p w14:paraId="4A0946E2" w14:textId="71E14F18" w:rsidR="00D125B5" w:rsidRDefault="00D125B5" w:rsidP="00D125B5">
      <w:pPr>
        <w:pStyle w:val="NoSpacing"/>
      </w:pPr>
    </w:p>
    <w:p w14:paraId="60F13992" w14:textId="47471E5A" w:rsidR="00D125B5" w:rsidRDefault="00D125B5" w:rsidP="00D125B5">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213A7E57" w14:textId="78BB6760" w:rsidR="00D125B5" w:rsidRDefault="00D125B5" w:rsidP="00D125B5">
      <w:pPr>
        <w:pStyle w:val="NoSpacing"/>
      </w:pPr>
    </w:p>
    <w:p w14:paraId="5C0DA373" w14:textId="1C091E32" w:rsidR="00D125B5" w:rsidRDefault="00D125B5" w:rsidP="00D125B5">
      <w:pPr>
        <w:pStyle w:val="NoSpacing"/>
      </w:pPr>
      <w:r w:rsidRPr="003756B7">
        <w:t xml:space="preserve">Please visit our Careers site for more information on </w:t>
      </w:r>
      <w:proofErr w:type="spellStart"/>
      <w:r>
        <w:t>Kidsgrove</w:t>
      </w:r>
      <w:proofErr w:type="spellEnd"/>
      <w:r>
        <w:t xml:space="preserve"> Primary School</w:t>
      </w:r>
      <w:r w:rsidRPr="003756B7">
        <w:t xml:space="preserve"> on</w:t>
      </w:r>
      <w:r>
        <w:t xml:space="preserve"> </w:t>
      </w:r>
      <w:hyperlink r:id="rId10" w:history="1">
        <w:r w:rsidRPr="00D125B5">
          <w:rPr>
            <w:color w:val="0000FF"/>
            <w:u w:val="single"/>
          </w:rPr>
          <w:t xml:space="preserve">Teaching Support Assistant - </w:t>
        </w:r>
        <w:proofErr w:type="spellStart"/>
        <w:r w:rsidRPr="00D125B5">
          <w:rPr>
            <w:color w:val="0000FF"/>
            <w:u w:val="single"/>
          </w:rPr>
          <w:t>careersite</w:t>
        </w:r>
        <w:proofErr w:type="spellEnd"/>
        <w:r w:rsidRPr="00D125B5">
          <w:rPr>
            <w:color w:val="0000FF"/>
            <w:u w:val="single"/>
          </w:rPr>
          <w:t xml:space="preserve"> (schoolrecruiter.com)</w:t>
        </w:r>
      </w:hyperlink>
    </w:p>
    <w:p w14:paraId="0469F83E" w14:textId="23E16D76" w:rsidR="002E4EDE" w:rsidRDefault="00D125B5" w:rsidP="006141BA">
      <w:pPr>
        <w:rPr>
          <w:b/>
          <w:bCs/>
        </w:rPr>
      </w:pPr>
      <w:r>
        <w:rPr>
          <w:noProof/>
        </w:rPr>
        <w:drawing>
          <wp:anchor distT="0" distB="0" distL="114300" distR="114300" simplePos="0" relativeHeight="251658240" behindDoc="1" locked="0" layoutInCell="1" allowOverlap="1" wp14:anchorId="427BC21A" wp14:editId="63A429DE">
            <wp:simplePos x="0" y="0"/>
            <wp:positionH relativeFrom="margin">
              <wp:align>left</wp:align>
            </wp:positionH>
            <wp:positionV relativeFrom="paragraph">
              <wp:posOffset>113665</wp:posOffset>
            </wp:positionV>
            <wp:extent cx="790575" cy="790575"/>
            <wp:effectExtent l="0" t="0" r="9525" b="9525"/>
            <wp:wrapTight wrapText="bothSides">
              <wp:wrapPolygon edited="0">
                <wp:start x="0" y="0"/>
                <wp:lineTo x="0" y="21340"/>
                <wp:lineTo x="21340" y="21340"/>
                <wp:lineTo x="21340" y="0"/>
                <wp:lineTo x="0" y="0"/>
              </wp:wrapPolygon>
            </wp:wrapTight>
            <wp:docPr id="213589511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95111"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52490F9E" w14:textId="57DF12CF" w:rsidR="00D125B5" w:rsidRDefault="00D125B5" w:rsidP="006141BA">
      <w:pPr>
        <w:rPr>
          <w:b/>
          <w:bCs/>
        </w:rPr>
      </w:pPr>
    </w:p>
    <w:p w14:paraId="2310A297" w14:textId="4D60089A" w:rsidR="00D125B5" w:rsidRDefault="00D125B5" w:rsidP="006141BA">
      <w:pPr>
        <w:rPr>
          <w:b/>
          <w:bCs/>
        </w:rPr>
      </w:pPr>
    </w:p>
    <w:p w14:paraId="5C1CFCC5" w14:textId="77777777" w:rsidR="00D125B5" w:rsidRDefault="00D125B5" w:rsidP="006141BA">
      <w:pPr>
        <w:rPr>
          <w:b/>
          <w:bCs/>
        </w:rPr>
      </w:pPr>
    </w:p>
    <w:p w14:paraId="7EA1D90A" w14:textId="469431B9" w:rsidR="006A3A67" w:rsidRPr="00D125B5" w:rsidRDefault="00D125B5" w:rsidP="006141BA">
      <w:r w:rsidRPr="00D125B5">
        <w:lastRenderedPageBreak/>
        <w:t xml:space="preserve">Or click the QR Code to see all vacancies with </w:t>
      </w:r>
      <w:proofErr w:type="spellStart"/>
      <w:r w:rsidRPr="00D125B5">
        <w:t>Kidsgrove</w:t>
      </w:r>
      <w:proofErr w:type="spellEnd"/>
      <w:r w:rsidRPr="00D125B5">
        <w:t xml:space="preserve"> Primary School.  </w:t>
      </w:r>
    </w:p>
    <w:p w14:paraId="465352DD" w14:textId="497BDDA4" w:rsidR="006141BA" w:rsidRPr="00D125B5" w:rsidRDefault="006141BA" w:rsidP="006141BA">
      <w:r w:rsidRPr="00D125B5">
        <w:rPr>
          <w:b/>
          <w:bCs/>
        </w:rPr>
        <w:t>Shaw Education Trust offer the following benefits with your Teaching or Support Staff employment:</w:t>
      </w:r>
    </w:p>
    <w:p w14:paraId="059EBB16" w14:textId="007CB0B1" w:rsidR="006141BA" w:rsidRPr="00D125B5" w:rsidRDefault="006141BA" w:rsidP="006141BA">
      <w:pPr>
        <w:pStyle w:val="ListParagraph"/>
        <w:numPr>
          <w:ilvl w:val="0"/>
          <w:numId w:val="5"/>
        </w:numPr>
        <w:spacing w:after="0" w:line="240" w:lineRule="auto"/>
        <w:contextualSpacing w:val="0"/>
        <w:rPr>
          <w:rFonts w:eastAsia="Times New Roman"/>
        </w:rPr>
      </w:pPr>
      <w:r w:rsidRPr="00D125B5">
        <w:rPr>
          <w:rFonts w:eastAsia="Times New Roman"/>
        </w:rPr>
        <w:t>An excellent Local Government Pension Scheme (Support Staff) / Teachers Pension (Teaching Staff)</w:t>
      </w:r>
    </w:p>
    <w:p w14:paraId="60897FAE" w14:textId="01D0AF15" w:rsidR="00D125B5" w:rsidRPr="006A3A67" w:rsidRDefault="006141BA" w:rsidP="00D125B5">
      <w:pPr>
        <w:pStyle w:val="ListParagraph"/>
        <w:numPr>
          <w:ilvl w:val="0"/>
          <w:numId w:val="5"/>
        </w:numPr>
        <w:spacing w:after="0" w:line="240" w:lineRule="auto"/>
        <w:rPr>
          <w:rFonts w:eastAsia="Times New Roman"/>
        </w:rPr>
      </w:pPr>
      <w:r w:rsidRPr="00D125B5">
        <w:rPr>
          <w:rFonts w:eastAsia="Times New Roman"/>
          <w:b/>
          <w:bCs/>
          <w:lang w:val="en-US" w:eastAsia="ja-JP"/>
        </w:rPr>
        <w:t>Support Staff only</w:t>
      </w:r>
      <w:r w:rsidRPr="00D125B5">
        <w:rPr>
          <w:rFonts w:eastAsia="Times New Roman"/>
          <w:lang w:val="en-US" w:eastAsia="ja-JP"/>
        </w:rPr>
        <w:t xml:space="preserve"> based on working </w:t>
      </w:r>
      <w:r w:rsidRPr="00D125B5">
        <w:rPr>
          <w:rFonts w:eastAsia="Times New Roman"/>
          <w:b/>
          <w:bCs/>
          <w:lang w:val="en-US" w:eastAsia="ja-JP"/>
        </w:rPr>
        <w:t>full time, all year</w:t>
      </w:r>
      <w:r w:rsidRPr="00D125B5">
        <w:rPr>
          <w:rFonts w:eastAsia="Times New Roman"/>
          <w:lang w:val="en-US" w:eastAsia="ja-JP"/>
        </w:rPr>
        <w:t xml:space="preserve"> - Generous holiday entitlement from your first day of employment (</w:t>
      </w:r>
      <w:r w:rsidRPr="00D125B5">
        <w:rPr>
          <w:rFonts w:eastAsia="Times New Roman"/>
          <w:b/>
          <w:bCs/>
          <w:lang w:val="en-US" w:eastAsia="ja-JP"/>
        </w:rPr>
        <w:t>3</w:t>
      </w:r>
      <w:r w:rsidR="002E372F" w:rsidRPr="00D125B5">
        <w:rPr>
          <w:rFonts w:eastAsia="Times New Roman"/>
          <w:b/>
          <w:bCs/>
          <w:lang w:val="en-US" w:eastAsia="ja-JP"/>
        </w:rPr>
        <w:t>7</w:t>
      </w:r>
      <w:r w:rsidRPr="00D125B5">
        <w:rPr>
          <w:rFonts w:eastAsia="Times New Roman"/>
          <w:b/>
          <w:bCs/>
          <w:lang w:val="en-US" w:eastAsia="ja-JP"/>
        </w:rPr>
        <w:t xml:space="preserve"> days holiday</w:t>
      </w:r>
      <w:r w:rsidRPr="00D125B5">
        <w:rPr>
          <w:rFonts w:eastAsia="Times New Roman"/>
          <w:lang w:val="en-US" w:eastAsia="ja-JP"/>
        </w:rPr>
        <w:t xml:space="preserve"> </w:t>
      </w:r>
      <w:r w:rsidRPr="00D125B5">
        <w:rPr>
          <w:rFonts w:eastAsia="Times New Roman"/>
          <w:b/>
          <w:bCs/>
          <w:lang w:val="en-US" w:eastAsia="ja-JP"/>
        </w:rPr>
        <w:t>rising to 3</w:t>
      </w:r>
      <w:r w:rsidR="002E372F" w:rsidRPr="00D125B5">
        <w:rPr>
          <w:rFonts w:eastAsia="Times New Roman"/>
          <w:b/>
          <w:bCs/>
          <w:lang w:val="en-US" w:eastAsia="ja-JP"/>
        </w:rPr>
        <w:t>9</w:t>
      </w:r>
      <w:r w:rsidRPr="00D125B5">
        <w:rPr>
          <w:rFonts w:eastAsia="Times New Roman"/>
          <w:b/>
          <w:bCs/>
          <w:lang w:val="en-US" w:eastAsia="ja-JP"/>
        </w:rPr>
        <w:t xml:space="preserve"> days</w:t>
      </w:r>
      <w:r w:rsidRPr="00D125B5">
        <w:rPr>
          <w:rFonts w:eastAsia="Times New Roman"/>
          <w:lang w:val="en-US" w:eastAsia="ja-JP"/>
        </w:rPr>
        <w:t xml:space="preserve"> after 5 years’ service including Bank Holidays)</w:t>
      </w:r>
      <w:r w:rsidRPr="00D125B5">
        <w:rPr>
          <w:rFonts w:eastAsia="Times New Roman"/>
          <w:b/>
          <w:bCs/>
          <w:lang w:val="en-US" w:eastAsia="ja-JP"/>
        </w:rPr>
        <w:t xml:space="preserve"> </w:t>
      </w:r>
    </w:p>
    <w:p w14:paraId="6CD1B646" w14:textId="7A63B9EF" w:rsidR="006141BA" w:rsidRPr="00D125B5" w:rsidRDefault="006141BA" w:rsidP="006141BA">
      <w:pPr>
        <w:pStyle w:val="ListParagraph"/>
        <w:numPr>
          <w:ilvl w:val="0"/>
          <w:numId w:val="5"/>
        </w:numPr>
        <w:spacing w:after="0" w:line="240" w:lineRule="auto"/>
        <w:contextualSpacing w:val="0"/>
        <w:rPr>
          <w:rFonts w:eastAsia="Times New Roman"/>
        </w:rPr>
      </w:pPr>
      <w:r w:rsidRPr="00D125B5">
        <w:rPr>
          <w:rFonts w:eastAsia="Times New Roman"/>
        </w:rPr>
        <w:t>Access to health and wellbeing support via Occupational Health</w:t>
      </w:r>
    </w:p>
    <w:p w14:paraId="5DF7A8D7" w14:textId="2690F67A" w:rsidR="002C73C6" w:rsidRPr="00D125B5" w:rsidRDefault="006141BA" w:rsidP="002C73C6">
      <w:pPr>
        <w:pStyle w:val="ListParagraph"/>
        <w:numPr>
          <w:ilvl w:val="0"/>
          <w:numId w:val="5"/>
        </w:numPr>
        <w:spacing w:after="0" w:line="240" w:lineRule="auto"/>
        <w:contextualSpacing w:val="0"/>
        <w:rPr>
          <w:rFonts w:eastAsia="Times New Roman"/>
        </w:rPr>
      </w:pPr>
      <w:r w:rsidRPr="00D125B5">
        <w:rPr>
          <w:rFonts w:eastAsia="Times New Roman"/>
        </w:rPr>
        <w:t xml:space="preserve">Cycle to work </w:t>
      </w:r>
      <w:proofErr w:type="gramStart"/>
      <w:r w:rsidRPr="00D125B5">
        <w:rPr>
          <w:rFonts w:eastAsia="Times New Roman"/>
        </w:rPr>
        <w:t>schem</w:t>
      </w:r>
      <w:r w:rsidR="00D125B5">
        <w:rPr>
          <w:rFonts w:eastAsia="Times New Roman"/>
        </w:rPr>
        <w:t>e</w:t>
      </w:r>
      <w:proofErr w:type="gramEnd"/>
    </w:p>
    <w:p w14:paraId="3B9C42C9" w14:textId="0CD71340" w:rsidR="006141BA" w:rsidRPr="00D125B5" w:rsidRDefault="006141BA" w:rsidP="006141BA">
      <w:pPr>
        <w:numPr>
          <w:ilvl w:val="0"/>
          <w:numId w:val="5"/>
        </w:numPr>
        <w:spacing w:after="0" w:line="240" w:lineRule="auto"/>
        <w:rPr>
          <w:rFonts w:eastAsia="Times New Roman"/>
        </w:rPr>
      </w:pPr>
      <w:r w:rsidRPr="00D125B5">
        <w:rPr>
          <w:rFonts w:eastAsia="Times New Roman"/>
          <w:lang w:val="en-US" w:eastAsia="ja-JP"/>
        </w:rPr>
        <w:t xml:space="preserve">Access to our Institute of Education and fantastic opportunities to help you </w:t>
      </w:r>
      <w:r w:rsidRPr="00D125B5">
        <w:rPr>
          <w:rFonts w:eastAsia="Times New Roman"/>
          <w:b/>
          <w:bCs/>
          <w:lang w:val="en-US" w:eastAsia="ja-JP"/>
        </w:rPr>
        <w:t>grow, contribute</w:t>
      </w:r>
      <w:r w:rsidRPr="00D125B5">
        <w:rPr>
          <w:rFonts w:eastAsia="Times New Roman"/>
          <w:lang w:val="en-US" w:eastAsia="ja-JP"/>
        </w:rPr>
        <w:t xml:space="preserve"> and </w:t>
      </w:r>
      <w:r w:rsidRPr="00D125B5">
        <w:rPr>
          <w:rFonts w:eastAsia="Times New Roman"/>
          <w:b/>
          <w:bCs/>
          <w:lang w:val="en-US" w:eastAsia="ja-JP"/>
        </w:rPr>
        <w:t>flourish</w:t>
      </w:r>
      <w:r w:rsidRPr="00D125B5">
        <w:rPr>
          <w:rFonts w:eastAsia="Times New Roman"/>
          <w:lang w:val="en-US" w:eastAsia="ja-JP"/>
        </w:rPr>
        <w:t xml:space="preserve"> in your role and in the Trust. </w:t>
      </w:r>
    </w:p>
    <w:p w14:paraId="5E160154" w14:textId="77777777" w:rsidR="006141BA" w:rsidRPr="00352703" w:rsidRDefault="006141BA" w:rsidP="006141BA">
      <w:pPr>
        <w:pStyle w:val="xmsonormal"/>
        <w:rPr>
          <w:b/>
          <w:bCs/>
          <w:color w:val="000000" w:themeColor="text1"/>
        </w:rPr>
      </w:pPr>
    </w:p>
    <w:p w14:paraId="7CABD341" w14:textId="5EBC6F01" w:rsidR="006141BA" w:rsidRDefault="00352703" w:rsidP="006141BA">
      <w:pPr>
        <w:pStyle w:val="xmsonormal"/>
      </w:pPr>
      <w:r w:rsidRPr="00352703">
        <w:rPr>
          <w:b/>
          <w:bCs/>
          <w:color w:val="000000" w:themeColor="text1"/>
        </w:rPr>
        <w:t>KIDSGROVE PRIMARY SCHOOL</w:t>
      </w:r>
      <w:r w:rsidR="006141BA" w:rsidRPr="00352703">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1E91433C"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79BCDF3E" w14:textId="77777777" w:rsidR="006141BA" w:rsidRPr="001F2C36" w:rsidRDefault="006141BA" w:rsidP="006141BA">
      <w:pPr>
        <w:pStyle w:val="xmsonospacing"/>
        <w:jc w:val="both"/>
        <w:rPr>
          <w:color w:val="auto"/>
        </w:rPr>
      </w:pPr>
      <w:r w:rsidRPr="001F2C36">
        <w:rPr>
          <w:rFonts w:ascii="Calibri" w:hAnsi="Calibri" w:cs="Calibri"/>
          <w:color w:val="auto"/>
          <w:sz w:val="22"/>
          <w:szCs w:val="22"/>
          <w:lang w:val="en-US"/>
        </w:rPr>
        <w:t xml:space="preserve">We are an Equal Opportunities employer and will ensure that all our recruitment and selection practices reflect this commitment. </w:t>
      </w:r>
    </w:p>
    <w:p w14:paraId="5DCD4F4C" w14:textId="77777777" w:rsidR="006141BA" w:rsidRPr="001F2C36" w:rsidRDefault="006141BA" w:rsidP="006141BA">
      <w:pPr>
        <w:pStyle w:val="xmsonormal"/>
      </w:pPr>
      <w:r w:rsidRPr="001F2C36">
        <w:rPr>
          <w:b/>
          <w:bCs/>
        </w:rPr>
        <w:t> </w:t>
      </w:r>
    </w:p>
    <w:p w14:paraId="28680787" w14:textId="77777777" w:rsidR="006141BA" w:rsidRPr="001F2C36" w:rsidRDefault="006141BA" w:rsidP="006141BA">
      <w:pPr>
        <w:pStyle w:val="xmsonormal"/>
      </w:pPr>
      <w:r w:rsidRPr="001F2C36">
        <w:rPr>
          <w:b/>
          <w:bCs/>
        </w:rPr>
        <w:t>In accordance with our safer recruitment policy CV’s alone will not be accepted.</w:t>
      </w:r>
    </w:p>
    <w:p w14:paraId="39F5959E" w14:textId="77777777" w:rsidR="006141BA" w:rsidRPr="001F2C36" w:rsidRDefault="006141BA" w:rsidP="006141BA">
      <w:pPr>
        <w:pStyle w:val="xmsonormal"/>
      </w:pPr>
      <w:r w:rsidRPr="001F2C36">
        <w:t> </w:t>
      </w:r>
    </w:p>
    <w:p w14:paraId="1D79A47E" w14:textId="099B6B53" w:rsidR="006141BA" w:rsidRPr="001F2C36" w:rsidRDefault="006141BA" w:rsidP="006141BA">
      <w:pPr>
        <w:pStyle w:val="xmsonormal"/>
      </w:pPr>
      <w:r w:rsidRPr="001F2C36">
        <w:rPr>
          <w:b/>
          <w:bCs/>
        </w:rPr>
        <w:t xml:space="preserve">Application deadline:     </w:t>
      </w:r>
      <w:r w:rsidR="001F2C36" w:rsidRPr="001F2C36">
        <w:rPr>
          <w:b/>
          <w:bCs/>
        </w:rPr>
        <w:t xml:space="preserve">Tuesday, </w:t>
      </w:r>
      <w:r w:rsidR="00647E21">
        <w:rPr>
          <w:b/>
          <w:bCs/>
        </w:rPr>
        <w:t>7</w:t>
      </w:r>
      <w:r w:rsidR="00647E21" w:rsidRPr="00647E21">
        <w:rPr>
          <w:b/>
          <w:bCs/>
          <w:vertAlign w:val="superscript"/>
        </w:rPr>
        <w:t>th</w:t>
      </w:r>
      <w:r w:rsidR="00647E21">
        <w:rPr>
          <w:b/>
          <w:bCs/>
        </w:rPr>
        <w:t xml:space="preserve"> </w:t>
      </w:r>
      <w:r w:rsidR="001F2C36" w:rsidRPr="001F2C36">
        <w:rPr>
          <w:b/>
          <w:bCs/>
        </w:rPr>
        <w:t xml:space="preserve">May 2024 </w:t>
      </w:r>
      <w:r w:rsidR="00E30456">
        <w:rPr>
          <w:b/>
          <w:bCs/>
        </w:rPr>
        <w:t xml:space="preserve">at 9am </w:t>
      </w:r>
    </w:p>
    <w:p w14:paraId="7850FF3B" w14:textId="59CD212A" w:rsidR="006141BA" w:rsidRPr="001F2C36" w:rsidRDefault="006141BA" w:rsidP="006141BA">
      <w:pPr>
        <w:pStyle w:val="xmsonormal"/>
      </w:pPr>
      <w:r w:rsidRPr="001F2C36">
        <w:rPr>
          <w:b/>
          <w:bCs/>
        </w:rPr>
        <w:t xml:space="preserve">Interview date: </w:t>
      </w:r>
      <w:r w:rsidR="00DA5100" w:rsidRPr="001F2C36">
        <w:rPr>
          <w:b/>
          <w:bCs/>
        </w:rPr>
        <w:tab/>
      </w:r>
      <w:r w:rsidR="005E41A3">
        <w:rPr>
          <w:b/>
          <w:bCs/>
        </w:rPr>
        <w:t xml:space="preserve"> </w:t>
      </w:r>
      <w:r w:rsidR="001F2C36" w:rsidRPr="001F2C36">
        <w:rPr>
          <w:b/>
          <w:bCs/>
        </w:rPr>
        <w:t>TBC</w:t>
      </w:r>
      <w:r w:rsidR="00DA5100" w:rsidRPr="001F2C36">
        <w:rPr>
          <w:b/>
          <w:bCs/>
        </w:rPr>
        <w:t xml:space="preserve"> </w:t>
      </w:r>
    </w:p>
    <w:p w14:paraId="565C82A7" w14:textId="77777777" w:rsidR="006141BA" w:rsidRPr="001F2C36" w:rsidRDefault="006141BA" w:rsidP="006141BA">
      <w:pPr>
        <w:pStyle w:val="xmsonormal"/>
      </w:pPr>
      <w:r w:rsidRPr="001F2C36">
        <w:rPr>
          <w:b/>
          <w:bCs/>
        </w:rPr>
        <w:t> </w:t>
      </w:r>
    </w:p>
    <w:p w14:paraId="360D2333" w14:textId="77777777" w:rsidR="006141BA" w:rsidRPr="001F2C36" w:rsidRDefault="006141BA" w:rsidP="006141BA">
      <w:pPr>
        <w:pStyle w:val="xmsonormal"/>
        <w:rPr>
          <w:b/>
          <w:bCs/>
        </w:rPr>
      </w:pPr>
      <w:r w:rsidRPr="001F2C36">
        <w:rPr>
          <w:b/>
          <w:bCs/>
        </w:rPr>
        <w:t>We reserve the right to appoint before the closing date, therefore, we encourage early applications.</w:t>
      </w:r>
    </w:p>
    <w:p w14:paraId="310C2FE6" w14:textId="77777777" w:rsidR="006141BA" w:rsidRPr="001F2C36" w:rsidRDefault="006141BA" w:rsidP="006141BA">
      <w:pPr>
        <w:pStyle w:val="xmsonospacing"/>
        <w:jc w:val="both"/>
        <w:rPr>
          <w:color w:val="auto"/>
        </w:rPr>
      </w:pPr>
      <w:r w:rsidRPr="001F2C36">
        <w:rPr>
          <w:rFonts w:ascii="Calibri" w:hAnsi="Calibri" w:cs="Calibri"/>
          <w:color w:val="auto"/>
          <w:sz w:val="22"/>
          <w:szCs w:val="22"/>
          <w:lang w:val="en-US"/>
        </w:rPr>
        <w:t xml:space="preserve">Successful candidates will be subject to a fully Enhanced DBS check along with other relevant employment checks. </w:t>
      </w:r>
    </w:p>
    <w:p w14:paraId="3B965243" w14:textId="77777777" w:rsidR="006141BA" w:rsidRPr="001F2C36" w:rsidRDefault="006141BA" w:rsidP="006141BA">
      <w:pPr>
        <w:pStyle w:val="xmsonormal"/>
      </w:pPr>
      <w:r w:rsidRPr="001F2C36">
        <w:rPr>
          <w:b/>
          <w:bCs/>
          <w:lang w:val="en-US"/>
        </w:rPr>
        <w:t> </w:t>
      </w:r>
    </w:p>
    <w:p w14:paraId="684F3D3B" w14:textId="77777777" w:rsidR="006141BA" w:rsidRPr="001F2C36" w:rsidRDefault="006141BA"/>
    <w:sectPr w:rsidR="006141BA" w:rsidRPr="001F2C36" w:rsidSect="000F3C1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D8429" w14:textId="77777777" w:rsidR="000F3C1D" w:rsidRDefault="000F3C1D" w:rsidP="006141BA">
      <w:pPr>
        <w:spacing w:after="0" w:line="240" w:lineRule="auto"/>
      </w:pPr>
      <w:r>
        <w:separator/>
      </w:r>
    </w:p>
  </w:endnote>
  <w:endnote w:type="continuationSeparator" w:id="0">
    <w:p w14:paraId="323FD96E" w14:textId="77777777" w:rsidR="000F3C1D" w:rsidRDefault="000F3C1D" w:rsidP="006141BA">
      <w:pPr>
        <w:spacing w:after="0" w:line="240" w:lineRule="auto"/>
      </w:pPr>
      <w:r>
        <w:continuationSeparator/>
      </w:r>
    </w:p>
  </w:endnote>
  <w:endnote w:type="continuationNotice" w:id="1">
    <w:p w14:paraId="4ADC6DC5" w14:textId="77777777" w:rsidR="000F3C1D" w:rsidRDefault="000F3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31474" w14:textId="77777777" w:rsidR="000F3C1D" w:rsidRDefault="000F3C1D" w:rsidP="006141BA">
      <w:pPr>
        <w:spacing w:after="0" w:line="240" w:lineRule="auto"/>
      </w:pPr>
      <w:r>
        <w:separator/>
      </w:r>
    </w:p>
  </w:footnote>
  <w:footnote w:type="continuationSeparator" w:id="0">
    <w:p w14:paraId="635AC3A1" w14:textId="77777777" w:rsidR="000F3C1D" w:rsidRDefault="000F3C1D" w:rsidP="006141BA">
      <w:pPr>
        <w:spacing w:after="0" w:line="240" w:lineRule="auto"/>
      </w:pPr>
      <w:r>
        <w:continuationSeparator/>
      </w:r>
    </w:p>
  </w:footnote>
  <w:footnote w:type="continuationNotice" w:id="1">
    <w:p w14:paraId="76DB49CE" w14:textId="77777777" w:rsidR="000F3C1D" w:rsidRDefault="000F3C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9A958E1" w:rsidR="006141BA" w:rsidRDefault="00144099" w:rsidP="006141BA">
    <w:pPr>
      <w:pStyle w:val="Header"/>
      <w:jc w:val="center"/>
    </w:pPr>
    <w:r>
      <w:rPr>
        <w:noProof/>
      </w:rPr>
      <w:drawing>
        <wp:anchor distT="0" distB="0" distL="114300" distR="114300" simplePos="0" relativeHeight="251658240" behindDoc="1" locked="0" layoutInCell="1" allowOverlap="1" wp14:anchorId="788118EF" wp14:editId="2B5E81BE">
          <wp:simplePos x="0" y="0"/>
          <wp:positionH relativeFrom="page">
            <wp:posOffset>15240</wp:posOffset>
          </wp:positionH>
          <wp:positionV relativeFrom="paragraph">
            <wp:posOffset>-5715</wp:posOffset>
          </wp:positionV>
          <wp:extent cx="1341120" cy="687705"/>
          <wp:effectExtent l="0" t="0" r="0" b="0"/>
          <wp:wrapTight wrapText="bothSides">
            <wp:wrapPolygon edited="0">
              <wp:start x="0" y="0"/>
              <wp:lineTo x="0" y="20942"/>
              <wp:lineTo x="21170" y="20942"/>
              <wp:lineTo x="21170" y="0"/>
              <wp:lineTo x="0" y="0"/>
            </wp:wrapPolygon>
          </wp:wrapTight>
          <wp:docPr id="1062403027" name="Picture 1062403027"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03027" name="Picture 1062403027" descr="A logo for a primary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2EA5"/>
    <w:rsid w:val="00094E15"/>
    <w:rsid w:val="000C7D22"/>
    <w:rsid w:val="000F3C1D"/>
    <w:rsid w:val="00144099"/>
    <w:rsid w:val="001478C3"/>
    <w:rsid w:val="001677F0"/>
    <w:rsid w:val="001C665F"/>
    <w:rsid w:val="001E2CCB"/>
    <w:rsid w:val="001F2C36"/>
    <w:rsid w:val="00245F8D"/>
    <w:rsid w:val="002C73C6"/>
    <w:rsid w:val="002E372F"/>
    <w:rsid w:val="002E4EDE"/>
    <w:rsid w:val="00301FEB"/>
    <w:rsid w:val="00345D1C"/>
    <w:rsid w:val="00352703"/>
    <w:rsid w:val="00354290"/>
    <w:rsid w:val="00392433"/>
    <w:rsid w:val="004F67E4"/>
    <w:rsid w:val="004F6F3C"/>
    <w:rsid w:val="00515904"/>
    <w:rsid w:val="00535227"/>
    <w:rsid w:val="005E41A3"/>
    <w:rsid w:val="005F51E7"/>
    <w:rsid w:val="006141BA"/>
    <w:rsid w:val="0061506D"/>
    <w:rsid w:val="00647E21"/>
    <w:rsid w:val="006A3A67"/>
    <w:rsid w:val="006D2D11"/>
    <w:rsid w:val="006E0792"/>
    <w:rsid w:val="00702BA1"/>
    <w:rsid w:val="007901F7"/>
    <w:rsid w:val="00795CD5"/>
    <w:rsid w:val="00820CFA"/>
    <w:rsid w:val="008511D2"/>
    <w:rsid w:val="00893B49"/>
    <w:rsid w:val="008E4C35"/>
    <w:rsid w:val="0091397B"/>
    <w:rsid w:val="00AA2D2D"/>
    <w:rsid w:val="00B54BCE"/>
    <w:rsid w:val="00B559C7"/>
    <w:rsid w:val="00B76816"/>
    <w:rsid w:val="00B866D6"/>
    <w:rsid w:val="00B86804"/>
    <w:rsid w:val="00C16151"/>
    <w:rsid w:val="00C1624D"/>
    <w:rsid w:val="00C207E0"/>
    <w:rsid w:val="00D125B5"/>
    <w:rsid w:val="00D2036A"/>
    <w:rsid w:val="00DA5100"/>
    <w:rsid w:val="00DA6BE4"/>
    <w:rsid w:val="00DE4492"/>
    <w:rsid w:val="00E01EB7"/>
    <w:rsid w:val="00E30456"/>
    <w:rsid w:val="00ED4A12"/>
    <w:rsid w:val="00F3242F"/>
    <w:rsid w:val="00F342F0"/>
    <w:rsid w:val="00F41E1D"/>
    <w:rsid w:val="00F571FC"/>
    <w:rsid w:val="00F67223"/>
    <w:rsid w:val="00FA5A61"/>
    <w:rsid w:val="00FE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0553">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primary.schoolrecruiter.com/jobseekers/job/teaching-support-assistant-13859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7777A-67F3-4056-BB3D-636B8491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692AF-40FE-4A13-BCC1-70BF5AE51A3D}">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C98B4E0F-2141-4D2D-AE41-466B7ADE1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2024-04-22T14:30:00Z</dcterms:created>
  <dcterms:modified xsi:type="dcterms:W3CDTF">2024-04-22T14:30:00Z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