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520"/>
      </w:tblGrid>
      <w:tr w:rsidR="00595620" w:rsidRPr="00140654" w14:paraId="68407AAC" w14:textId="77777777" w:rsidTr="00140654">
        <w:tc>
          <w:tcPr>
            <w:tcW w:w="2552" w:type="dxa"/>
          </w:tcPr>
          <w:p w14:paraId="302ABFE7" w14:textId="77777777" w:rsidR="00595620" w:rsidRPr="00140654" w:rsidRDefault="00FB386D" w:rsidP="00140654">
            <w:pPr>
              <w:ind w:left="284"/>
              <w:rPr>
                <w:rFonts w:ascii="Arial" w:hAnsi="Arial" w:cs="Arial"/>
                <w:b/>
                <w:sz w:val="20"/>
                <w:szCs w:val="20"/>
              </w:rPr>
            </w:pPr>
            <w:r>
              <w:rPr>
                <w:rFonts w:ascii="Arial" w:hAnsi="Arial" w:cs="Arial"/>
                <w:b/>
                <w:sz w:val="20"/>
                <w:szCs w:val="20"/>
              </w:rPr>
              <w:t>Position</w:t>
            </w:r>
          </w:p>
        </w:tc>
        <w:tc>
          <w:tcPr>
            <w:tcW w:w="6520" w:type="dxa"/>
          </w:tcPr>
          <w:p w14:paraId="7310D822" w14:textId="77777777" w:rsidR="00595620" w:rsidRPr="00140654" w:rsidRDefault="000D3B5D" w:rsidP="00C47C9E">
            <w:pPr>
              <w:rPr>
                <w:rFonts w:ascii="Arial" w:hAnsi="Arial" w:cs="Arial"/>
                <w:b/>
                <w:sz w:val="20"/>
                <w:szCs w:val="20"/>
              </w:rPr>
            </w:pPr>
            <w:r>
              <w:rPr>
                <w:rFonts w:ascii="Arial" w:hAnsi="Arial" w:cs="Arial"/>
                <w:b/>
                <w:sz w:val="20"/>
                <w:szCs w:val="20"/>
              </w:rPr>
              <w:t>Science Technician</w:t>
            </w:r>
          </w:p>
        </w:tc>
      </w:tr>
      <w:tr w:rsidR="00C47C9E" w:rsidRPr="00140654" w14:paraId="48A3ED0E" w14:textId="77777777" w:rsidTr="00020E0F">
        <w:tc>
          <w:tcPr>
            <w:tcW w:w="2552" w:type="dxa"/>
          </w:tcPr>
          <w:p w14:paraId="0CAF0F19" w14:textId="77777777" w:rsidR="00C47C9E" w:rsidRPr="00140654" w:rsidRDefault="00C47C9E" w:rsidP="00140654">
            <w:pPr>
              <w:ind w:left="284"/>
              <w:rPr>
                <w:rFonts w:ascii="Arial" w:hAnsi="Arial" w:cs="Arial"/>
                <w:b/>
                <w:sz w:val="20"/>
                <w:szCs w:val="20"/>
              </w:rPr>
            </w:pPr>
            <w:r>
              <w:rPr>
                <w:rFonts w:ascii="Arial" w:hAnsi="Arial" w:cs="Arial"/>
                <w:b/>
                <w:sz w:val="20"/>
                <w:szCs w:val="20"/>
              </w:rPr>
              <w:t>Location</w:t>
            </w:r>
          </w:p>
        </w:tc>
        <w:tc>
          <w:tcPr>
            <w:tcW w:w="6520" w:type="dxa"/>
          </w:tcPr>
          <w:p w14:paraId="32E2FA2A" w14:textId="77777777" w:rsidR="00C47C9E" w:rsidRPr="00C04204" w:rsidRDefault="00871C79" w:rsidP="00D20465">
            <w:pPr>
              <w:rPr>
                <w:rFonts w:ascii="Arial" w:hAnsi="Arial" w:cs="Arial"/>
                <w:sz w:val="20"/>
                <w:szCs w:val="20"/>
              </w:rPr>
            </w:pPr>
            <w:r>
              <w:rPr>
                <w:rFonts w:ascii="Arial" w:hAnsi="Arial" w:cs="Arial"/>
                <w:sz w:val="20"/>
                <w:szCs w:val="20"/>
              </w:rPr>
              <w:t>Millbay Academy Plymouth</w:t>
            </w:r>
          </w:p>
        </w:tc>
      </w:tr>
      <w:tr w:rsidR="00C47C9E" w:rsidRPr="00140654" w14:paraId="76159BEA" w14:textId="77777777" w:rsidTr="003555D4">
        <w:tc>
          <w:tcPr>
            <w:tcW w:w="2552" w:type="dxa"/>
          </w:tcPr>
          <w:p w14:paraId="53CA1D15" w14:textId="77777777" w:rsidR="00C47C9E" w:rsidRPr="00140654" w:rsidRDefault="00C47C9E" w:rsidP="00140654">
            <w:pPr>
              <w:ind w:left="284"/>
              <w:rPr>
                <w:rFonts w:ascii="Arial" w:hAnsi="Arial" w:cs="Arial"/>
                <w:b/>
                <w:sz w:val="20"/>
                <w:szCs w:val="20"/>
              </w:rPr>
            </w:pPr>
            <w:r>
              <w:rPr>
                <w:rFonts w:ascii="Arial" w:hAnsi="Arial" w:cs="Arial"/>
                <w:b/>
                <w:sz w:val="20"/>
                <w:szCs w:val="20"/>
              </w:rPr>
              <w:t xml:space="preserve">Grade </w:t>
            </w:r>
          </w:p>
        </w:tc>
        <w:tc>
          <w:tcPr>
            <w:tcW w:w="6520" w:type="dxa"/>
          </w:tcPr>
          <w:p w14:paraId="0BCA9728" w14:textId="77777777" w:rsidR="00C47C9E" w:rsidRPr="00C04204" w:rsidRDefault="00871C79" w:rsidP="00D20465">
            <w:pPr>
              <w:rPr>
                <w:rFonts w:ascii="Arial" w:hAnsi="Arial" w:cs="Arial"/>
                <w:sz w:val="20"/>
                <w:szCs w:val="20"/>
              </w:rPr>
            </w:pPr>
            <w:r>
              <w:rPr>
                <w:rFonts w:ascii="Arial" w:hAnsi="Arial" w:cs="Arial"/>
                <w:sz w:val="20"/>
                <w:szCs w:val="20"/>
              </w:rPr>
              <w:t>Grade E</w:t>
            </w:r>
          </w:p>
        </w:tc>
      </w:tr>
      <w:tr w:rsidR="00595620" w:rsidRPr="00140654" w14:paraId="5BBDC4DC" w14:textId="77777777" w:rsidTr="00140654">
        <w:tc>
          <w:tcPr>
            <w:tcW w:w="2552" w:type="dxa"/>
          </w:tcPr>
          <w:p w14:paraId="360B5DAA" w14:textId="77777777" w:rsidR="00595620" w:rsidRPr="00140654" w:rsidRDefault="005024F5" w:rsidP="00140654">
            <w:pPr>
              <w:ind w:left="284"/>
              <w:rPr>
                <w:rFonts w:ascii="Arial" w:hAnsi="Arial" w:cs="Arial"/>
                <w:b/>
                <w:sz w:val="20"/>
                <w:szCs w:val="20"/>
              </w:rPr>
            </w:pPr>
            <w:r w:rsidRPr="00140654">
              <w:rPr>
                <w:rFonts w:ascii="Arial" w:hAnsi="Arial" w:cs="Arial"/>
                <w:b/>
                <w:sz w:val="20"/>
                <w:szCs w:val="20"/>
              </w:rPr>
              <w:t>Accountable to</w:t>
            </w:r>
          </w:p>
        </w:tc>
        <w:tc>
          <w:tcPr>
            <w:tcW w:w="6520" w:type="dxa"/>
          </w:tcPr>
          <w:p w14:paraId="6D150DC2" w14:textId="66B12FE3" w:rsidR="00595620" w:rsidRPr="00C04204" w:rsidRDefault="00E153A6" w:rsidP="00C47C9E">
            <w:pPr>
              <w:rPr>
                <w:rFonts w:ascii="Arial" w:hAnsi="Arial" w:cs="Arial"/>
                <w:sz w:val="20"/>
                <w:szCs w:val="20"/>
              </w:rPr>
            </w:pPr>
            <w:r>
              <w:rPr>
                <w:rFonts w:ascii="Arial" w:hAnsi="Arial" w:cs="Arial"/>
                <w:sz w:val="20"/>
                <w:szCs w:val="20"/>
              </w:rPr>
              <w:t xml:space="preserve">Executive </w:t>
            </w:r>
            <w:r w:rsidR="00871C79">
              <w:rPr>
                <w:rFonts w:ascii="Arial" w:hAnsi="Arial" w:cs="Arial"/>
                <w:sz w:val="20"/>
                <w:szCs w:val="20"/>
              </w:rPr>
              <w:t>Headteacher</w:t>
            </w:r>
          </w:p>
        </w:tc>
      </w:tr>
      <w:tr w:rsidR="003109D0" w:rsidRPr="00140654" w14:paraId="444BA38C" w14:textId="77777777" w:rsidTr="00DA607A">
        <w:tc>
          <w:tcPr>
            <w:tcW w:w="2552" w:type="dxa"/>
            <w:shd w:val="clear" w:color="auto" w:fill="auto"/>
          </w:tcPr>
          <w:p w14:paraId="1A360FA7" w14:textId="77777777" w:rsidR="003109D0" w:rsidRPr="003109D0" w:rsidRDefault="003109D0" w:rsidP="00140654">
            <w:pPr>
              <w:ind w:left="284"/>
              <w:rPr>
                <w:rFonts w:ascii="Arial" w:hAnsi="Arial" w:cs="Arial"/>
                <w:b/>
                <w:sz w:val="20"/>
                <w:szCs w:val="20"/>
                <w:highlight w:val="yellow"/>
              </w:rPr>
            </w:pPr>
            <w:r w:rsidRPr="003109D0">
              <w:rPr>
                <w:rFonts w:ascii="Arial" w:hAnsi="Arial" w:cs="Arial"/>
                <w:b/>
                <w:sz w:val="20"/>
                <w:szCs w:val="20"/>
              </w:rPr>
              <w:t>Reporting to</w:t>
            </w:r>
          </w:p>
        </w:tc>
        <w:tc>
          <w:tcPr>
            <w:tcW w:w="6520" w:type="dxa"/>
            <w:shd w:val="clear" w:color="auto" w:fill="auto"/>
          </w:tcPr>
          <w:p w14:paraId="27034A71" w14:textId="77777777" w:rsidR="003109D0" w:rsidRPr="00E146D9" w:rsidRDefault="00420A3B" w:rsidP="00C47C9E">
            <w:pPr>
              <w:rPr>
                <w:rFonts w:ascii="Arial" w:eastAsia="Arial" w:hAnsi="Arial" w:cs="Arial"/>
                <w:sz w:val="20"/>
                <w:szCs w:val="20"/>
              </w:rPr>
            </w:pPr>
            <w:r>
              <w:rPr>
                <w:rFonts w:ascii="Arial" w:eastAsia="Arial" w:hAnsi="Arial" w:cs="Arial"/>
                <w:sz w:val="20"/>
                <w:szCs w:val="20"/>
              </w:rPr>
              <w:t>Head of Science</w:t>
            </w:r>
          </w:p>
        </w:tc>
      </w:tr>
    </w:tbl>
    <w:p w14:paraId="24CE0B2D" w14:textId="77777777" w:rsidR="00595620" w:rsidRPr="00140654" w:rsidRDefault="00595620" w:rsidP="00140654">
      <w:pPr>
        <w:ind w:left="284"/>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140654" w:rsidRPr="00140654" w14:paraId="0FDEFE2F" w14:textId="77777777" w:rsidTr="00CF5286">
        <w:tc>
          <w:tcPr>
            <w:tcW w:w="9072" w:type="dxa"/>
            <w:shd w:val="clear" w:color="auto" w:fill="BDD6EE" w:themeFill="accent1" w:themeFillTint="66"/>
          </w:tcPr>
          <w:p w14:paraId="0F8F849C" w14:textId="77777777" w:rsidR="00140654" w:rsidRPr="00140654" w:rsidRDefault="00140654" w:rsidP="00140654">
            <w:pPr>
              <w:ind w:left="284"/>
              <w:rPr>
                <w:rFonts w:ascii="Arial" w:hAnsi="Arial" w:cs="Arial"/>
                <w:b/>
                <w:sz w:val="20"/>
                <w:szCs w:val="20"/>
              </w:rPr>
            </w:pPr>
            <w:r w:rsidRPr="00140654">
              <w:rPr>
                <w:rFonts w:ascii="Arial" w:hAnsi="Arial" w:cs="Arial"/>
                <w:b/>
                <w:sz w:val="20"/>
                <w:szCs w:val="20"/>
              </w:rPr>
              <w:t>Job Purpose</w:t>
            </w:r>
          </w:p>
        </w:tc>
      </w:tr>
      <w:tr w:rsidR="00140654" w:rsidRPr="00140654" w14:paraId="07E15BB9" w14:textId="77777777" w:rsidTr="00627AC0">
        <w:trPr>
          <w:trHeight w:val="70"/>
        </w:trPr>
        <w:tc>
          <w:tcPr>
            <w:tcW w:w="9072" w:type="dxa"/>
          </w:tcPr>
          <w:p w14:paraId="78CA1CAC" w14:textId="77777777" w:rsidR="00627AC0" w:rsidRDefault="00627AC0" w:rsidP="00302BB1">
            <w:pPr>
              <w:spacing w:after="120"/>
              <w:jc w:val="both"/>
              <w:rPr>
                <w:rFonts w:ascii="Arial" w:hAnsi="Arial" w:cs="Arial"/>
                <w:b/>
                <w:color w:val="000000"/>
                <w:sz w:val="20"/>
                <w:szCs w:val="20"/>
              </w:rPr>
            </w:pPr>
          </w:p>
          <w:p w14:paraId="7CBAFD40" w14:textId="77777777" w:rsidR="008A2B12" w:rsidRPr="001D2019" w:rsidRDefault="008A2B12" w:rsidP="001D2019">
            <w:pPr>
              <w:rPr>
                <w:rFonts w:ascii="Arial" w:hAnsi="Arial" w:cs="Arial"/>
                <w:sz w:val="20"/>
                <w:szCs w:val="20"/>
              </w:rPr>
            </w:pPr>
            <w:r w:rsidRPr="001D2019">
              <w:rPr>
                <w:rFonts w:ascii="Arial" w:hAnsi="Arial" w:cs="Arial"/>
                <w:sz w:val="20"/>
                <w:szCs w:val="20"/>
              </w:rPr>
              <w:t xml:space="preserve">To be responsible for the effective running of scientific technician support systems within the school. </w:t>
            </w:r>
          </w:p>
          <w:p w14:paraId="2C926960" w14:textId="77777777" w:rsidR="00627AC0" w:rsidRPr="001D2019" w:rsidRDefault="00627AC0" w:rsidP="001D2019">
            <w:pPr>
              <w:spacing w:after="120"/>
              <w:jc w:val="both"/>
              <w:rPr>
                <w:rFonts w:ascii="Arial" w:hAnsi="Arial" w:cs="Arial"/>
                <w:b/>
                <w:color w:val="000000"/>
                <w:sz w:val="20"/>
                <w:szCs w:val="20"/>
              </w:rPr>
            </w:pPr>
          </w:p>
        </w:tc>
      </w:tr>
    </w:tbl>
    <w:p w14:paraId="6B88857F" w14:textId="77777777" w:rsidR="0094472B" w:rsidRDefault="0094472B" w:rsidP="00302BB1">
      <w:pPr>
        <w:ind w:left="284"/>
        <w:jc w:val="both"/>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27E70C08" w14:textId="77777777" w:rsidTr="00CF5286">
        <w:tc>
          <w:tcPr>
            <w:tcW w:w="9072" w:type="dxa"/>
            <w:shd w:val="clear" w:color="auto" w:fill="BDD6EE" w:themeFill="accent1" w:themeFillTint="66"/>
          </w:tcPr>
          <w:p w14:paraId="6F76494D" w14:textId="77777777" w:rsidR="00627AC0" w:rsidRPr="00140654" w:rsidRDefault="00627AC0" w:rsidP="00302BB1">
            <w:pPr>
              <w:ind w:left="284"/>
              <w:jc w:val="both"/>
              <w:rPr>
                <w:rFonts w:ascii="Arial" w:hAnsi="Arial" w:cs="Arial"/>
                <w:b/>
                <w:sz w:val="20"/>
                <w:szCs w:val="20"/>
              </w:rPr>
            </w:pPr>
            <w:r>
              <w:rPr>
                <w:rFonts w:ascii="Arial" w:hAnsi="Arial" w:cs="Arial"/>
                <w:b/>
                <w:sz w:val="20"/>
                <w:szCs w:val="20"/>
              </w:rPr>
              <w:t>Key Responsibilities</w:t>
            </w:r>
          </w:p>
        </w:tc>
      </w:tr>
      <w:tr w:rsidR="00627AC0" w:rsidRPr="00627AC0" w14:paraId="31738D53" w14:textId="77777777" w:rsidTr="00B926F7">
        <w:trPr>
          <w:trHeight w:val="70"/>
        </w:trPr>
        <w:tc>
          <w:tcPr>
            <w:tcW w:w="9072" w:type="dxa"/>
          </w:tcPr>
          <w:p w14:paraId="65C54886" w14:textId="77777777" w:rsidR="008A2B12" w:rsidRPr="001D2019" w:rsidRDefault="008A2B12" w:rsidP="00A133FF">
            <w:pPr>
              <w:pStyle w:val="ListParagraph"/>
              <w:numPr>
                <w:ilvl w:val="0"/>
                <w:numId w:val="16"/>
              </w:numPr>
              <w:spacing w:before="120" w:line="360" w:lineRule="auto"/>
              <w:ind w:left="714" w:hanging="357"/>
              <w:rPr>
                <w:rFonts w:ascii="Arial" w:hAnsi="Arial" w:cs="Arial"/>
                <w:sz w:val="20"/>
                <w:szCs w:val="20"/>
              </w:rPr>
            </w:pPr>
            <w:r w:rsidRPr="001D2019">
              <w:rPr>
                <w:rFonts w:ascii="Arial" w:hAnsi="Arial" w:cs="Arial"/>
                <w:sz w:val="20"/>
                <w:szCs w:val="20"/>
              </w:rPr>
              <w:t>The job involves working within recognised procedures, which leave some room for initiative.</w:t>
            </w:r>
          </w:p>
          <w:p w14:paraId="5C7C30AB" w14:textId="77777777" w:rsidR="008A2B12" w:rsidRPr="001D2019" w:rsidRDefault="008A2B12" w:rsidP="001D2019">
            <w:pPr>
              <w:pStyle w:val="ListParagraph"/>
              <w:numPr>
                <w:ilvl w:val="0"/>
                <w:numId w:val="16"/>
              </w:numPr>
              <w:spacing w:line="360" w:lineRule="auto"/>
              <w:ind w:left="714" w:hanging="357"/>
              <w:rPr>
                <w:rFonts w:ascii="Arial" w:hAnsi="Arial" w:cs="Arial"/>
                <w:sz w:val="20"/>
                <w:szCs w:val="20"/>
              </w:rPr>
            </w:pPr>
            <w:r w:rsidRPr="001D2019">
              <w:rPr>
                <w:rFonts w:ascii="Arial" w:hAnsi="Arial" w:cs="Arial"/>
                <w:sz w:val="20"/>
                <w:szCs w:val="20"/>
              </w:rPr>
              <w:t xml:space="preserve">The work may involve responding independently to unexpected problems and situations. </w:t>
            </w:r>
          </w:p>
          <w:p w14:paraId="2363F0DB" w14:textId="77777777" w:rsidR="008A2B12" w:rsidRPr="001D2019" w:rsidRDefault="008A2B12" w:rsidP="001D2019">
            <w:pPr>
              <w:pStyle w:val="ListParagraph"/>
              <w:numPr>
                <w:ilvl w:val="0"/>
                <w:numId w:val="16"/>
              </w:numPr>
              <w:spacing w:line="360" w:lineRule="auto"/>
              <w:ind w:left="714" w:hanging="357"/>
              <w:rPr>
                <w:rFonts w:ascii="Arial" w:hAnsi="Arial" w:cs="Arial"/>
                <w:sz w:val="20"/>
                <w:szCs w:val="20"/>
              </w:rPr>
            </w:pPr>
            <w:r w:rsidRPr="001D2019">
              <w:rPr>
                <w:rFonts w:ascii="Arial" w:hAnsi="Arial" w:cs="Arial"/>
                <w:sz w:val="20"/>
                <w:szCs w:val="20"/>
              </w:rPr>
              <w:t>The post holder generally has access to a supervisor or manager for advice and guidance on unusual or difficult problems.</w:t>
            </w:r>
          </w:p>
          <w:p w14:paraId="4C1BC824" w14:textId="77777777" w:rsidR="008A2B12" w:rsidRPr="001D2019" w:rsidRDefault="008A2B12" w:rsidP="001D2019">
            <w:pPr>
              <w:numPr>
                <w:ilvl w:val="0"/>
                <w:numId w:val="16"/>
              </w:numPr>
              <w:spacing w:line="360" w:lineRule="auto"/>
              <w:ind w:left="714" w:hanging="357"/>
              <w:rPr>
                <w:rFonts w:ascii="Arial" w:hAnsi="Arial" w:cs="Arial"/>
                <w:sz w:val="20"/>
                <w:szCs w:val="20"/>
              </w:rPr>
            </w:pPr>
            <w:r w:rsidRPr="001D2019">
              <w:rPr>
                <w:rFonts w:ascii="Arial" w:hAnsi="Arial" w:cs="Arial"/>
                <w:sz w:val="20"/>
                <w:szCs w:val="20"/>
              </w:rPr>
              <w:t>Supervise a small team of junior Science Technicians, oversee and check quality of the work undertaken and undertake recruitment, induction, appraisal, training and mentoring of these staff</w:t>
            </w:r>
            <w:r w:rsidR="001D2019">
              <w:rPr>
                <w:rFonts w:ascii="Arial" w:hAnsi="Arial" w:cs="Arial"/>
                <w:sz w:val="20"/>
                <w:szCs w:val="20"/>
              </w:rPr>
              <w:t>.</w:t>
            </w:r>
          </w:p>
          <w:p w14:paraId="60D9EAF6" w14:textId="77777777" w:rsidR="008A2B12" w:rsidRPr="001D2019" w:rsidRDefault="008A2B12" w:rsidP="001D2019">
            <w:pPr>
              <w:numPr>
                <w:ilvl w:val="0"/>
                <w:numId w:val="16"/>
              </w:numPr>
              <w:spacing w:line="360" w:lineRule="auto"/>
              <w:ind w:left="714" w:hanging="357"/>
              <w:rPr>
                <w:rFonts w:ascii="Arial" w:hAnsi="Arial" w:cs="Arial"/>
                <w:sz w:val="20"/>
                <w:szCs w:val="20"/>
              </w:rPr>
            </w:pPr>
            <w:r w:rsidRPr="001D2019">
              <w:rPr>
                <w:rFonts w:ascii="Arial" w:hAnsi="Arial" w:cs="Arial"/>
                <w:sz w:val="20"/>
                <w:szCs w:val="20"/>
              </w:rPr>
              <w:t>Support pupils and assist the Science Teaching Co-ordinator to help develop curriculum provision</w:t>
            </w:r>
            <w:r w:rsidR="001D2019">
              <w:rPr>
                <w:rFonts w:ascii="Arial" w:hAnsi="Arial" w:cs="Arial"/>
                <w:sz w:val="20"/>
                <w:szCs w:val="20"/>
              </w:rPr>
              <w:t>.</w:t>
            </w:r>
          </w:p>
          <w:p w14:paraId="2317D010" w14:textId="77777777" w:rsidR="008A2B12" w:rsidRPr="001D2019" w:rsidRDefault="008A2B12" w:rsidP="001D2019">
            <w:pPr>
              <w:numPr>
                <w:ilvl w:val="0"/>
                <w:numId w:val="16"/>
              </w:numPr>
              <w:spacing w:line="360" w:lineRule="auto"/>
              <w:ind w:left="714" w:hanging="357"/>
              <w:rPr>
                <w:rFonts w:ascii="Arial" w:hAnsi="Arial" w:cs="Arial"/>
                <w:sz w:val="20"/>
                <w:szCs w:val="20"/>
              </w:rPr>
            </w:pPr>
            <w:r w:rsidRPr="001D2019">
              <w:rPr>
                <w:rFonts w:ascii="Arial" w:hAnsi="Arial" w:cs="Arial"/>
                <w:sz w:val="20"/>
                <w:szCs w:val="20"/>
              </w:rPr>
              <w:t>Support a variety of teaching activities</w:t>
            </w:r>
            <w:r w:rsidR="001D2019">
              <w:rPr>
                <w:rFonts w:ascii="Arial" w:hAnsi="Arial" w:cs="Arial"/>
                <w:sz w:val="20"/>
                <w:szCs w:val="20"/>
              </w:rPr>
              <w:t>.</w:t>
            </w:r>
          </w:p>
          <w:p w14:paraId="6395B07B" w14:textId="77777777" w:rsidR="008A2B12" w:rsidRPr="001D2019" w:rsidRDefault="008A2B12" w:rsidP="001D2019">
            <w:pPr>
              <w:numPr>
                <w:ilvl w:val="0"/>
                <w:numId w:val="16"/>
              </w:numPr>
              <w:spacing w:line="360" w:lineRule="auto"/>
              <w:ind w:left="714" w:hanging="357"/>
              <w:rPr>
                <w:rFonts w:ascii="Arial" w:hAnsi="Arial" w:cs="Arial"/>
                <w:sz w:val="20"/>
                <w:szCs w:val="20"/>
              </w:rPr>
            </w:pPr>
            <w:r w:rsidRPr="001D2019">
              <w:rPr>
                <w:rFonts w:ascii="Arial" w:hAnsi="Arial" w:cs="Arial"/>
                <w:sz w:val="20"/>
                <w:szCs w:val="20"/>
              </w:rPr>
              <w:t>Manage a specialist curriculum/resource function where appropriate</w:t>
            </w:r>
            <w:r w:rsidR="001D2019">
              <w:rPr>
                <w:rFonts w:ascii="Arial" w:hAnsi="Arial" w:cs="Arial"/>
                <w:sz w:val="20"/>
                <w:szCs w:val="20"/>
              </w:rPr>
              <w:t>.</w:t>
            </w:r>
          </w:p>
          <w:p w14:paraId="00A04125" w14:textId="5E524C58" w:rsidR="008A2B12" w:rsidRPr="001D2019" w:rsidRDefault="008A2B12" w:rsidP="001D2019">
            <w:pPr>
              <w:numPr>
                <w:ilvl w:val="0"/>
                <w:numId w:val="16"/>
              </w:numPr>
              <w:spacing w:line="360" w:lineRule="auto"/>
              <w:ind w:left="714" w:hanging="357"/>
              <w:rPr>
                <w:rFonts w:ascii="Arial" w:hAnsi="Arial" w:cs="Arial"/>
                <w:sz w:val="20"/>
                <w:szCs w:val="20"/>
              </w:rPr>
            </w:pPr>
            <w:r w:rsidRPr="001D2019">
              <w:rPr>
                <w:rFonts w:ascii="Arial" w:hAnsi="Arial" w:cs="Arial"/>
                <w:sz w:val="20"/>
                <w:szCs w:val="20"/>
              </w:rPr>
              <w:t xml:space="preserve">Be a member of the School </w:t>
            </w:r>
            <w:r w:rsidR="00850994">
              <w:rPr>
                <w:rFonts w:ascii="Arial" w:hAnsi="Arial" w:cs="Arial"/>
                <w:sz w:val="20"/>
                <w:szCs w:val="20"/>
              </w:rPr>
              <w:t>Leadership</w:t>
            </w:r>
            <w:r w:rsidRPr="001D2019">
              <w:rPr>
                <w:rFonts w:ascii="Arial" w:hAnsi="Arial" w:cs="Arial"/>
                <w:sz w:val="20"/>
                <w:szCs w:val="20"/>
              </w:rPr>
              <w:t xml:space="preserve"> Team (S</w:t>
            </w:r>
            <w:r w:rsidR="00850994">
              <w:rPr>
                <w:rFonts w:ascii="Arial" w:hAnsi="Arial" w:cs="Arial"/>
                <w:sz w:val="20"/>
                <w:szCs w:val="20"/>
              </w:rPr>
              <w:t>L</w:t>
            </w:r>
            <w:r w:rsidRPr="001D2019">
              <w:rPr>
                <w:rFonts w:ascii="Arial" w:hAnsi="Arial" w:cs="Arial"/>
                <w:sz w:val="20"/>
                <w:szCs w:val="20"/>
              </w:rPr>
              <w:t xml:space="preserve">T) where appropriate </w:t>
            </w:r>
            <w:r w:rsidR="00850994" w:rsidRPr="001D2019">
              <w:rPr>
                <w:rFonts w:ascii="Arial" w:hAnsi="Arial" w:cs="Arial"/>
                <w:sz w:val="20"/>
                <w:szCs w:val="20"/>
              </w:rPr>
              <w:t>and take</w:t>
            </w:r>
            <w:r w:rsidRPr="001D2019">
              <w:rPr>
                <w:rFonts w:ascii="Arial" w:hAnsi="Arial" w:cs="Arial"/>
                <w:sz w:val="20"/>
                <w:szCs w:val="20"/>
              </w:rPr>
              <w:t xml:space="preserve"> a lead role in planning and budget monitoring responsibilities for procuring a range of specialist science equipment and consumables</w:t>
            </w:r>
            <w:r w:rsidR="001D2019">
              <w:rPr>
                <w:rFonts w:ascii="Arial" w:hAnsi="Arial" w:cs="Arial"/>
                <w:sz w:val="20"/>
                <w:szCs w:val="20"/>
              </w:rPr>
              <w:t>.</w:t>
            </w:r>
          </w:p>
          <w:p w14:paraId="1EEFCF7B" w14:textId="58A8E7B2" w:rsidR="008A2B12" w:rsidRPr="001D2019" w:rsidRDefault="008A2B12" w:rsidP="001D2019">
            <w:pPr>
              <w:numPr>
                <w:ilvl w:val="0"/>
                <w:numId w:val="16"/>
              </w:numPr>
              <w:spacing w:line="360" w:lineRule="auto"/>
              <w:ind w:left="714" w:hanging="357"/>
              <w:rPr>
                <w:rFonts w:ascii="Arial" w:hAnsi="Arial" w:cs="Arial"/>
                <w:sz w:val="20"/>
                <w:szCs w:val="20"/>
              </w:rPr>
            </w:pPr>
            <w:r w:rsidRPr="001D2019">
              <w:rPr>
                <w:rFonts w:ascii="Arial" w:hAnsi="Arial" w:cs="Arial"/>
                <w:sz w:val="20"/>
                <w:szCs w:val="20"/>
              </w:rPr>
              <w:t xml:space="preserve">Responsible for management of science curriculum related stock levels, including the </w:t>
            </w:r>
            <w:r w:rsidR="00850994" w:rsidRPr="001D2019">
              <w:rPr>
                <w:rFonts w:ascii="Arial" w:hAnsi="Arial" w:cs="Arial"/>
                <w:sz w:val="20"/>
                <w:szCs w:val="20"/>
              </w:rPr>
              <w:t>monitoring of</w:t>
            </w:r>
            <w:r w:rsidRPr="001D2019">
              <w:rPr>
                <w:rFonts w:ascii="Arial" w:hAnsi="Arial" w:cs="Arial"/>
                <w:sz w:val="20"/>
                <w:szCs w:val="20"/>
              </w:rPr>
              <w:t xml:space="preserve"> the associated small budget and regular audit of science curriculum resources</w:t>
            </w:r>
            <w:r w:rsidR="001D2019">
              <w:rPr>
                <w:rFonts w:ascii="Arial" w:hAnsi="Arial" w:cs="Arial"/>
                <w:sz w:val="20"/>
                <w:szCs w:val="20"/>
              </w:rPr>
              <w:t>.</w:t>
            </w:r>
          </w:p>
          <w:p w14:paraId="70F76D82" w14:textId="77777777" w:rsidR="008A2B12" w:rsidRPr="001D2019" w:rsidRDefault="008A2B12" w:rsidP="001D2019">
            <w:pPr>
              <w:numPr>
                <w:ilvl w:val="0"/>
                <w:numId w:val="16"/>
              </w:numPr>
              <w:spacing w:line="360" w:lineRule="auto"/>
              <w:ind w:left="714" w:hanging="357"/>
              <w:rPr>
                <w:rFonts w:ascii="Arial" w:hAnsi="Arial" w:cs="Arial"/>
                <w:sz w:val="20"/>
                <w:szCs w:val="20"/>
              </w:rPr>
            </w:pPr>
            <w:r w:rsidRPr="001D2019">
              <w:rPr>
                <w:rFonts w:ascii="Arial" w:hAnsi="Arial" w:cs="Arial"/>
                <w:sz w:val="20"/>
                <w:szCs w:val="20"/>
              </w:rPr>
              <w:t>Maintain specialist science equipment, checking for quality and safety and undertake minor repairs where appropriate, arranging for other repairs/modifications to be carried out by others</w:t>
            </w:r>
            <w:r w:rsidR="001D2019">
              <w:rPr>
                <w:rFonts w:ascii="Arial" w:hAnsi="Arial" w:cs="Arial"/>
                <w:sz w:val="20"/>
                <w:szCs w:val="20"/>
              </w:rPr>
              <w:t>.</w:t>
            </w:r>
          </w:p>
          <w:p w14:paraId="5F311909" w14:textId="77777777" w:rsidR="008A2B12" w:rsidRPr="001D2019" w:rsidRDefault="008A2B12" w:rsidP="001D2019">
            <w:pPr>
              <w:numPr>
                <w:ilvl w:val="0"/>
                <w:numId w:val="16"/>
              </w:numPr>
              <w:spacing w:line="360" w:lineRule="auto"/>
              <w:ind w:left="714" w:hanging="357"/>
              <w:rPr>
                <w:rFonts w:ascii="Arial" w:hAnsi="Arial" w:cs="Arial"/>
                <w:sz w:val="20"/>
                <w:szCs w:val="20"/>
              </w:rPr>
            </w:pPr>
            <w:r w:rsidRPr="001D2019">
              <w:rPr>
                <w:rFonts w:ascii="Arial" w:hAnsi="Arial" w:cs="Arial"/>
                <w:sz w:val="20"/>
                <w:szCs w:val="20"/>
              </w:rPr>
              <w:t>Responsible for the secure storage and record keeping of all hazardous substances and chemicals</w:t>
            </w:r>
            <w:r w:rsidR="001D2019">
              <w:rPr>
                <w:rFonts w:ascii="Arial" w:hAnsi="Arial" w:cs="Arial"/>
                <w:sz w:val="20"/>
                <w:szCs w:val="20"/>
              </w:rPr>
              <w:t>.</w:t>
            </w:r>
          </w:p>
          <w:p w14:paraId="799A59CA" w14:textId="77777777" w:rsidR="00627AC0" w:rsidRPr="001D2019" w:rsidRDefault="008A2B12" w:rsidP="001D2019">
            <w:pPr>
              <w:pStyle w:val="ListParagraph"/>
              <w:numPr>
                <w:ilvl w:val="0"/>
                <w:numId w:val="16"/>
              </w:numPr>
              <w:spacing w:after="120" w:line="360" w:lineRule="auto"/>
              <w:ind w:left="714" w:hanging="357"/>
              <w:jc w:val="both"/>
              <w:rPr>
                <w:rFonts w:ascii="Arial" w:hAnsi="Arial" w:cs="Arial"/>
                <w:b/>
                <w:color w:val="000000"/>
                <w:sz w:val="20"/>
                <w:szCs w:val="20"/>
              </w:rPr>
            </w:pPr>
            <w:r w:rsidRPr="001D2019">
              <w:rPr>
                <w:rFonts w:ascii="Arial" w:hAnsi="Arial" w:cs="Arial"/>
                <w:sz w:val="20"/>
                <w:szCs w:val="20"/>
              </w:rPr>
              <w:t>Undertake other duties appropriate to the grading of the post</w:t>
            </w:r>
            <w:r w:rsidR="001D2019">
              <w:rPr>
                <w:rFonts w:ascii="Arial" w:hAnsi="Arial" w:cs="Arial"/>
                <w:sz w:val="20"/>
                <w:szCs w:val="20"/>
              </w:rPr>
              <w:t>.</w:t>
            </w:r>
          </w:p>
        </w:tc>
      </w:tr>
    </w:tbl>
    <w:p w14:paraId="39017535" w14:textId="77777777" w:rsidR="00627AC0" w:rsidRDefault="00627AC0" w:rsidP="00302BB1">
      <w:pPr>
        <w:ind w:left="284"/>
        <w:jc w:val="both"/>
        <w:rPr>
          <w:rFonts w:ascii="Arial" w:hAnsi="Arial" w:cs="Arial"/>
          <w:sz w:val="20"/>
          <w:szCs w:val="20"/>
        </w:rPr>
      </w:pPr>
    </w:p>
    <w:p w14:paraId="07FA33BF" w14:textId="77777777" w:rsidR="00A133FF" w:rsidRDefault="00A133FF">
      <w:r>
        <w:br w:type="page"/>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220B9541" w14:textId="77777777" w:rsidTr="00CF5286">
        <w:tc>
          <w:tcPr>
            <w:tcW w:w="9072" w:type="dxa"/>
            <w:shd w:val="clear" w:color="auto" w:fill="BDD6EE" w:themeFill="accent1" w:themeFillTint="66"/>
          </w:tcPr>
          <w:p w14:paraId="249FD06C" w14:textId="77777777" w:rsidR="00627AC0" w:rsidRPr="00140654" w:rsidRDefault="00627AC0" w:rsidP="00302BB1">
            <w:pPr>
              <w:ind w:left="284"/>
              <w:jc w:val="both"/>
              <w:rPr>
                <w:rFonts w:ascii="Arial" w:hAnsi="Arial" w:cs="Arial"/>
                <w:b/>
                <w:sz w:val="20"/>
                <w:szCs w:val="20"/>
              </w:rPr>
            </w:pPr>
            <w:r>
              <w:rPr>
                <w:rFonts w:ascii="Arial" w:hAnsi="Arial" w:cs="Arial"/>
                <w:b/>
                <w:sz w:val="20"/>
                <w:szCs w:val="20"/>
              </w:rPr>
              <w:lastRenderedPageBreak/>
              <w:t>Additional Duties</w:t>
            </w:r>
          </w:p>
        </w:tc>
      </w:tr>
      <w:tr w:rsidR="00627AC0" w:rsidRPr="00627AC0" w14:paraId="28F29EB5" w14:textId="77777777" w:rsidTr="00B926F7">
        <w:trPr>
          <w:trHeight w:val="70"/>
        </w:trPr>
        <w:tc>
          <w:tcPr>
            <w:tcW w:w="9072" w:type="dxa"/>
          </w:tcPr>
          <w:p w14:paraId="3169A62C" w14:textId="77777777" w:rsidR="008A2B12" w:rsidRPr="00FA2357" w:rsidRDefault="008A2B12" w:rsidP="00FA2357">
            <w:pPr>
              <w:pStyle w:val="ListParagraph"/>
              <w:numPr>
                <w:ilvl w:val="0"/>
                <w:numId w:val="16"/>
              </w:numPr>
              <w:spacing w:line="360" w:lineRule="auto"/>
              <w:ind w:left="714" w:hanging="357"/>
              <w:rPr>
                <w:rFonts w:ascii="Arial" w:hAnsi="Arial" w:cs="Arial"/>
                <w:sz w:val="20"/>
                <w:szCs w:val="20"/>
              </w:rPr>
            </w:pPr>
            <w:r w:rsidRPr="00FA2357">
              <w:rPr>
                <w:rFonts w:ascii="Arial" w:hAnsi="Arial" w:cs="Arial"/>
                <w:sz w:val="20"/>
                <w:szCs w:val="20"/>
              </w:rPr>
              <w:t xml:space="preserve">Post holder is required to carry or move science equipment and materials and work in restricted positions when fixing and maintaining science related equipment </w:t>
            </w:r>
            <w:proofErr w:type="gramStart"/>
            <w:r w:rsidRPr="00FA2357">
              <w:rPr>
                <w:rFonts w:ascii="Arial" w:hAnsi="Arial" w:cs="Arial"/>
                <w:sz w:val="20"/>
                <w:szCs w:val="20"/>
              </w:rPr>
              <w:t>e.g.</w:t>
            </w:r>
            <w:proofErr w:type="gramEnd"/>
            <w:r w:rsidRPr="00FA2357">
              <w:rPr>
                <w:rFonts w:ascii="Arial" w:hAnsi="Arial" w:cs="Arial"/>
                <w:sz w:val="20"/>
                <w:szCs w:val="20"/>
              </w:rPr>
              <w:t xml:space="preserve"> crawling under desks to plug leads in. </w:t>
            </w:r>
          </w:p>
          <w:p w14:paraId="3D18AB5E" w14:textId="77777777" w:rsidR="008A2B12" w:rsidRPr="00FA2357" w:rsidRDefault="008A2B12" w:rsidP="00FA2357">
            <w:pPr>
              <w:pStyle w:val="ListParagraph"/>
              <w:numPr>
                <w:ilvl w:val="0"/>
                <w:numId w:val="16"/>
              </w:numPr>
              <w:spacing w:line="360" w:lineRule="auto"/>
              <w:ind w:left="714" w:hanging="357"/>
              <w:rPr>
                <w:rFonts w:ascii="Arial" w:hAnsi="Arial" w:cs="Arial"/>
                <w:sz w:val="20"/>
                <w:szCs w:val="20"/>
              </w:rPr>
            </w:pPr>
            <w:r w:rsidRPr="00FA2357">
              <w:rPr>
                <w:rFonts w:ascii="Arial" w:hAnsi="Arial" w:cs="Arial"/>
                <w:sz w:val="20"/>
                <w:szCs w:val="20"/>
              </w:rPr>
              <w:t xml:space="preserve">There will be a requirement for the movement of equipment to and from laboratory areas, and when assisting with exhibitions, demonstrations and displays. </w:t>
            </w:r>
          </w:p>
          <w:p w14:paraId="767316A1" w14:textId="77777777" w:rsidR="008A2B12" w:rsidRPr="00FA2357" w:rsidRDefault="008A2B12" w:rsidP="00FA2357">
            <w:pPr>
              <w:pStyle w:val="ListParagraph"/>
              <w:numPr>
                <w:ilvl w:val="0"/>
                <w:numId w:val="16"/>
              </w:numPr>
              <w:spacing w:line="360" w:lineRule="auto"/>
              <w:ind w:left="714" w:hanging="357"/>
              <w:rPr>
                <w:rFonts w:ascii="Arial" w:hAnsi="Arial" w:cs="Arial"/>
                <w:sz w:val="20"/>
                <w:szCs w:val="20"/>
              </w:rPr>
            </w:pPr>
            <w:r w:rsidRPr="00FA2357">
              <w:rPr>
                <w:rFonts w:ascii="Arial" w:hAnsi="Arial" w:cs="Arial"/>
                <w:sz w:val="20"/>
                <w:szCs w:val="20"/>
              </w:rPr>
              <w:t>Some cleaning duties will require bending and stretching.</w:t>
            </w:r>
          </w:p>
          <w:p w14:paraId="38380464" w14:textId="77777777" w:rsidR="008A2B12" w:rsidRPr="00FA2357" w:rsidRDefault="008A2B12" w:rsidP="00FA2357">
            <w:pPr>
              <w:pStyle w:val="ListParagraph"/>
              <w:numPr>
                <w:ilvl w:val="0"/>
                <w:numId w:val="16"/>
              </w:numPr>
              <w:spacing w:line="360" w:lineRule="auto"/>
              <w:ind w:left="714" w:hanging="357"/>
              <w:rPr>
                <w:rFonts w:ascii="Arial" w:hAnsi="Arial" w:cs="Arial"/>
                <w:sz w:val="20"/>
                <w:szCs w:val="20"/>
              </w:rPr>
            </w:pPr>
            <w:r w:rsidRPr="00FA2357">
              <w:rPr>
                <w:rFonts w:ascii="Arial" w:hAnsi="Arial" w:cs="Arial"/>
                <w:sz w:val="20"/>
                <w:szCs w:val="20"/>
              </w:rPr>
              <w:t>Post holder will be required to concentrate for periods of up to two hours when answering queries from staff and pupils and when assisting the students with experiments and practical work.</w:t>
            </w:r>
          </w:p>
          <w:p w14:paraId="580D4B5D" w14:textId="77777777" w:rsidR="008A2B12" w:rsidRPr="00FA2357" w:rsidRDefault="008A2B12" w:rsidP="00FA2357">
            <w:pPr>
              <w:pStyle w:val="ListParagraph"/>
              <w:numPr>
                <w:ilvl w:val="0"/>
                <w:numId w:val="16"/>
              </w:numPr>
              <w:spacing w:line="360" w:lineRule="auto"/>
              <w:ind w:left="714" w:hanging="357"/>
              <w:rPr>
                <w:rFonts w:ascii="Arial" w:hAnsi="Arial" w:cs="Arial"/>
                <w:sz w:val="20"/>
                <w:szCs w:val="20"/>
              </w:rPr>
            </w:pPr>
            <w:r w:rsidRPr="00FA2357">
              <w:rPr>
                <w:rFonts w:ascii="Arial" w:hAnsi="Arial" w:cs="Arial"/>
                <w:sz w:val="20"/>
                <w:szCs w:val="20"/>
              </w:rPr>
              <w:t xml:space="preserve">Mainly laboratory conditions there will be considerable exposure to smells, noise, dust and differing temperatures. </w:t>
            </w:r>
          </w:p>
          <w:p w14:paraId="1111233A" w14:textId="77777777" w:rsidR="008A2B12" w:rsidRPr="00FA2357" w:rsidRDefault="008A2B12" w:rsidP="00FA2357">
            <w:pPr>
              <w:pStyle w:val="ListParagraph"/>
              <w:numPr>
                <w:ilvl w:val="0"/>
                <w:numId w:val="16"/>
              </w:numPr>
              <w:spacing w:line="360" w:lineRule="auto"/>
              <w:ind w:left="714" w:hanging="357"/>
              <w:rPr>
                <w:rFonts w:ascii="Arial" w:hAnsi="Arial" w:cs="Arial"/>
                <w:sz w:val="20"/>
                <w:szCs w:val="20"/>
              </w:rPr>
            </w:pPr>
            <w:r w:rsidRPr="00FA2357">
              <w:rPr>
                <w:rFonts w:ascii="Arial" w:hAnsi="Arial" w:cs="Arial"/>
                <w:sz w:val="20"/>
                <w:szCs w:val="20"/>
              </w:rPr>
              <w:t xml:space="preserve">Post holder will, on occasions, come into contact with hazardous substances and chemicals in the laboratory </w:t>
            </w:r>
            <w:proofErr w:type="gramStart"/>
            <w:r w:rsidRPr="00FA2357">
              <w:rPr>
                <w:rFonts w:ascii="Arial" w:hAnsi="Arial" w:cs="Arial"/>
                <w:sz w:val="20"/>
                <w:szCs w:val="20"/>
              </w:rPr>
              <w:t>e.g.</w:t>
            </w:r>
            <w:proofErr w:type="gramEnd"/>
            <w:r w:rsidRPr="00FA2357">
              <w:rPr>
                <w:rFonts w:ascii="Arial" w:hAnsi="Arial" w:cs="Arial"/>
                <w:sz w:val="20"/>
                <w:szCs w:val="20"/>
              </w:rPr>
              <w:t xml:space="preserve"> micro-organisms and radioactive materials.</w:t>
            </w:r>
          </w:p>
          <w:p w14:paraId="598125E3" w14:textId="77777777" w:rsidR="008A2B12" w:rsidRPr="00FA2357" w:rsidRDefault="008A2B12" w:rsidP="00FA2357">
            <w:pPr>
              <w:pStyle w:val="ListParagraph"/>
              <w:numPr>
                <w:ilvl w:val="0"/>
                <w:numId w:val="16"/>
              </w:numPr>
              <w:spacing w:line="360" w:lineRule="auto"/>
              <w:ind w:left="714" w:hanging="357"/>
              <w:rPr>
                <w:rFonts w:ascii="Arial" w:hAnsi="Arial" w:cs="Arial"/>
                <w:sz w:val="20"/>
                <w:szCs w:val="20"/>
              </w:rPr>
            </w:pPr>
            <w:r w:rsidRPr="00FA2357">
              <w:rPr>
                <w:rFonts w:ascii="Arial" w:hAnsi="Arial" w:cs="Arial"/>
                <w:sz w:val="20"/>
                <w:szCs w:val="20"/>
              </w:rPr>
              <w:t xml:space="preserve">Protective clothing is required e.g. laboratory coat, various gloves, goggles and face shields. </w:t>
            </w:r>
          </w:p>
          <w:p w14:paraId="4A9749AF" w14:textId="77777777" w:rsidR="00627AC0" w:rsidRPr="00FA2357" w:rsidRDefault="008A2B12" w:rsidP="00FA2357">
            <w:pPr>
              <w:pStyle w:val="ListParagraph"/>
              <w:numPr>
                <w:ilvl w:val="0"/>
                <w:numId w:val="16"/>
              </w:numPr>
              <w:spacing w:line="360" w:lineRule="auto"/>
              <w:ind w:left="714" w:hanging="357"/>
              <w:rPr>
                <w:rFonts w:ascii="Arial" w:hAnsi="Arial" w:cs="Arial"/>
              </w:rPr>
            </w:pPr>
            <w:r w:rsidRPr="00FA2357">
              <w:rPr>
                <w:rFonts w:ascii="Arial" w:hAnsi="Arial" w:cs="Arial"/>
                <w:sz w:val="20"/>
                <w:szCs w:val="20"/>
              </w:rPr>
              <w:t>Post holder may use fume cupboards to minimise risk of exposure to gases, vapours and dusts.</w:t>
            </w:r>
          </w:p>
        </w:tc>
      </w:tr>
    </w:tbl>
    <w:p w14:paraId="7EBF6150" w14:textId="77777777" w:rsidR="00627AC0" w:rsidRDefault="00627AC0" w:rsidP="00627AC0">
      <w:pPr>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566556C7" w14:textId="77777777" w:rsidTr="00CF5286">
        <w:trPr>
          <w:trHeight w:val="218"/>
        </w:trPr>
        <w:tc>
          <w:tcPr>
            <w:tcW w:w="9072" w:type="dxa"/>
            <w:shd w:val="clear" w:color="auto" w:fill="BDD6EE" w:themeFill="accent1" w:themeFillTint="66"/>
          </w:tcPr>
          <w:p w14:paraId="0F0538EB" w14:textId="77777777" w:rsidR="00627AC0" w:rsidRPr="00140654" w:rsidRDefault="00627AC0" w:rsidP="00B926F7">
            <w:pPr>
              <w:ind w:left="284"/>
              <w:rPr>
                <w:rFonts w:ascii="Arial" w:hAnsi="Arial" w:cs="Arial"/>
                <w:b/>
                <w:sz w:val="20"/>
                <w:szCs w:val="20"/>
              </w:rPr>
            </w:pPr>
            <w:r w:rsidRPr="00140654">
              <w:rPr>
                <w:rFonts w:ascii="Arial" w:hAnsi="Arial" w:cs="Arial"/>
                <w:b/>
                <w:sz w:val="20"/>
                <w:szCs w:val="20"/>
              </w:rPr>
              <w:t>Staff Development</w:t>
            </w:r>
            <w:r w:rsidR="00D8307C">
              <w:rPr>
                <w:rFonts w:ascii="Arial" w:hAnsi="Arial" w:cs="Arial"/>
                <w:b/>
                <w:sz w:val="20"/>
                <w:szCs w:val="20"/>
              </w:rPr>
              <w:t xml:space="preserve"> </w:t>
            </w:r>
          </w:p>
        </w:tc>
      </w:tr>
      <w:tr w:rsidR="00627AC0" w:rsidRPr="00140654" w14:paraId="548767C6" w14:textId="77777777" w:rsidTr="00B926F7">
        <w:trPr>
          <w:trHeight w:val="360"/>
        </w:trPr>
        <w:tc>
          <w:tcPr>
            <w:tcW w:w="9072" w:type="dxa"/>
          </w:tcPr>
          <w:p w14:paraId="08BEEE1B"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take part in the school’s staff development programme by participating in arrangements for</w:t>
            </w:r>
          </w:p>
          <w:p w14:paraId="1FC1452C"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further training and professional development.</w:t>
            </w:r>
          </w:p>
        </w:tc>
      </w:tr>
      <w:tr w:rsidR="00627AC0" w:rsidRPr="00140654" w14:paraId="6C538885" w14:textId="77777777" w:rsidTr="00B926F7">
        <w:trPr>
          <w:trHeight w:val="360"/>
        </w:trPr>
        <w:tc>
          <w:tcPr>
            <w:tcW w:w="9072" w:type="dxa"/>
          </w:tcPr>
          <w:p w14:paraId="69A4F902"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continue personal development in the relevant areas including subject knowledge and teaching</w:t>
            </w:r>
          </w:p>
          <w:p w14:paraId="78F1B902"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methods.</w:t>
            </w:r>
          </w:p>
        </w:tc>
      </w:tr>
      <w:tr w:rsidR="00627AC0" w:rsidRPr="00140654" w14:paraId="091B8D12" w14:textId="77777777" w:rsidTr="00B926F7">
        <w:trPr>
          <w:trHeight w:val="360"/>
        </w:trPr>
        <w:tc>
          <w:tcPr>
            <w:tcW w:w="9072" w:type="dxa"/>
          </w:tcPr>
          <w:p w14:paraId="5BA94DD3"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engage actively in the Performance Management Review process.</w:t>
            </w:r>
          </w:p>
        </w:tc>
      </w:tr>
      <w:tr w:rsidR="00627AC0" w:rsidRPr="00140654" w14:paraId="6764E691" w14:textId="77777777" w:rsidTr="00B926F7">
        <w:trPr>
          <w:trHeight w:val="360"/>
        </w:trPr>
        <w:tc>
          <w:tcPr>
            <w:tcW w:w="9072" w:type="dxa"/>
          </w:tcPr>
          <w:p w14:paraId="00FF90DC"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work as a mem</w:t>
            </w:r>
            <w:r w:rsidR="00565934">
              <w:rPr>
                <w:rFonts w:ascii="Arial" w:hAnsi="Arial" w:cs="Arial"/>
                <w:sz w:val="20"/>
                <w:szCs w:val="20"/>
              </w:rPr>
              <w:t xml:space="preserve">ber of a designated team and </w:t>
            </w:r>
            <w:r w:rsidRPr="00140654">
              <w:rPr>
                <w:rFonts w:ascii="Arial" w:hAnsi="Arial" w:cs="Arial"/>
                <w:sz w:val="20"/>
                <w:szCs w:val="20"/>
              </w:rPr>
              <w:t>contribute positively to effective working relations</w:t>
            </w:r>
            <w:r w:rsidR="00302BB1">
              <w:rPr>
                <w:rFonts w:ascii="Arial" w:hAnsi="Arial" w:cs="Arial"/>
                <w:sz w:val="20"/>
                <w:szCs w:val="20"/>
              </w:rPr>
              <w:t xml:space="preserve"> </w:t>
            </w:r>
            <w:r w:rsidRPr="00140654">
              <w:rPr>
                <w:rFonts w:ascii="Arial" w:hAnsi="Arial" w:cs="Arial"/>
                <w:sz w:val="20"/>
                <w:szCs w:val="20"/>
              </w:rPr>
              <w:t>within the school.</w:t>
            </w:r>
          </w:p>
        </w:tc>
      </w:tr>
    </w:tbl>
    <w:p w14:paraId="24EE2DAF" w14:textId="77777777" w:rsidR="00627AC0" w:rsidRDefault="00627AC0" w:rsidP="00627AC0">
      <w:pPr>
        <w:ind w:left="284"/>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29788870" w14:textId="77777777" w:rsidTr="00CF5286">
        <w:trPr>
          <w:trHeight w:val="295"/>
        </w:trPr>
        <w:tc>
          <w:tcPr>
            <w:tcW w:w="9072" w:type="dxa"/>
            <w:shd w:val="clear" w:color="auto" w:fill="BDD6EE" w:themeFill="accent1" w:themeFillTint="66"/>
          </w:tcPr>
          <w:p w14:paraId="605B4BD1" w14:textId="77777777" w:rsidR="00627AC0" w:rsidRPr="00140654" w:rsidRDefault="00627AC0" w:rsidP="00B926F7">
            <w:pPr>
              <w:ind w:left="284"/>
              <w:rPr>
                <w:rFonts w:ascii="Arial" w:hAnsi="Arial" w:cs="Arial"/>
                <w:b/>
                <w:sz w:val="20"/>
                <w:szCs w:val="20"/>
              </w:rPr>
            </w:pPr>
            <w:r w:rsidRPr="00140654">
              <w:rPr>
                <w:rFonts w:ascii="Arial" w:hAnsi="Arial" w:cs="Arial"/>
                <w:b/>
                <w:sz w:val="20"/>
                <w:szCs w:val="20"/>
              </w:rPr>
              <w:t>Communications</w:t>
            </w:r>
            <w:r w:rsidR="00D8307C">
              <w:rPr>
                <w:rFonts w:ascii="Arial" w:hAnsi="Arial" w:cs="Arial"/>
                <w:b/>
                <w:sz w:val="20"/>
                <w:szCs w:val="20"/>
              </w:rPr>
              <w:t xml:space="preserve"> </w:t>
            </w:r>
          </w:p>
        </w:tc>
      </w:tr>
      <w:tr w:rsidR="00627AC0" w:rsidRPr="00140654" w14:paraId="5D5AE177" w14:textId="77777777" w:rsidTr="00B926F7">
        <w:trPr>
          <w:trHeight w:val="360"/>
        </w:trPr>
        <w:tc>
          <w:tcPr>
            <w:tcW w:w="9072" w:type="dxa"/>
          </w:tcPr>
          <w:p w14:paraId="1016FFAA"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communicate effectively with the parents of students as appropriate.</w:t>
            </w:r>
          </w:p>
        </w:tc>
      </w:tr>
      <w:tr w:rsidR="00627AC0" w:rsidRPr="00140654" w14:paraId="49E57AD6" w14:textId="77777777" w:rsidTr="00B926F7">
        <w:trPr>
          <w:trHeight w:val="360"/>
        </w:trPr>
        <w:tc>
          <w:tcPr>
            <w:tcW w:w="9072" w:type="dxa"/>
          </w:tcPr>
          <w:p w14:paraId="028881BA"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Where appropriate, to communicate and co-operate with persons or bodies outside the school.</w:t>
            </w:r>
          </w:p>
        </w:tc>
      </w:tr>
      <w:tr w:rsidR="00627AC0" w:rsidRPr="00140654" w14:paraId="1B42098F" w14:textId="77777777" w:rsidTr="00B926F7">
        <w:trPr>
          <w:trHeight w:val="360"/>
        </w:trPr>
        <w:tc>
          <w:tcPr>
            <w:tcW w:w="9072" w:type="dxa"/>
          </w:tcPr>
          <w:p w14:paraId="03A63B6A"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To follow agreed policies for communications in the school.</w:t>
            </w:r>
          </w:p>
        </w:tc>
      </w:tr>
    </w:tbl>
    <w:p w14:paraId="4F756154" w14:textId="77777777" w:rsidR="00627AC0" w:rsidRPr="00140654" w:rsidRDefault="00627AC0" w:rsidP="00627AC0">
      <w:pPr>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273F50E5" w14:textId="77777777" w:rsidTr="00CF5286">
        <w:trPr>
          <w:trHeight w:val="277"/>
        </w:trPr>
        <w:tc>
          <w:tcPr>
            <w:tcW w:w="9072" w:type="dxa"/>
            <w:shd w:val="clear" w:color="auto" w:fill="BDD6EE" w:themeFill="accent1" w:themeFillTint="66"/>
          </w:tcPr>
          <w:p w14:paraId="6523BE10" w14:textId="77777777" w:rsidR="00627AC0" w:rsidRPr="00140654" w:rsidRDefault="00627AC0" w:rsidP="00B926F7">
            <w:pPr>
              <w:ind w:left="284"/>
              <w:rPr>
                <w:rFonts w:ascii="Arial" w:hAnsi="Arial" w:cs="Arial"/>
                <w:sz w:val="20"/>
                <w:szCs w:val="20"/>
              </w:rPr>
            </w:pPr>
            <w:r w:rsidRPr="00140654">
              <w:rPr>
                <w:rFonts w:ascii="Arial" w:hAnsi="Arial" w:cs="Arial"/>
                <w:b/>
                <w:sz w:val="20"/>
                <w:szCs w:val="20"/>
              </w:rPr>
              <w:t>Corporate Accountabilities</w:t>
            </w:r>
            <w:r w:rsidR="00D8307C">
              <w:rPr>
                <w:rFonts w:ascii="Arial" w:hAnsi="Arial" w:cs="Arial"/>
                <w:b/>
                <w:sz w:val="20"/>
                <w:szCs w:val="20"/>
              </w:rPr>
              <w:t xml:space="preserve"> </w:t>
            </w:r>
          </w:p>
        </w:tc>
      </w:tr>
      <w:tr w:rsidR="00627AC0" w:rsidRPr="00140654" w14:paraId="34C99398" w14:textId="77777777" w:rsidTr="00B926F7">
        <w:trPr>
          <w:trHeight w:val="500"/>
        </w:trPr>
        <w:tc>
          <w:tcPr>
            <w:tcW w:w="9072" w:type="dxa"/>
          </w:tcPr>
          <w:p w14:paraId="430F15F1"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 xml:space="preserve">Sharing the school’s commitment to safeguarding and prioritising the welfare of children, young people and vulnerable adults and demonstrating it in your </w:t>
            </w:r>
            <w:r w:rsidR="00565934" w:rsidRPr="00140654">
              <w:rPr>
                <w:rFonts w:ascii="Arial" w:hAnsi="Arial" w:cs="Arial"/>
                <w:sz w:val="20"/>
                <w:szCs w:val="20"/>
              </w:rPr>
              <w:t>day-to-day</w:t>
            </w:r>
            <w:r w:rsidRPr="00140654">
              <w:rPr>
                <w:rFonts w:ascii="Arial" w:hAnsi="Arial" w:cs="Arial"/>
                <w:sz w:val="20"/>
                <w:szCs w:val="20"/>
              </w:rPr>
              <w:t xml:space="preserve"> work. </w:t>
            </w:r>
          </w:p>
        </w:tc>
      </w:tr>
      <w:tr w:rsidR="00627AC0" w:rsidRPr="00140654" w14:paraId="32A08E63" w14:textId="77777777" w:rsidTr="00B926F7">
        <w:trPr>
          <w:trHeight w:val="200"/>
        </w:trPr>
        <w:tc>
          <w:tcPr>
            <w:tcW w:w="9072" w:type="dxa"/>
          </w:tcPr>
          <w:p w14:paraId="34300E47"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 xml:space="preserve">Performing your role, as </w:t>
            </w:r>
            <w:r w:rsidR="00565934">
              <w:rPr>
                <w:rFonts w:ascii="Arial" w:hAnsi="Arial" w:cs="Arial"/>
                <w:sz w:val="20"/>
                <w:szCs w:val="20"/>
              </w:rPr>
              <w:t>part of a highly committed team</w:t>
            </w:r>
            <w:r w:rsidRPr="00140654">
              <w:rPr>
                <w:rFonts w:ascii="Arial" w:hAnsi="Arial" w:cs="Arial"/>
                <w:sz w:val="20"/>
                <w:szCs w:val="20"/>
              </w:rPr>
              <w:t xml:space="preserve"> and delivering your service in a way that helps the school achieve its strategic objectives and annual development and improvement plans - taking account of available resources and national developments.</w:t>
            </w:r>
          </w:p>
        </w:tc>
      </w:tr>
      <w:tr w:rsidR="00627AC0" w:rsidRPr="00140654" w14:paraId="4B841CB9" w14:textId="77777777" w:rsidTr="00B926F7">
        <w:trPr>
          <w:trHeight w:val="280"/>
        </w:trPr>
        <w:tc>
          <w:tcPr>
            <w:tcW w:w="9072" w:type="dxa"/>
          </w:tcPr>
          <w:p w14:paraId="54834893" w14:textId="77777777" w:rsidR="00627AC0" w:rsidRPr="00140654" w:rsidRDefault="00627AC0" w:rsidP="00302BB1">
            <w:pPr>
              <w:ind w:left="284"/>
              <w:jc w:val="both"/>
              <w:rPr>
                <w:rFonts w:ascii="Arial" w:hAnsi="Arial" w:cs="Arial"/>
                <w:sz w:val="20"/>
                <w:szCs w:val="20"/>
              </w:rPr>
            </w:pPr>
            <w:r w:rsidRPr="00140654">
              <w:rPr>
                <w:rFonts w:ascii="Arial" w:hAnsi="Arial" w:cs="Arial"/>
                <w:sz w:val="20"/>
                <w:szCs w:val="20"/>
              </w:rPr>
              <w:t xml:space="preserve">Contribute to the evaluation and development of services across the school as part of the school’s ongoing self-assessment cycle. </w:t>
            </w:r>
          </w:p>
        </w:tc>
      </w:tr>
    </w:tbl>
    <w:p w14:paraId="264EBF93" w14:textId="77777777" w:rsidR="00302BB1" w:rsidRPr="00140654" w:rsidRDefault="00302BB1" w:rsidP="00627AC0">
      <w:pPr>
        <w:rPr>
          <w:rFonts w:ascii="Arial" w:hAnsi="Arial" w:cs="Arial"/>
          <w:sz w:val="20"/>
          <w:szCs w:val="20"/>
        </w:rPr>
      </w:pPr>
    </w:p>
    <w:p w14:paraId="36182020" w14:textId="77777777" w:rsidR="00A133FF" w:rsidRDefault="00A133FF">
      <w:r>
        <w:br w:type="page"/>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38F28841" w14:textId="77777777" w:rsidTr="00CF5286">
        <w:tc>
          <w:tcPr>
            <w:tcW w:w="9072" w:type="dxa"/>
            <w:shd w:val="clear" w:color="auto" w:fill="BDD6EE" w:themeFill="accent1" w:themeFillTint="66"/>
          </w:tcPr>
          <w:p w14:paraId="56954E87" w14:textId="77777777" w:rsidR="00627AC0" w:rsidRPr="00140654" w:rsidRDefault="00627AC0" w:rsidP="00B926F7">
            <w:pPr>
              <w:ind w:left="284"/>
              <w:rPr>
                <w:rFonts w:ascii="Arial" w:hAnsi="Arial" w:cs="Arial"/>
                <w:sz w:val="20"/>
                <w:szCs w:val="20"/>
              </w:rPr>
            </w:pPr>
            <w:r w:rsidRPr="00140654">
              <w:rPr>
                <w:rFonts w:ascii="Arial" w:hAnsi="Arial" w:cs="Arial"/>
                <w:b/>
                <w:sz w:val="20"/>
                <w:szCs w:val="20"/>
              </w:rPr>
              <w:lastRenderedPageBreak/>
              <w:t>Professional</w:t>
            </w:r>
            <w:r w:rsidR="00D8307C">
              <w:rPr>
                <w:rFonts w:ascii="Arial" w:hAnsi="Arial" w:cs="Arial"/>
                <w:b/>
                <w:sz w:val="20"/>
                <w:szCs w:val="20"/>
              </w:rPr>
              <w:t xml:space="preserve"> </w:t>
            </w:r>
          </w:p>
        </w:tc>
      </w:tr>
      <w:tr w:rsidR="00627AC0" w:rsidRPr="00140654" w14:paraId="09837776" w14:textId="77777777" w:rsidTr="00B926F7">
        <w:tc>
          <w:tcPr>
            <w:tcW w:w="9072" w:type="dxa"/>
          </w:tcPr>
          <w:p w14:paraId="4B61FF14"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 xml:space="preserve">Ensure the maintenance of standards of practice according to the employer and any regulating bodies, and keep up-to-date on new recommendations/guidelines set by the relevant departments. </w:t>
            </w:r>
          </w:p>
        </w:tc>
      </w:tr>
      <w:tr w:rsidR="00627AC0" w:rsidRPr="00140654" w14:paraId="4AC847DA" w14:textId="77777777" w:rsidTr="00B926F7">
        <w:tc>
          <w:tcPr>
            <w:tcW w:w="9072" w:type="dxa"/>
          </w:tcPr>
          <w:p w14:paraId="138AB180"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 xml:space="preserve">Ensure that confidentiality is </w:t>
            </w:r>
            <w:proofErr w:type="gramStart"/>
            <w:r w:rsidRPr="00140654">
              <w:rPr>
                <w:rFonts w:ascii="Arial" w:hAnsi="Arial" w:cs="Arial"/>
                <w:sz w:val="20"/>
                <w:szCs w:val="20"/>
              </w:rPr>
              <w:t>protected at all times</w:t>
            </w:r>
            <w:proofErr w:type="gramEnd"/>
            <w:r w:rsidRPr="00140654">
              <w:rPr>
                <w:rFonts w:ascii="Arial" w:hAnsi="Arial" w:cs="Arial"/>
                <w:sz w:val="20"/>
                <w:szCs w:val="20"/>
              </w:rPr>
              <w:t>.</w:t>
            </w:r>
          </w:p>
        </w:tc>
      </w:tr>
      <w:tr w:rsidR="00627AC0" w:rsidRPr="00140654" w14:paraId="498754DD" w14:textId="77777777" w:rsidTr="00B926F7">
        <w:tc>
          <w:tcPr>
            <w:tcW w:w="9072" w:type="dxa"/>
          </w:tcPr>
          <w:p w14:paraId="0079538F"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 xml:space="preserve">Ensure clear objectives are identified, </w:t>
            </w:r>
            <w:proofErr w:type="gramStart"/>
            <w:r w:rsidRPr="00140654">
              <w:rPr>
                <w:rFonts w:ascii="Arial" w:hAnsi="Arial" w:cs="Arial"/>
                <w:sz w:val="20"/>
                <w:szCs w:val="20"/>
              </w:rPr>
              <w:t>discussed</w:t>
            </w:r>
            <w:proofErr w:type="gramEnd"/>
            <w:r w:rsidRPr="00140654">
              <w:rPr>
                <w:rFonts w:ascii="Arial" w:hAnsi="Arial" w:cs="Arial"/>
                <w:sz w:val="20"/>
                <w:szCs w:val="20"/>
              </w:rPr>
              <w:t xml:space="preserve"> and reviewed with supervisor and senior colleagues on a regular basis as part of continuing professional development.</w:t>
            </w:r>
          </w:p>
        </w:tc>
      </w:tr>
      <w:tr w:rsidR="00627AC0" w:rsidRPr="00140654" w14:paraId="1D8098C6" w14:textId="77777777" w:rsidTr="00B926F7">
        <w:tc>
          <w:tcPr>
            <w:tcW w:w="9072" w:type="dxa"/>
          </w:tcPr>
          <w:p w14:paraId="67CF79CD"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Participate in individual performance review and respond to agreed objectives.</w:t>
            </w:r>
          </w:p>
        </w:tc>
      </w:tr>
      <w:tr w:rsidR="00627AC0" w:rsidRPr="00140654" w14:paraId="466B3B36" w14:textId="77777777" w:rsidTr="00B926F7">
        <w:tc>
          <w:tcPr>
            <w:tcW w:w="9072" w:type="dxa"/>
          </w:tcPr>
          <w:p w14:paraId="69719B99" w14:textId="77777777" w:rsidR="00627AC0" w:rsidRPr="00140654" w:rsidRDefault="00627AC0" w:rsidP="00AC69A6">
            <w:pPr>
              <w:ind w:left="284"/>
              <w:rPr>
                <w:rFonts w:ascii="Arial" w:hAnsi="Arial" w:cs="Arial"/>
                <w:sz w:val="20"/>
                <w:szCs w:val="20"/>
              </w:rPr>
            </w:pPr>
            <w:r w:rsidRPr="00140654">
              <w:rPr>
                <w:rFonts w:ascii="Arial" w:hAnsi="Arial" w:cs="Arial"/>
                <w:sz w:val="20"/>
                <w:szCs w:val="20"/>
              </w:rPr>
              <w:t>Keep all records up to date in relation to Continuous Professional Development and ensure personal development plans maintain</w:t>
            </w:r>
            <w:r w:rsidR="00AC69A6">
              <w:rPr>
                <w:rFonts w:ascii="Arial" w:hAnsi="Arial" w:cs="Arial"/>
                <w:sz w:val="20"/>
                <w:szCs w:val="20"/>
              </w:rPr>
              <w:t xml:space="preserve"> up-to-</w:t>
            </w:r>
            <w:r w:rsidRPr="00140654">
              <w:rPr>
                <w:rFonts w:ascii="Arial" w:hAnsi="Arial" w:cs="Arial"/>
                <w:sz w:val="20"/>
                <w:szCs w:val="20"/>
              </w:rPr>
              <w:t>date specialist knowledge of latest theoretical and service delivery models/developments.</w:t>
            </w:r>
          </w:p>
        </w:tc>
      </w:tr>
      <w:tr w:rsidR="00627AC0" w:rsidRPr="00140654" w14:paraId="0717FBFD" w14:textId="77777777" w:rsidTr="00B926F7">
        <w:tc>
          <w:tcPr>
            <w:tcW w:w="9072" w:type="dxa"/>
          </w:tcPr>
          <w:p w14:paraId="1ACB5F69"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Attend relevant conferences/workshops in line with identified professional objectives.</w:t>
            </w:r>
          </w:p>
        </w:tc>
      </w:tr>
      <w:tr w:rsidR="00627AC0" w:rsidRPr="00140654" w14:paraId="0DC4230D" w14:textId="77777777" w:rsidTr="00B926F7">
        <w:tc>
          <w:tcPr>
            <w:tcW w:w="9072" w:type="dxa"/>
          </w:tcPr>
          <w:p w14:paraId="3E2ADF45"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Support and encourage harmonious internal and external working relationships</w:t>
            </w:r>
            <w:r w:rsidR="00AC69A6">
              <w:rPr>
                <w:rFonts w:ascii="Arial" w:hAnsi="Arial" w:cs="Arial"/>
                <w:sz w:val="20"/>
                <w:szCs w:val="20"/>
              </w:rPr>
              <w:t>.</w:t>
            </w:r>
          </w:p>
        </w:tc>
      </w:tr>
      <w:tr w:rsidR="00627AC0" w:rsidRPr="00140654" w14:paraId="556884A1" w14:textId="77777777" w:rsidTr="00B926F7">
        <w:tc>
          <w:tcPr>
            <w:tcW w:w="9072" w:type="dxa"/>
          </w:tcPr>
          <w:p w14:paraId="38815A0D"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Raise the profile of the Academy by making positive contributions</w:t>
            </w:r>
            <w:r w:rsidR="00AC69A6">
              <w:rPr>
                <w:rFonts w:ascii="Arial" w:hAnsi="Arial" w:cs="Arial"/>
                <w:sz w:val="20"/>
                <w:szCs w:val="20"/>
              </w:rPr>
              <w:t>.</w:t>
            </w:r>
          </w:p>
        </w:tc>
      </w:tr>
    </w:tbl>
    <w:p w14:paraId="25B50183" w14:textId="77777777" w:rsidR="00627AC0" w:rsidRPr="00140654" w:rsidRDefault="00627AC0" w:rsidP="00627AC0">
      <w:pPr>
        <w:ind w:left="284"/>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27AC0" w:rsidRPr="00140654" w14:paraId="3FED94D6" w14:textId="77777777" w:rsidTr="00CF5286">
        <w:tc>
          <w:tcPr>
            <w:tcW w:w="9072" w:type="dxa"/>
            <w:shd w:val="clear" w:color="auto" w:fill="BDD6EE" w:themeFill="accent1" w:themeFillTint="66"/>
          </w:tcPr>
          <w:p w14:paraId="2C07BD15" w14:textId="77777777" w:rsidR="00627AC0" w:rsidRPr="00140654" w:rsidRDefault="00627AC0" w:rsidP="00B926F7">
            <w:pPr>
              <w:ind w:left="284"/>
              <w:rPr>
                <w:rFonts w:ascii="Arial" w:hAnsi="Arial" w:cs="Arial"/>
                <w:sz w:val="20"/>
                <w:szCs w:val="20"/>
              </w:rPr>
            </w:pPr>
            <w:r w:rsidRPr="00140654">
              <w:rPr>
                <w:rFonts w:ascii="Arial" w:hAnsi="Arial" w:cs="Arial"/>
                <w:b/>
                <w:sz w:val="20"/>
                <w:szCs w:val="20"/>
              </w:rPr>
              <w:t>General</w:t>
            </w:r>
          </w:p>
        </w:tc>
      </w:tr>
      <w:tr w:rsidR="00627AC0" w:rsidRPr="00140654" w14:paraId="2A460BBE" w14:textId="77777777" w:rsidTr="00B926F7">
        <w:tc>
          <w:tcPr>
            <w:tcW w:w="9072" w:type="dxa"/>
          </w:tcPr>
          <w:p w14:paraId="1873B727"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Contribute to the development of best practice within the service.</w:t>
            </w:r>
          </w:p>
        </w:tc>
      </w:tr>
      <w:tr w:rsidR="00627AC0" w:rsidRPr="00140654" w14:paraId="3286B5FE" w14:textId="77777777" w:rsidTr="00B926F7">
        <w:tc>
          <w:tcPr>
            <w:tcW w:w="9072" w:type="dxa"/>
          </w:tcPr>
          <w:p w14:paraId="5C3D30D1"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Ensure a comprehensive understanding of the relevant safeguarding legislation, guidance and best practice.</w:t>
            </w:r>
          </w:p>
        </w:tc>
      </w:tr>
      <w:tr w:rsidR="00627AC0" w:rsidRPr="00140654" w14:paraId="3205537F" w14:textId="77777777" w:rsidTr="00B926F7">
        <w:tc>
          <w:tcPr>
            <w:tcW w:w="9072" w:type="dxa"/>
          </w:tcPr>
          <w:p w14:paraId="7500929C"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 xml:space="preserve">All employees have a responsibility and a legal obligation to ensure that information processed is kept accurate, confidential, secure and in line with the Data Protection Act (2018) and Security and Confidentiality Policies. </w:t>
            </w:r>
          </w:p>
        </w:tc>
      </w:tr>
      <w:tr w:rsidR="00627AC0" w:rsidRPr="00140654" w14:paraId="534EA8BB" w14:textId="77777777" w:rsidTr="00B926F7">
        <w:tc>
          <w:tcPr>
            <w:tcW w:w="9072" w:type="dxa"/>
          </w:tcPr>
          <w:p w14:paraId="11610D79" w14:textId="77777777" w:rsidR="00627AC0" w:rsidRPr="00140654" w:rsidRDefault="00627AC0" w:rsidP="00B926F7">
            <w:pPr>
              <w:ind w:left="284"/>
              <w:rPr>
                <w:rFonts w:ascii="Arial" w:hAnsi="Arial" w:cs="Arial"/>
                <w:sz w:val="20"/>
                <w:szCs w:val="20"/>
              </w:rPr>
            </w:pPr>
            <w:r w:rsidRPr="00140654">
              <w:rPr>
                <w:rFonts w:ascii="Arial" w:hAnsi="Arial" w:cs="Arial"/>
                <w:sz w:val="20"/>
                <w:szCs w:val="20"/>
              </w:rPr>
              <w:t xml:space="preserve">It is the responsibility of all staff that they do not abuse their official position for personal gain, to seek advantage of further private business or other interests in the course of their official duties. </w:t>
            </w:r>
          </w:p>
        </w:tc>
      </w:tr>
      <w:tr w:rsidR="00627AC0" w:rsidRPr="00140654" w14:paraId="600684A6" w14:textId="77777777" w:rsidTr="00B926F7">
        <w:tc>
          <w:tcPr>
            <w:tcW w:w="9072" w:type="dxa"/>
          </w:tcPr>
          <w:p w14:paraId="0BABFC9B" w14:textId="77777777" w:rsidR="00627AC0" w:rsidRPr="00140654" w:rsidRDefault="00627AC0" w:rsidP="00AC69A6">
            <w:pPr>
              <w:ind w:left="284"/>
              <w:rPr>
                <w:rFonts w:ascii="Arial" w:hAnsi="Arial" w:cs="Arial"/>
                <w:sz w:val="20"/>
                <w:szCs w:val="20"/>
              </w:rPr>
            </w:pPr>
            <w:r w:rsidRPr="00140654">
              <w:rPr>
                <w:rFonts w:ascii="Arial" w:hAnsi="Arial" w:cs="Arial"/>
                <w:sz w:val="20"/>
                <w:szCs w:val="20"/>
              </w:rPr>
              <w:t xml:space="preserve">This Job </w:t>
            </w:r>
            <w:r w:rsidR="00AC69A6">
              <w:rPr>
                <w:rFonts w:ascii="Arial" w:hAnsi="Arial" w:cs="Arial"/>
                <w:sz w:val="20"/>
                <w:szCs w:val="20"/>
              </w:rPr>
              <w:t>Profile</w:t>
            </w:r>
            <w:r w:rsidRPr="00140654">
              <w:rPr>
                <w:rFonts w:ascii="Arial" w:hAnsi="Arial" w:cs="Arial"/>
                <w:sz w:val="20"/>
                <w:szCs w:val="20"/>
              </w:rPr>
              <w:t xml:space="preserve"> does not provide an exhaustive list of duties and may be reviewed in conjunction with the post holder </w:t>
            </w:r>
            <w:proofErr w:type="gramStart"/>
            <w:r w:rsidRPr="00140654">
              <w:rPr>
                <w:rFonts w:ascii="Arial" w:hAnsi="Arial" w:cs="Arial"/>
                <w:sz w:val="20"/>
                <w:szCs w:val="20"/>
              </w:rPr>
              <w:t>in light of</w:t>
            </w:r>
            <w:proofErr w:type="gramEnd"/>
            <w:r w:rsidRPr="00140654">
              <w:rPr>
                <w:rFonts w:ascii="Arial" w:hAnsi="Arial" w:cs="Arial"/>
                <w:sz w:val="20"/>
                <w:szCs w:val="20"/>
              </w:rPr>
              <w:t xml:space="preserve"> service development.</w:t>
            </w:r>
          </w:p>
        </w:tc>
      </w:tr>
    </w:tbl>
    <w:p w14:paraId="751BB2F0" w14:textId="77777777" w:rsidR="00627AC0" w:rsidRDefault="00627AC0" w:rsidP="00140654">
      <w:pPr>
        <w:ind w:left="284"/>
        <w:rPr>
          <w:rFonts w:ascii="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D8307C" w:rsidRPr="00FB0F19" w14:paraId="70571213" w14:textId="77777777" w:rsidTr="00CF5286">
        <w:trPr>
          <w:trHeight w:val="277"/>
        </w:trPr>
        <w:tc>
          <w:tcPr>
            <w:tcW w:w="9072" w:type="dxa"/>
            <w:shd w:val="clear" w:color="auto" w:fill="BDD6EE" w:themeFill="accent1" w:themeFillTint="66"/>
          </w:tcPr>
          <w:p w14:paraId="42AC8AD6" w14:textId="77777777" w:rsidR="00D8307C" w:rsidRPr="00FB0F19" w:rsidRDefault="00C55E4B" w:rsidP="00B926F7">
            <w:pPr>
              <w:ind w:left="284"/>
              <w:rPr>
                <w:rFonts w:ascii="Arial" w:hAnsi="Arial" w:cs="Arial"/>
                <w:sz w:val="20"/>
                <w:szCs w:val="20"/>
              </w:rPr>
            </w:pPr>
            <w:r>
              <w:rPr>
                <w:rFonts w:ascii="Arial" w:hAnsi="Arial" w:cs="Arial"/>
                <w:b/>
                <w:sz w:val="20"/>
                <w:szCs w:val="20"/>
              </w:rPr>
              <w:t>Values, Behaviours, Curriculum Principles</w:t>
            </w:r>
            <w:r w:rsidR="00D8307C">
              <w:rPr>
                <w:rFonts w:ascii="Arial" w:hAnsi="Arial" w:cs="Arial"/>
                <w:b/>
                <w:sz w:val="20"/>
                <w:szCs w:val="20"/>
              </w:rPr>
              <w:t xml:space="preserve"> </w:t>
            </w:r>
          </w:p>
        </w:tc>
      </w:tr>
      <w:tr w:rsidR="00D8307C" w:rsidRPr="00C216D3" w14:paraId="7629D6C5" w14:textId="77777777" w:rsidTr="00B926F7">
        <w:trPr>
          <w:trHeight w:val="218"/>
        </w:trPr>
        <w:tc>
          <w:tcPr>
            <w:tcW w:w="9072" w:type="dxa"/>
          </w:tcPr>
          <w:p w14:paraId="575D570A" w14:textId="77777777" w:rsidR="00D8307C" w:rsidRPr="00FB0F19" w:rsidRDefault="00D8307C" w:rsidP="00B926F7">
            <w:pPr>
              <w:ind w:left="284"/>
              <w:rPr>
                <w:rFonts w:ascii="Arial" w:hAnsi="Arial" w:cs="Arial"/>
                <w:sz w:val="20"/>
                <w:szCs w:val="20"/>
              </w:rPr>
            </w:pPr>
          </w:p>
          <w:p w14:paraId="32E10974" w14:textId="77777777" w:rsidR="00D8307C" w:rsidRDefault="00565934" w:rsidP="00B926F7">
            <w:pPr>
              <w:ind w:left="284"/>
              <w:rPr>
                <w:rFonts w:ascii="Arial" w:hAnsi="Arial" w:cs="Arial"/>
                <w:sz w:val="20"/>
                <w:szCs w:val="20"/>
              </w:rPr>
            </w:pPr>
            <w:r>
              <w:rPr>
                <w:rFonts w:ascii="Arial" w:hAnsi="Arial" w:cs="Arial"/>
                <w:sz w:val="20"/>
                <w:szCs w:val="20"/>
              </w:rPr>
              <w:t>Performing your</w:t>
            </w:r>
            <w:r w:rsidR="00AC6661">
              <w:rPr>
                <w:rFonts w:ascii="Arial" w:hAnsi="Arial" w:cs="Arial"/>
                <w:sz w:val="20"/>
                <w:szCs w:val="20"/>
              </w:rPr>
              <w:t xml:space="preserve"> role in</w:t>
            </w:r>
            <w:r w:rsidR="00EB3B29">
              <w:rPr>
                <w:rFonts w:ascii="Arial" w:hAnsi="Arial" w:cs="Arial"/>
                <w:sz w:val="20"/>
                <w:szCs w:val="20"/>
              </w:rPr>
              <w:t xml:space="preserve"> alignment with</w:t>
            </w:r>
            <w:r w:rsidR="00D8307C" w:rsidRPr="00FB0F19">
              <w:rPr>
                <w:rFonts w:ascii="Arial" w:hAnsi="Arial" w:cs="Arial"/>
                <w:sz w:val="20"/>
                <w:szCs w:val="20"/>
              </w:rPr>
              <w:t xml:space="preserve"> the </w:t>
            </w:r>
            <w:r w:rsidR="00FC6E89">
              <w:rPr>
                <w:rFonts w:ascii="Arial" w:hAnsi="Arial" w:cs="Arial"/>
                <w:sz w:val="20"/>
                <w:szCs w:val="20"/>
              </w:rPr>
              <w:t>Trust’s values, behaviours and curriculum principles:</w:t>
            </w:r>
          </w:p>
          <w:p w14:paraId="7E34736A" w14:textId="77777777" w:rsidR="00FC6E89" w:rsidRDefault="00FC6E89" w:rsidP="00B926F7">
            <w:pPr>
              <w:ind w:left="284"/>
              <w:rPr>
                <w:rFonts w:ascii="Arial" w:hAnsi="Arial" w:cs="Arial"/>
                <w:sz w:val="20"/>
                <w:szCs w:val="20"/>
              </w:rPr>
            </w:pPr>
          </w:p>
          <w:p w14:paraId="3D3CA644" w14:textId="77777777" w:rsidR="00FC6E89" w:rsidRPr="00FC6E89" w:rsidRDefault="00FC6E89" w:rsidP="00B926F7">
            <w:pPr>
              <w:ind w:left="284"/>
              <w:rPr>
                <w:rFonts w:ascii="Arial" w:hAnsi="Arial" w:cs="Arial"/>
                <w:b/>
                <w:sz w:val="20"/>
                <w:szCs w:val="20"/>
              </w:rPr>
            </w:pPr>
            <w:r w:rsidRPr="00FC6E89">
              <w:rPr>
                <w:rFonts w:ascii="Arial" w:hAnsi="Arial" w:cs="Arial"/>
                <w:b/>
                <w:sz w:val="20"/>
                <w:szCs w:val="20"/>
              </w:rPr>
              <w:t>Values</w:t>
            </w:r>
          </w:p>
          <w:p w14:paraId="5AC342D0" w14:textId="77777777" w:rsidR="00FC6E89" w:rsidRDefault="00FC6E89" w:rsidP="00FC6E89">
            <w:pPr>
              <w:pStyle w:val="ListParagraph"/>
              <w:numPr>
                <w:ilvl w:val="0"/>
                <w:numId w:val="16"/>
              </w:numPr>
              <w:rPr>
                <w:rFonts w:ascii="Arial" w:hAnsi="Arial" w:cs="Arial"/>
                <w:sz w:val="20"/>
                <w:szCs w:val="20"/>
              </w:rPr>
            </w:pPr>
            <w:r>
              <w:rPr>
                <w:rFonts w:ascii="Arial" w:hAnsi="Arial" w:cs="Arial"/>
                <w:sz w:val="20"/>
                <w:szCs w:val="20"/>
              </w:rPr>
              <w:t>Inclusivity</w:t>
            </w:r>
          </w:p>
          <w:p w14:paraId="0FE703AD" w14:textId="77777777" w:rsidR="00FC6E89" w:rsidRDefault="00FC6E89" w:rsidP="00FC6E89">
            <w:pPr>
              <w:pStyle w:val="ListParagraph"/>
              <w:numPr>
                <w:ilvl w:val="0"/>
                <w:numId w:val="16"/>
              </w:numPr>
              <w:rPr>
                <w:rFonts w:ascii="Arial" w:hAnsi="Arial" w:cs="Arial"/>
                <w:sz w:val="20"/>
                <w:szCs w:val="20"/>
              </w:rPr>
            </w:pPr>
            <w:r>
              <w:rPr>
                <w:rFonts w:ascii="Arial" w:hAnsi="Arial" w:cs="Arial"/>
                <w:sz w:val="20"/>
                <w:szCs w:val="20"/>
              </w:rPr>
              <w:t>Promoting social mobility</w:t>
            </w:r>
          </w:p>
          <w:p w14:paraId="2C84BCB8" w14:textId="77777777" w:rsidR="00FC6E89" w:rsidRDefault="00FC6E89" w:rsidP="00FC6E89">
            <w:pPr>
              <w:pStyle w:val="ListParagraph"/>
              <w:numPr>
                <w:ilvl w:val="0"/>
                <w:numId w:val="16"/>
              </w:numPr>
              <w:rPr>
                <w:rFonts w:ascii="Arial" w:hAnsi="Arial" w:cs="Arial"/>
                <w:sz w:val="20"/>
                <w:szCs w:val="20"/>
              </w:rPr>
            </w:pPr>
            <w:r>
              <w:rPr>
                <w:rFonts w:ascii="Arial" w:hAnsi="Arial" w:cs="Arial"/>
                <w:sz w:val="20"/>
                <w:szCs w:val="20"/>
              </w:rPr>
              <w:t>Serving local communities</w:t>
            </w:r>
          </w:p>
          <w:p w14:paraId="7B48B382" w14:textId="77777777" w:rsidR="00FC6E89" w:rsidRDefault="00FC6E89" w:rsidP="00FC6E89">
            <w:pPr>
              <w:pStyle w:val="ListParagraph"/>
              <w:numPr>
                <w:ilvl w:val="0"/>
                <w:numId w:val="16"/>
              </w:numPr>
              <w:rPr>
                <w:rFonts w:ascii="Arial" w:hAnsi="Arial" w:cs="Arial"/>
                <w:sz w:val="20"/>
                <w:szCs w:val="20"/>
              </w:rPr>
            </w:pPr>
            <w:r>
              <w:rPr>
                <w:rFonts w:ascii="Arial" w:hAnsi="Arial" w:cs="Arial"/>
                <w:sz w:val="20"/>
                <w:szCs w:val="20"/>
              </w:rPr>
              <w:t>Believing in the potential of our young people</w:t>
            </w:r>
          </w:p>
          <w:p w14:paraId="2F1B8C2C" w14:textId="77777777" w:rsidR="00FC6E89" w:rsidRPr="00FC6E89" w:rsidRDefault="00FC6E89" w:rsidP="00FC6E89">
            <w:pPr>
              <w:pStyle w:val="ListParagraph"/>
              <w:numPr>
                <w:ilvl w:val="0"/>
                <w:numId w:val="16"/>
              </w:numPr>
              <w:rPr>
                <w:rFonts w:ascii="Arial" w:hAnsi="Arial" w:cs="Arial"/>
                <w:sz w:val="20"/>
                <w:szCs w:val="20"/>
              </w:rPr>
            </w:pPr>
            <w:r>
              <w:rPr>
                <w:rFonts w:ascii="Arial" w:hAnsi="Arial" w:cs="Arial"/>
                <w:sz w:val="20"/>
                <w:szCs w:val="20"/>
              </w:rPr>
              <w:t>Preparing tomorrow’s adults to contribute to social, economic, environmental and cultural sustainable development</w:t>
            </w:r>
          </w:p>
          <w:p w14:paraId="4EDD36E5" w14:textId="77777777" w:rsidR="00D8307C" w:rsidRPr="00FB0F19" w:rsidRDefault="00D8307C" w:rsidP="00B926F7">
            <w:pPr>
              <w:ind w:left="284"/>
              <w:rPr>
                <w:rFonts w:ascii="Arial" w:hAnsi="Arial" w:cs="Arial"/>
                <w:sz w:val="20"/>
                <w:szCs w:val="20"/>
              </w:rPr>
            </w:pPr>
          </w:p>
          <w:p w14:paraId="178FD0E7" w14:textId="77777777" w:rsidR="00FC6E89" w:rsidRDefault="00FC6E89" w:rsidP="00B926F7">
            <w:pPr>
              <w:ind w:left="284"/>
              <w:rPr>
                <w:rFonts w:ascii="Arial" w:hAnsi="Arial" w:cs="Arial"/>
                <w:b/>
                <w:sz w:val="20"/>
                <w:szCs w:val="20"/>
              </w:rPr>
            </w:pPr>
            <w:r>
              <w:rPr>
                <w:rFonts w:ascii="Arial" w:hAnsi="Arial" w:cs="Arial"/>
                <w:b/>
                <w:sz w:val="20"/>
                <w:szCs w:val="20"/>
              </w:rPr>
              <w:t>Behaviours</w:t>
            </w:r>
          </w:p>
          <w:p w14:paraId="034DDC01"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Encouraging professional freedoms within consistent boundaries</w:t>
            </w:r>
          </w:p>
          <w:p w14:paraId="5CFDBAAC"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Championing young people rather than institutions</w:t>
            </w:r>
          </w:p>
          <w:p w14:paraId="0CEF4E0D"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Collaborating rather than competing where it delivers positive impacts on learning</w:t>
            </w:r>
          </w:p>
          <w:p w14:paraId="539212FA"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Acting with the highest levels of integrity and engendering trust</w:t>
            </w:r>
          </w:p>
          <w:p w14:paraId="25EEDAE3"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Continually developing the skills and capacities of our people and our organisation</w:t>
            </w:r>
          </w:p>
          <w:p w14:paraId="574FF6AD" w14:textId="77777777" w:rsidR="00FC6E89" w:rsidRPr="00FB0F19" w:rsidRDefault="00FC6E89" w:rsidP="00FC6E89">
            <w:pPr>
              <w:rPr>
                <w:rFonts w:ascii="Arial" w:hAnsi="Arial" w:cs="Arial"/>
                <w:sz w:val="20"/>
                <w:szCs w:val="20"/>
              </w:rPr>
            </w:pPr>
          </w:p>
          <w:p w14:paraId="31B73E3D" w14:textId="77777777" w:rsidR="00FC6E89" w:rsidRDefault="00FC6E89" w:rsidP="00FC6E89">
            <w:pPr>
              <w:ind w:left="284"/>
              <w:rPr>
                <w:rFonts w:ascii="Arial" w:hAnsi="Arial" w:cs="Arial"/>
                <w:b/>
                <w:sz w:val="20"/>
                <w:szCs w:val="20"/>
              </w:rPr>
            </w:pPr>
            <w:r>
              <w:rPr>
                <w:rFonts w:ascii="Arial" w:hAnsi="Arial" w:cs="Arial"/>
                <w:b/>
                <w:sz w:val="20"/>
                <w:szCs w:val="20"/>
              </w:rPr>
              <w:t>Curriculum Principles</w:t>
            </w:r>
          </w:p>
          <w:p w14:paraId="5DDB7982"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Delivering high standards of education for all pupils</w:t>
            </w:r>
          </w:p>
          <w:p w14:paraId="47D157C7"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Providing a broad, rich and experiential curriculum to develop rounded young people</w:t>
            </w:r>
          </w:p>
          <w:p w14:paraId="4521482E"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Providing pathways that are relevant to the needs of our young people and the wider community</w:t>
            </w:r>
          </w:p>
          <w:p w14:paraId="28DAF337" w14:textId="77777777" w:rsidR="00FC6E89" w:rsidRDefault="00FC6E89" w:rsidP="00FC6E89">
            <w:pPr>
              <w:pStyle w:val="ListParagraph"/>
              <w:numPr>
                <w:ilvl w:val="0"/>
                <w:numId w:val="23"/>
              </w:numPr>
              <w:rPr>
                <w:rFonts w:ascii="Arial" w:hAnsi="Arial" w:cs="Arial"/>
                <w:sz w:val="20"/>
                <w:szCs w:val="20"/>
              </w:rPr>
            </w:pPr>
            <w:r>
              <w:rPr>
                <w:rFonts w:ascii="Arial" w:hAnsi="Arial" w:cs="Arial"/>
                <w:sz w:val="20"/>
                <w:szCs w:val="20"/>
              </w:rPr>
              <w:t>Basing our approach on verifiable research evidence where it exists</w:t>
            </w:r>
          </w:p>
          <w:p w14:paraId="72B14B09" w14:textId="77777777" w:rsidR="00FC6E89" w:rsidRPr="00FC6E89" w:rsidRDefault="00FC6E89" w:rsidP="00FC6E89">
            <w:pPr>
              <w:pStyle w:val="ListParagraph"/>
              <w:numPr>
                <w:ilvl w:val="0"/>
                <w:numId w:val="23"/>
              </w:numPr>
              <w:rPr>
                <w:rFonts w:ascii="Arial" w:hAnsi="Arial" w:cs="Arial"/>
                <w:sz w:val="20"/>
                <w:szCs w:val="20"/>
              </w:rPr>
            </w:pPr>
            <w:r>
              <w:rPr>
                <w:rFonts w:ascii="Arial" w:hAnsi="Arial" w:cs="Arial"/>
                <w:sz w:val="20"/>
                <w:szCs w:val="20"/>
              </w:rPr>
              <w:t>Teaching young people how to be effective learners</w:t>
            </w:r>
          </w:p>
          <w:p w14:paraId="1698921B" w14:textId="77777777" w:rsidR="00D8307C" w:rsidRPr="00FC6E89" w:rsidRDefault="00D8307C" w:rsidP="00FC6E89">
            <w:pPr>
              <w:spacing w:line="324" w:lineRule="atLeast"/>
              <w:textAlignment w:val="baseline"/>
              <w:rPr>
                <w:rFonts w:ascii="Arial" w:eastAsia="Times New Roman" w:hAnsi="Arial" w:cs="Arial"/>
                <w:color w:val="000000"/>
                <w:sz w:val="23"/>
                <w:szCs w:val="23"/>
              </w:rPr>
            </w:pPr>
          </w:p>
        </w:tc>
      </w:tr>
    </w:tbl>
    <w:p w14:paraId="3E212FEA" w14:textId="77777777" w:rsidR="00D8307C" w:rsidRDefault="00D8307C" w:rsidP="00140654">
      <w:pPr>
        <w:ind w:left="284"/>
        <w:rPr>
          <w:rFonts w:ascii="Arial" w:hAnsi="Arial" w:cs="Arial"/>
          <w:sz w:val="20"/>
          <w:szCs w:val="20"/>
        </w:rPr>
      </w:pPr>
    </w:p>
    <w:p w14:paraId="1A37F0A9" w14:textId="77777777" w:rsidR="004A7EC1" w:rsidRPr="00140654" w:rsidRDefault="00405AAD" w:rsidP="00744828">
      <w:pPr>
        <w:rPr>
          <w:rFonts w:ascii="Arial" w:hAnsi="Arial" w:cs="Arial"/>
          <w:b/>
          <w:sz w:val="28"/>
          <w:szCs w:val="28"/>
        </w:rPr>
      </w:pPr>
      <w:r w:rsidRPr="00140654">
        <w:rPr>
          <w:rFonts w:ascii="Arial" w:hAnsi="Arial" w:cs="Arial"/>
          <w:b/>
          <w:sz w:val="28"/>
          <w:szCs w:val="28"/>
        </w:rPr>
        <w:lastRenderedPageBreak/>
        <w:t>Person Specification</w:t>
      </w:r>
    </w:p>
    <w:p w14:paraId="6F185643" w14:textId="77777777" w:rsidR="0075110E" w:rsidRPr="00140654" w:rsidRDefault="0075110E" w:rsidP="00140654">
      <w:pPr>
        <w:ind w:left="284"/>
        <w:rPr>
          <w:rFonts w:ascii="Arial" w:hAnsi="Arial" w:cs="Arial"/>
          <w:sz w:val="20"/>
          <w:szCs w:val="20"/>
        </w:rPr>
      </w:pPr>
    </w:p>
    <w:p w14:paraId="13B24480" w14:textId="77777777" w:rsidR="0075110E" w:rsidRPr="00140654" w:rsidRDefault="0075110E" w:rsidP="00744828">
      <w:pPr>
        <w:rPr>
          <w:rFonts w:ascii="Arial" w:hAnsi="Arial" w:cs="Arial"/>
          <w:sz w:val="20"/>
          <w:szCs w:val="20"/>
        </w:rPr>
      </w:pPr>
      <w:r w:rsidRPr="00140654">
        <w:rPr>
          <w:rFonts w:ascii="Arial" w:hAnsi="Arial" w:cs="Arial"/>
          <w:sz w:val="20"/>
          <w:szCs w:val="20"/>
        </w:rPr>
        <w:t xml:space="preserve">The </w:t>
      </w:r>
      <w:r w:rsidR="00C95224">
        <w:rPr>
          <w:rFonts w:ascii="Arial" w:hAnsi="Arial" w:cs="Arial"/>
          <w:sz w:val="20"/>
          <w:szCs w:val="20"/>
        </w:rPr>
        <w:t xml:space="preserve">person specification allows an understanding of </w:t>
      </w:r>
      <w:r w:rsidRPr="00140654">
        <w:rPr>
          <w:rFonts w:ascii="Arial" w:hAnsi="Arial" w:cs="Arial"/>
          <w:sz w:val="20"/>
          <w:szCs w:val="20"/>
        </w:rPr>
        <w:t>who we are looking for within this role and the skills knowledge or experience that we would expect.</w:t>
      </w:r>
    </w:p>
    <w:p w14:paraId="38FA953A" w14:textId="77777777" w:rsidR="006F5DD5" w:rsidRPr="00140654" w:rsidRDefault="006F5DD5" w:rsidP="00140654">
      <w:pPr>
        <w:ind w:left="284"/>
        <w:rPr>
          <w:rFonts w:ascii="Arial" w:hAnsi="Arial" w:cs="Arial"/>
          <w:sz w:val="20"/>
          <w:szCs w:val="20"/>
        </w:rPr>
      </w:pPr>
    </w:p>
    <w:tbl>
      <w:tblPr>
        <w:tblStyle w:val="TableGrid"/>
        <w:tblW w:w="9152" w:type="dxa"/>
        <w:tblInd w:w="-5" w:type="dxa"/>
        <w:tblLook w:val="04A0" w:firstRow="1" w:lastRow="0" w:firstColumn="1" w:lastColumn="0" w:noHBand="0" w:noVBand="1"/>
      </w:tblPr>
      <w:tblGrid>
        <w:gridCol w:w="5913"/>
        <w:gridCol w:w="1600"/>
        <w:gridCol w:w="1639"/>
      </w:tblGrid>
      <w:tr w:rsidR="0075110E" w:rsidRPr="00140654" w14:paraId="6137FA7C" w14:textId="77777777" w:rsidTr="001A0AA5">
        <w:tc>
          <w:tcPr>
            <w:tcW w:w="5913" w:type="dxa"/>
          </w:tcPr>
          <w:p w14:paraId="003BAACA" w14:textId="77777777" w:rsidR="0075110E" w:rsidRPr="00140654" w:rsidRDefault="0075110E" w:rsidP="00140654">
            <w:pPr>
              <w:ind w:left="284"/>
              <w:rPr>
                <w:rFonts w:ascii="Arial" w:hAnsi="Arial" w:cs="Arial"/>
                <w:sz w:val="20"/>
                <w:szCs w:val="20"/>
              </w:rPr>
            </w:pPr>
          </w:p>
        </w:tc>
        <w:tc>
          <w:tcPr>
            <w:tcW w:w="1600" w:type="dxa"/>
          </w:tcPr>
          <w:p w14:paraId="0C13BD42" w14:textId="77777777" w:rsidR="0075110E" w:rsidRPr="00140654" w:rsidRDefault="0050578E" w:rsidP="0018051B">
            <w:pPr>
              <w:jc w:val="center"/>
              <w:rPr>
                <w:rFonts w:ascii="Arial" w:hAnsi="Arial" w:cs="Arial"/>
                <w:b/>
                <w:sz w:val="20"/>
                <w:szCs w:val="20"/>
              </w:rPr>
            </w:pPr>
            <w:r w:rsidRPr="00140654">
              <w:rPr>
                <w:rFonts w:ascii="Arial" w:hAnsi="Arial" w:cs="Arial"/>
                <w:b/>
                <w:sz w:val="20"/>
                <w:szCs w:val="20"/>
              </w:rPr>
              <w:t>Essential</w:t>
            </w:r>
          </w:p>
        </w:tc>
        <w:tc>
          <w:tcPr>
            <w:tcW w:w="1639" w:type="dxa"/>
          </w:tcPr>
          <w:p w14:paraId="6C505774" w14:textId="77777777" w:rsidR="0075110E" w:rsidRPr="00140654" w:rsidRDefault="0050578E" w:rsidP="0018051B">
            <w:pPr>
              <w:jc w:val="center"/>
              <w:rPr>
                <w:rFonts w:ascii="Arial" w:hAnsi="Arial" w:cs="Arial"/>
                <w:b/>
                <w:sz w:val="20"/>
                <w:szCs w:val="20"/>
              </w:rPr>
            </w:pPr>
            <w:r w:rsidRPr="00140654">
              <w:rPr>
                <w:rFonts w:ascii="Arial" w:hAnsi="Arial" w:cs="Arial"/>
                <w:b/>
                <w:sz w:val="20"/>
                <w:szCs w:val="20"/>
              </w:rPr>
              <w:t>Desirable</w:t>
            </w:r>
          </w:p>
        </w:tc>
      </w:tr>
      <w:tr w:rsidR="0050578E" w:rsidRPr="00140654" w14:paraId="52542AB9" w14:textId="77777777" w:rsidTr="00CF5286">
        <w:tc>
          <w:tcPr>
            <w:tcW w:w="5913" w:type="dxa"/>
            <w:shd w:val="clear" w:color="auto" w:fill="BDD6EE" w:themeFill="accent1" w:themeFillTint="66"/>
          </w:tcPr>
          <w:p w14:paraId="3B91539E" w14:textId="77777777" w:rsidR="0050578E" w:rsidRPr="00140654" w:rsidRDefault="001D4B72" w:rsidP="00BE1834">
            <w:pPr>
              <w:ind w:left="170"/>
              <w:rPr>
                <w:rFonts w:ascii="Arial" w:hAnsi="Arial" w:cs="Arial"/>
                <w:b/>
                <w:sz w:val="20"/>
                <w:szCs w:val="20"/>
              </w:rPr>
            </w:pPr>
            <w:r>
              <w:rPr>
                <w:rFonts w:ascii="Arial" w:hAnsi="Arial" w:cs="Arial"/>
                <w:b/>
                <w:sz w:val="20"/>
                <w:szCs w:val="20"/>
              </w:rPr>
              <w:t xml:space="preserve">Qualifications &amp; </w:t>
            </w:r>
            <w:r w:rsidR="00941D8D" w:rsidRPr="00140654">
              <w:rPr>
                <w:rFonts w:ascii="Arial" w:hAnsi="Arial" w:cs="Arial"/>
                <w:b/>
                <w:sz w:val="20"/>
                <w:szCs w:val="20"/>
              </w:rPr>
              <w:t>Training</w:t>
            </w:r>
          </w:p>
        </w:tc>
        <w:tc>
          <w:tcPr>
            <w:tcW w:w="1600" w:type="dxa"/>
            <w:shd w:val="clear" w:color="auto" w:fill="BDD6EE" w:themeFill="accent1" w:themeFillTint="66"/>
          </w:tcPr>
          <w:p w14:paraId="5141B5CE" w14:textId="77777777" w:rsidR="0050578E" w:rsidRPr="00140654" w:rsidRDefault="0050578E" w:rsidP="00140654">
            <w:pPr>
              <w:ind w:left="284"/>
              <w:jc w:val="center"/>
              <w:rPr>
                <w:rFonts w:ascii="Arial" w:hAnsi="Arial" w:cs="Arial"/>
                <w:sz w:val="20"/>
                <w:szCs w:val="20"/>
              </w:rPr>
            </w:pPr>
          </w:p>
        </w:tc>
        <w:tc>
          <w:tcPr>
            <w:tcW w:w="1639" w:type="dxa"/>
            <w:shd w:val="clear" w:color="auto" w:fill="BDD6EE" w:themeFill="accent1" w:themeFillTint="66"/>
          </w:tcPr>
          <w:p w14:paraId="60E87EC5" w14:textId="77777777" w:rsidR="0050578E" w:rsidRPr="00140654" w:rsidRDefault="0050578E" w:rsidP="00140654">
            <w:pPr>
              <w:ind w:left="284"/>
              <w:jc w:val="center"/>
              <w:rPr>
                <w:rFonts w:ascii="Arial" w:hAnsi="Arial" w:cs="Arial"/>
                <w:sz w:val="20"/>
                <w:szCs w:val="20"/>
              </w:rPr>
            </w:pPr>
          </w:p>
        </w:tc>
      </w:tr>
      <w:tr w:rsidR="00E22724" w:rsidRPr="00140654" w14:paraId="29AF82CF" w14:textId="77777777" w:rsidTr="001A0AA5">
        <w:tc>
          <w:tcPr>
            <w:tcW w:w="5913" w:type="dxa"/>
          </w:tcPr>
          <w:p w14:paraId="01F7EF46" w14:textId="77777777" w:rsidR="00E22724" w:rsidRPr="00D559F6" w:rsidRDefault="00D559F6" w:rsidP="00D559F6">
            <w:pPr>
              <w:numPr>
                <w:ilvl w:val="0"/>
                <w:numId w:val="38"/>
              </w:numPr>
              <w:ind w:left="170"/>
              <w:rPr>
                <w:rFonts w:ascii="Arial" w:hAnsi="Arial" w:cs="Arial"/>
                <w:sz w:val="20"/>
                <w:szCs w:val="20"/>
              </w:rPr>
            </w:pPr>
            <w:r w:rsidRPr="00D559F6">
              <w:rPr>
                <w:rFonts w:ascii="Arial" w:hAnsi="Arial" w:cs="Arial"/>
                <w:sz w:val="20"/>
                <w:szCs w:val="20"/>
              </w:rPr>
              <w:t>NVQ 4 or equivalent qualification or experience in relevant discipline</w:t>
            </w:r>
            <w:r>
              <w:rPr>
                <w:rFonts w:ascii="Arial" w:hAnsi="Arial" w:cs="Arial"/>
                <w:sz w:val="20"/>
                <w:szCs w:val="20"/>
              </w:rPr>
              <w:t>.</w:t>
            </w:r>
          </w:p>
        </w:tc>
        <w:tc>
          <w:tcPr>
            <w:tcW w:w="1600" w:type="dxa"/>
          </w:tcPr>
          <w:p w14:paraId="1FA311C5" w14:textId="77777777" w:rsidR="00E22724" w:rsidRPr="00140654" w:rsidRDefault="003836D5" w:rsidP="0088219F">
            <w:pPr>
              <w:jc w:val="center"/>
              <w:rPr>
                <w:rFonts w:ascii="Arial" w:hAnsi="Arial" w:cs="Arial"/>
                <w:sz w:val="20"/>
                <w:szCs w:val="20"/>
              </w:rPr>
            </w:pPr>
            <w:r>
              <w:rPr>
                <w:rFonts w:ascii="Arial" w:hAnsi="Arial" w:cs="Arial"/>
                <w:sz w:val="20"/>
                <w:szCs w:val="20"/>
              </w:rPr>
              <w:t>X</w:t>
            </w:r>
          </w:p>
        </w:tc>
        <w:tc>
          <w:tcPr>
            <w:tcW w:w="1639" w:type="dxa"/>
          </w:tcPr>
          <w:p w14:paraId="4DED7508" w14:textId="77777777" w:rsidR="00E22724" w:rsidRDefault="00E22724" w:rsidP="0088219F">
            <w:pPr>
              <w:jc w:val="center"/>
              <w:rPr>
                <w:rFonts w:ascii="Arial" w:hAnsi="Arial" w:cs="Arial"/>
                <w:sz w:val="20"/>
                <w:szCs w:val="20"/>
              </w:rPr>
            </w:pPr>
          </w:p>
        </w:tc>
      </w:tr>
      <w:tr w:rsidR="0075110E" w:rsidRPr="00140654" w14:paraId="02540CC3" w14:textId="77777777" w:rsidTr="00CF5286">
        <w:tc>
          <w:tcPr>
            <w:tcW w:w="5913" w:type="dxa"/>
            <w:shd w:val="clear" w:color="auto" w:fill="BDD6EE" w:themeFill="accent1" w:themeFillTint="66"/>
          </w:tcPr>
          <w:p w14:paraId="4D39FCF1" w14:textId="77777777" w:rsidR="0075110E" w:rsidRPr="00D559F6" w:rsidRDefault="001D4B72" w:rsidP="00D559F6">
            <w:pPr>
              <w:ind w:left="170"/>
              <w:rPr>
                <w:rFonts w:ascii="Arial" w:hAnsi="Arial" w:cs="Arial"/>
                <w:sz w:val="20"/>
                <w:szCs w:val="20"/>
              </w:rPr>
            </w:pPr>
            <w:r w:rsidRPr="00D559F6">
              <w:rPr>
                <w:rFonts w:ascii="Arial" w:hAnsi="Arial" w:cs="Arial"/>
                <w:b/>
                <w:sz w:val="20"/>
                <w:szCs w:val="20"/>
              </w:rPr>
              <w:t>Knowledge</w:t>
            </w:r>
          </w:p>
        </w:tc>
        <w:tc>
          <w:tcPr>
            <w:tcW w:w="1600" w:type="dxa"/>
            <w:shd w:val="clear" w:color="auto" w:fill="BDD6EE" w:themeFill="accent1" w:themeFillTint="66"/>
          </w:tcPr>
          <w:p w14:paraId="44A976CD" w14:textId="77777777" w:rsidR="0075110E" w:rsidRPr="00140654" w:rsidRDefault="0075110E" w:rsidP="0088219F">
            <w:pPr>
              <w:ind w:left="284"/>
              <w:jc w:val="center"/>
              <w:rPr>
                <w:rFonts w:ascii="Arial" w:hAnsi="Arial" w:cs="Arial"/>
                <w:sz w:val="20"/>
                <w:szCs w:val="20"/>
              </w:rPr>
            </w:pPr>
          </w:p>
        </w:tc>
        <w:tc>
          <w:tcPr>
            <w:tcW w:w="1639" w:type="dxa"/>
            <w:shd w:val="clear" w:color="auto" w:fill="BDD6EE" w:themeFill="accent1" w:themeFillTint="66"/>
          </w:tcPr>
          <w:p w14:paraId="343F7ABA" w14:textId="77777777" w:rsidR="0075110E" w:rsidRPr="00140654" w:rsidRDefault="0075110E" w:rsidP="0088219F">
            <w:pPr>
              <w:ind w:left="284"/>
              <w:jc w:val="center"/>
              <w:rPr>
                <w:rFonts w:ascii="Arial" w:hAnsi="Arial" w:cs="Arial"/>
                <w:sz w:val="20"/>
                <w:szCs w:val="20"/>
              </w:rPr>
            </w:pPr>
          </w:p>
        </w:tc>
      </w:tr>
      <w:tr w:rsidR="004B36C1" w:rsidRPr="00140654" w14:paraId="4BEA7B5C" w14:textId="77777777" w:rsidTr="001A0AA5">
        <w:tc>
          <w:tcPr>
            <w:tcW w:w="5913" w:type="dxa"/>
          </w:tcPr>
          <w:p w14:paraId="6D7A4A7C" w14:textId="77777777" w:rsidR="004B36C1" w:rsidRPr="00D559F6" w:rsidRDefault="00D559F6" w:rsidP="00D559F6">
            <w:pPr>
              <w:numPr>
                <w:ilvl w:val="0"/>
                <w:numId w:val="38"/>
              </w:numPr>
              <w:ind w:left="170"/>
              <w:rPr>
                <w:rFonts w:ascii="Arial" w:hAnsi="Arial" w:cs="Arial"/>
                <w:sz w:val="20"/>
                <w:szCs w:val="20"/>
              </w:rPr>
            </w:pPr>
            <w:r w:rsidRPr="00D559F6">
              <w:rPr>
                <w:rFonts w:ascii="Arial" w:hAnsi="Arial" w:cs="Arial"/>
                <w:sz w:val="20"/>
                <w:szCs w:val="20"/>
              </w:rPr>
              <w:t>Awareness of the specific health and safety issue requirements of working in a laboratory and with chemicals</w:t>
            </w:r>
            <w:r>
              <w:rPr>
                <w:rFonts w:ascii="Arial" w:hAnsi="Arial" w:cs="Arial"/>
                <w:sz w:val="20"/>
                <w:szCs w:val="20"/>
              </w:rPr>
              <w:t>.</w:t>
            </w:r>
          </w:p>
        </w:tc>
        <w:tc>
          <w:tcPr>
            <w:tcW w:w="1600" w:type="dxa"/>
          </w:tcPr>
          <w:p w14:paraId="0788795A" w14:textId="77777777" w:rsidR="00CF1624" w:rsidRPr="0021579B" w:rsidRDefault="003836D5" w:rsidP="0088219F">
            <w:pPr>
              <w:jc w:val="center"/>
              <w:rPr>
                <w:rFonts w:ascii="Arial" w:hAnsi="Arial" w:cs="Arial"/>
                <w:sz w:val="20"/>
                <w:szCs w:val="20"/>
              </w:rPr>
            </w:pPr>
            <w:r>
              <w:rPr>
                <w:rFonts w:ascii="Arial" w:hAnsi="Arial" w:cs="Arial"/>
                <w:sz w:val="20"/>
                <w:szCs w:val="20"/>
              </w:rPr>
              <w:t>X</w:t>
            </w:r>
          </w:p>
        </w:tc>
        <w:tc>
          <w:tcPr>
            <w:tcW w:w="1639" w:type="dxa"/>
          </w:tcPr>
          <w:p w14:paraId="19A4374E" w14:textId="77777777" w:rsidR="004B36C1" w:rsidRPr="0021579B" w:rsidRDefault="004B36C1" w:rsidP="0088219F">
            <w:pPr>
              <w:jc w:val="center"/>
              <w:rPr>
                <w:rFonts w:ascii="Arial" w:hAnsi="Arial" w:cs="Arial"/>
                <w:sz w:val="20"/>
                <w:szCs w:val="20"/>
              </w:rPr>
            </w:pPr>
          </w:p>
        </w:tc>
      </w:tr>
      <w:tr w:rsidR="004B36C1" w:rsidRPr="00140654" w14:paraId="0637ADD8" w14:textId="77777777" w:rsidTr="001A0AA5">
        <w:tc>
          <w:tcPr>
            <w:tcW w:w="5913" w:type="dxa"/>
          </w:tcPr>
          <w:p w14:paraId="7D8B51F5" w14:textId="77777777" w:rsidR="004B36C1" w:rsidRPr="00D559F6" w:rsidRDefault="00D559F6" w:rsidP="00D559F6">
            <w:pPr>
              <w:numPr>
                <w:ilvl w:val="0"/>
                <w:numId w:val="38"/>
              </w:numPr>
              <w:ind w:left="170"/>
              <w:rPr>
                <w:rFonts w:ascii="Arial" w:hAnsi="Arial" w:cs="Arial"/>
                <w:sz w:val="20"/>
                <w:szCs w:val="20"/>
              </w:rPr>
            </w:pPr>
            <w:r w:rsidRPr="00D559F6">
              <w:rPr>
                <w:rFonts w:ascii="Arial" w:hAnsi="Arial" w:cs="Arial"/>
                <w:sz w:val="20"/>
                <w:szCs w:val="20"/>
              </w:rPr>
              <w:t>Knowledge and skills in the relevant subject area and the ability to contribute to lessons and support student learning</w:t>
            </w:r>
            <w:r>
              <w:rPr>
                <w:rFonts w:ascii="Arial" w:hAnsi="Arial" w:cs="Arial"/>
                <w:sz w:val="20"/>
                <w:szCs w:val="20"/>
              </w:rPr>
              <w:t>.</w:t>
            </w:r>
          </w:p>
        </w:tc>
        <w:tc>
          <w:tcPr>
            <w:tcW w:w="1600" w:type="dxa"/>
          </w:tcPr>
          <w:p w14:paraId="64D42687" w14:textId="77777777" w:rsidR="00CF1624" w:rsidRPr="0021579B" w:rsidRDefault="003836D5" w:rsidP="0088219F">
            <w:pPr>
              <w:jc w:val="center"/>
              <w:rPr>
                <w:rFonts w:ascii="Arial" w:hAnsi="Arial" w:cs="Arial"/>
                <w:sz w:val="20"/>
                <w:szCs w:val="20"/>
              </w:rPr>
            </w:pPr>
            <w:r>
              <w:rPr>
                <w:rFonts w:ascii="Arial" w:hAnsi="Arial" w:cs="Arial"/>
                <w:sz w:val="20"/>
                <w:szCs w:val="20"/>
              </w:rPr>
              <w:t>X</w:t>
            </w:r>
          </w:p>
        </w:tc>
        <w:tc>
          <w:tcPr>
            <w:tcW w:w="1639" w:type="dxa"/>
          </w:tcPr>
          <w:p w14:paraId="39D6F311" w14:textId="77777777" w:rsidR="004B36C1" w:rsidRPr="0021579B" w:rsidRDefault="004B36C1" w:rsidP="0088219F">
            <w:pPr>
              <w:jc w:val="center"/>
              <w:rPr>
                <w:rFonts w:ascii="Arial" w:hAnsi="Arial" w:cs="Arial"/>
                <w:sz w:val="20"/>
                <w:szCs w:val="20"/>
              </w:rPr>
            </w:pPr>
          </w:p>
        </w:tc>
      </w:tr>
      <w:tr w:rsidR="004B36C1" w:rsidRPr="00140654" w14:paraId="65CE6C05" w14:textId="77777777" w:rsidTr="001A0AA5">
        <w:tc>
          <w:tcPr>
            <w:tcW w:w="5913" w:type="dxa"/>
          </w:tcPr>
          <w:p w14:paraId="2114E2B4" w14:textId="77777777" w:rsidR="00CF1624" w:rsidRPr="00D559F6" w:rsidRDefault="00D559F6" w:rsidP="00D559F6">
            <w:pPr>
              <w:spacing w:line="276" w:lineRule="auto"/>
              <w:ind w:left="170"/>
              <w:rPr>
                <w:rFonts w:ascii="Arial" w:eastAsia="Arial" w:hAnsi="Arial" w:cs="Arial"/>
                <w:sz w:val="20"/>
                <w:szCs w:val="20"/>
              </w:rPr>
            </w:pPr>
            <w:r w:rsidRPr="00D559F6">
              <w:rPr>
                <w:rFonts w:ascii="Arial" w:hAnsi="Arial" w:cs="Arial"/>
                <w:sz w:val="20"/>
                <w:szCs w:val="20"/>
              </w:rPr>
              <w:t>Awareness of and compliance with policies and procedures relating to Child Protection, Health, Safety and Security, Confidentiality and Data Protection</w:t>
            </w:r>
            <w:r>
              <w:rPr>
                <w:rFonts w:ascii="Arial" w:hAnsi="Arial" w:cs="Arial"/>
                <w:sz w:val="20"/>
                <w:szCs w:val="20"/>
              </w:rPr>
              <w:t>.</w:t>
            </w:r>
          </w:p>
        </w:tc>
        <w:tc>
          <w:tcPr>
            <w:tcW w:w="1600" w:type="dxa"/>
          </w:tcPr>
          <w:p w14:paraId="3949E5D0" w14:textId="77777777" w:rsidR="00CF1624" w:rsidRPr="00140654" w:rsidRDefault="003836D5" w:rsidP="0088219F">
            <w:pPr>
              <w:jc w:val="center"/>
              <w:rPr>
                <w:rFonts w:ascii="Arial" w:hAnsi="Arial" w:cs="Arial"/>
                <w:sz w:val="20"/>
                <w:szCs w:val="20"/>
              </w:rPr>
            </w:pPr>
            <w:r>
              <w:rPr>
                <w:rFonts w:ascii="Arial" w:hAnsi="Arial" w:cs="Arial"/>
                <w:sz w:val="20"/>
                <w:szCs w:val="20"/>
              </w:rPr>
              <w:t>X</w:t>
            </w:r>
          </w:p>
        </w:tc>
        <w:tc>
          <w:tcPr>
            <w:tcW w:w="1639" w:type="dxa"/>
          </w:tcPr>
          <w:p w14:paraId="63022EE8" w14:textId="77777777" w:rsidR="00282895" w:rsidRPr="00140654" w:rsidRDefault="00282895" w:rsidP="0088219F">
            <w:pPr>
              <w:jc w:val="center"/>
              <w:rPr>
                <w:rFonts w:ascii="Arial" w:hAnsi="Arial" w:cs="Arial"/>
                <w:sz w:val="20"/>
                <w:szCs w:val="20"/>
              </w:rPr>
            </w:pPr>
          </w:p>
        </w:tc>
      </w:tr>
      <w:tr w:rsidR="00DE11E4" w:rsidRPr="00140654" w14:paraId="7F6BD3B6" w14:textId="77777777" w:rsidTr="001D4B72">
        <w:tc>
          <w:tcPr>
            <w:tcW w:w="5913" w:type="dxa"/>
            <w:shd w:val="clear" w:color="auto" w:fill="BDD6EE" w:themeFill="accent1" w:themeFillTint="66"/>
          </w:tcPr>
          <w:p w14:paraId="3B12F1AE" w14:textId="77777777" w:rsidR="00DE11E4" w:rsidRPr="00D559F6" w:rsidRDefault="001D4B72" w:rsidP="00D559F6">
            <w:pPr>
              <w:ind w:left="170"/>
              <w:jc w:val="both"/>
              <w:rPr>
                <w:rFonts w:ascii="Arial" w:eastAsia="Arial" w:hAnsi="Arial" w:cs="Arial"/>
                <w:b/>
                <w:sz w:val="20"/>
                <w:szCs w:val="20"/>
              </w:rPr>
            </w:pPr>
            <w:r w:rsidRPr="00D559F6">
              <w:rPr>
                <w:rFonts w:ascii="Arial" w:eastAsia="Arial" w:hAnsi="Arial" w:cs="Arial"/>
                <w:b/>
                <w:sz w:val="20"/>
                <w:szCs w:val="20"/>
              </w:rPr>
              <w:t>Experience</w:t>
            </w:r>
          </w:p>
        </w:tc>
        <w:tc>
          <w:tcPr>
            <w:tcW w:w="1600" w:type="dxa"/>
            <w:shd w:val="clear" w:color="auto" w:fill="BDD6EE" w:themeFill="accent1" w:themeFillTint="66"/>
          </w:tcPr>
          <w:p w14:paraId="60CE6F55" w14:textId="77777777" w:rsidR="00282895" w:rsidRPr="001D4B72" w:rsidRDefault="00282895" w:rsidP="0088219F">
            <w:pPr>
              <w:ind w:left="284"/>
              <w:jc w:val="center"/>
              <w:rPr>
                <w:rFonts w:ascii="Arial" w:hAnsi="Arial" w:cs="Arial"/>
                <w:b/>
                <w:sz w:val="20"/>
                <w:szCs w:val="20"/>
              </w:rPr>
            </w:pPr>
          </w:p>
        </w:tc>
        <w:tc>
          <w:tcPr>
            <w:tcW w:w="1639" w:type="dxa"/>
            <w:shd w:val="clear" w:color="auto" w:fill="BDD6EE" w:themeFill="accent1" w:themeFillTint="66"/>
          </w:tcPr>
          <w:p w14:paraId="6A9208E3" w14:textId="77777777" w:rsidR="00DE11E4" w:rsidRPr="001D4B72" w:rsidRDefault="00DE11E4" w:rsidP="0088219F">
            <w:pPr>
              <w:ind w:left="284"/>
              <w:jc w:val="center"/>
              <w:rPr>
                <w:rFonts w:ascii="Arial" w:hAnsi="Arial" w:cs="Arial"/>
                <w:b/>
                <w:sz w:val="20"/>
                <w:szCs w:val="20"/>
              </w:rPr>
            </w:pPr>
          </w:p>
        </w:tc>
      </w:tr>
      <w:tr w:rsidR="001D4B72" w:rsidRPr="00140654" w14:paraId="55979751" w14:textId="77777777" w:rsidTr="001A0AA5">
        <w:tc>
          <w:tcPr>
            <w:tcW w:w="5913" w:type="dxa"/>
          </w:tcPr>
          <w:p w14:paraId="66A5F8DB" w14:textId="77777777" w:rsidR="001D4B72" w:rsidRPr="00D559F6" w:rsidRDefault="00D559F6" w:rsidP="00D559F6">
            <w:pPr>
              <w:numPr>
                <w:ilvl w:val="0"/>
                <w:numId w:val="38"/>
              </w:numPr>
              <w:ind w:left="170"/>
              <w:rPr>
                <w:rFonts w:ascii="Arial" w:hAnsi="Arial" w:cs="Arial"/>
                <w:sz w:val="20"/>
                <w:szCs w:val="20"/>
              </w:rPr>
            </w:pPr>
            <w:r w:rsidRPr="00D559F6">
              <w:rPr>
                <w:rFonts w:ascii="Arial" w:hAnsi="Arial" w:cs="Arial"/>
                <w:sz w:val="20"/>
                <w:szCs w:val="20"/>
              </w:rPr>
              <w:t>Specialist background with supporting practical and theoretical scientific knowledge to support science experiments, the setting up of apparatus and dealing with chemicals and hazardous materials</w:t>
            </w:r>
            <w:r>
              <w:rPr>
                <w:rFonts w:ascii="Arial" w:hAnsi="Arial" w:cs="Arial"/>
                <w:sz w:val="20"/>
                <w:szCs w:val="20"/>
              </w:rPr>
              <w:t>.</w:t>
            </w:r>
          </w:p>
        </w:tc>
        <w:tc>
          <w:tcPr>
            <w:tcW w:w="1600" w:type="dxa"/>
          </w:tcPr>
          <w:p w14:paraId="0848E0A0" w14:textId="77777777" w:rsidR="001D4B72" w:rsidRDefault="003836D5" w:rsidP="0088219F">
            <w:pPr>
              <w:jc w:val="center"/>
              <w:rPr>
                <w:rFonts w:ascii="Arial" w:hAnsi="Arial" w:cs="Arial"/>
                <w:sz w:val="20"/>
                <w:szCs w:val="20"/>
              </w:rPr>
            </w:pPr>
            <w:r>
              <w:rPr>
                <w:rFonts w:ascii="Arial" w:hAnsi="Arial" w:cs="Arial"/>
                <w:sz w:val="20"/>
                <w:szCs w:val="20"/>
              </w:rPr>
              <w:t>X</w:t>
            </w:r>
          </w:p>
        </w:tc>
        <w:tc>
          <w:tcPr>
            <w:tcW w:w="1639" w:type="dxa"/>
          </w:tcPr>
          <w:p w14:paraId="6EDDFF49" w14:textId="77777777" w:rsidR="001D4B72" w:rsidRDefault="001D4B72" w:rsidP="0088219F">
            <w:pPr>
              <w:jc w:val="center"/>
              <w:rPr>
                <w:rFonts w:ascii="Arial" w:hAnsi="Arial" w:cs="Arial"/>
                <w:sz w:val="20"/>
                <w:szCs w:val="20"/>
              </w:rPr>
            </w:pPr>
          </w:p>
        </w:tc>
      </w:tr>
      <w:tr w:rsidR="00846E6F" w:rsidRPr="00140654" w14:paraId="6A9809B8" w14:textId="77777777" w:rsidTr="00CF5286">
        <w:tc>
          <w:tcPr>
            <w:tcW w:w="5913" w:type="dxa"/>
            <w:shd w:val="clear" w:color="auto" w:fill="BDD6EE" w:themeFill="accent1" w:themeFillTint="66"/>
          </w:tcPr>
          <w:p w14:paraId="3394EBBF" w14:textId="77777777" w:rsidR="00846E6F" w:rsidRPr="00D559F6" w:rsidRDefault="00846E6F" w:rsidP="00D559F6">
            <w:pPr>
              <w:ind w:left="170"/>
              <w:rPr>
                <w:rFonts w:ascii="Arial" w:hAnsi="Arial" w:cs="Arial"/>
                <w:sz w:val="20"/>
                <w:szCs w:val="20"/>
              </w:rPr>
            </w:pPr>
            <w:r w:rsidRPr="00D559F6">
              <w:rPr>
                <w:rFonts w:ascii="Arial" w:hAnsi="Arial" w:cs="Arial"/>
                <w:b/>
                <w:sz w:val="20"/>
                <w:szCs w:val="20"/>
              </w:rPr>
              <w:t>Skills</w:t>
            </w:r>
          </w:p>
        </w:tc>
        <w:tc>
          <w:tcPr>
            <w:tcW w:w="1600" w:type="dxa"/>
            <w:shd w:val="clear" w:color="auto" w:fill="BDD6EE" w:themeFill="accent1" w:themeFillTint="66"/>
          </w:tcPr>
          <w:p w14:paraId="7324D8BF" w14:textId="77777777" w:rsidR="00846E6F" w:rsidRPr="00140654" w:rsidRDefault="00846E6F" w:rsidP="00140654">
            <w:pPr>
              <w:ind w:left="284"/>
              <w:jc w:val="center"/>
              <w:rPr>
                <w:rFonts w:ascii="Arial" w:hAnsi="Arial" w:cs="Arial"/>
                <w:sz w:val="20"/>
                <w:szCs w:val="20"/>
              </w:rPr>
            </w:pPr>
          </w:p>
        </w:tc>
        <w:tc>
          <w:tcPr>
            <w:tcW w:w="1639" w:type="dxa"/>
            <w:shd w:val="clear" w:color="auto" w:fill="BDD6EE" w:themeFill="accent1" w:themeFillTint="66"/>
          </w:tcPr>
          <w:p w14:paraId="679C19D6" w14:textId="77777777" w:rsidR="00846E6F" w:rsidRPr="00140654" w:rsidRDefault="00846E6F" w:rsidP="00140654">
            <w:pPr>
              <w:ind w:left="284"/>
              <w:jc w:val="center"/>
              <w:rPr>
                <w:rFonts w:ascii="Arial" w:hAnsi="Arial" w:cs="Arial"/>
                <w:sz w:val="20"/>
                <w:szCs w:val="20"/>
              </w:rPr>
            </w:pPr>
          </w:p>
        </w:tc>
      </w:tr>
      <w:tr w:rsidR="00132A50" w:rsidRPr="00140654" w14:paraId="4C6F5E5C" w14:textId="77777777" w:rsidTr="001A0AA5">
        <w:tc>
          <w:tcPr>
            <w:tcW w:w="5913" w:type="dxa"/>
            <w:shd w:val="clear" w:color="auto" w:fill="auto"/>
          </w:tcPr>
          <w:p w14:paraId="65B9D605" w14:textId="77777777" w:rsidR="00132A50" w:rsidRPr="00D559F6" w:rsidRDefault="00132A50" w:rsidP="00D559F6">
            <w:pPr>
              <w:ind w:left="170"/>
              <w:jc w:val="both"/>
              <w:rPr>
                <w:rFonts w:ascii="Arial" w:hAnsi="Arial" w:cs="Arial"/>
                <w:sz w:val="20"/>
                <w:szCs w:val="20"/>
              </w:rPr>
            </w:pPr>
            <w:r w:rsidRPr="00D559F6">
              <w:rPr>
                <w:rFonts w:ascii="Arial" w:hAnsi="Arial" w:cs="Arial"/>
                <w:sz w:val="20"/>
                <w:szCs w:val="20"/>
              </w:rPr>
              <w:t>Ability to demonstrate, understand and apply the Trust’s values, behaviours and curriculum principles.</w:t>
            </w:r>
          </w:p>
        </w:tc>
        <w:tc>
          <w:tcPr>
            <w:tcW w:w="1600" w:type="dxa"/>
            <w:shd w:val="clear" w:color="auto" w:fill="auto"/>
          </w:tcPr>
          <w:p w14:paraId="25547986" w14:textId="77777777" w:rsidR="00132A50" w:rsidRPr="00140654" w:rsidRDefault="00132A50" w:rsidP="00982D3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34C6DF40" w14:textId="77777777" w:rsidR="00132A50" w:rsidRPr="00140654" w:rsidRDefault="00132A50" w:rsidP="0088219F">
            <w:pPr>
              <w:jc w:val="center"/>
              <w:rPr>
                <w:rFonts w:ascii="Arial" w:hAnsi="Arial" w:cs="Arial"/>
                <w:sz w:val="20"/>
                <w:szCs w:val="20"/>
              </w:rPr>
            </w:pPr>
          </w:p>
        </w:tc>
      </w:tr>
      <w:tr w:rsidR="00F52B0E" w:rsidRPr="00140654" w14:paraId="13335D78" w14:textId="77777777" w:rsidTr="001A0AA5">
        <w:tc>
          <w:tcPr>
            <w:tcW w:w="5913" w:type="dxa"/>
            <w:shd w:val="clear" w:color="auto" w:fill="auto"/>
          </w:tcPr>
          <w:p w14:paraId="6783CD88" w14:textId="77777777" w:rsidR="00F52B0E" w:rsidRPr="00D559F6" w:rsidRDefault="00D559F6" w:rsidP="00D559F6">
            <w:pPr>
              <w:numPr>
                <w:ilvl w:val="0"/>
                <w:numId w:val="38"/>
              </w:numPr>
              <w:ind w:left="170"/>
              <w:rPr>
                <w:rFonts w:ascii="Arial" w:hAnsi="Arial" w:cs="Arial"/>
                <w:sz w:val="20"/>
                <w:szCs w:val="20"/>
              </w:rPr>
            </w:pPr>
            <w:r w:rsidRPr="00D559F6">
              <w:rPr>
                <w:rFonts w:ascii="Arial" w:hAnsi="Arial" w:cs="Arial"/>
                <w:sz w:val="20"/>
                <w:szCs w:val="20"/>
              </w:rPr>
              <w:t>Numeracy &amp; Literacy skills to fulfil the duties of the role</w:t>
            </w:r>
            <w:r w:rsidR="00467257">
              <w:rPr>
                <w:rFonts w:ascii="Arial" w:hAnsi="Arial" w:cs="Arial"/>
                <w:sz w:val="20"/>
                <w:szCs w:val="20"/>
              </w:rPr>
              <w:t>.</w:t>
            </w:r>
          </w:p>
        </w:tc>
        <w:tc>
          <w:tcPr>
            <w:tcW w:w="1600" w:type="dxa"/>
            <w:shd w:val="clear" w:color="auto" w:fill="auto"/>
          </w:tcPr>
          <w:p w14:paraId="4670B9A4" w14:textId="77777777" w:rsidR="00F52B0E" w:rsidRPr="00140654" w:rsidRDefault="003836D5" w:rsidP="00982D3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6D8E9D3F" w14:textId="77777777" w:rsidR="00F52B0E" w:rsidRPr="00140654" w:rsidRDefault="00F52B0E" w:rsidP="0088219F">
            <w:pPr>
              <w:jc w:val="center"/>
              <w:rPr>
                <w:rFonts w:ascii="Arial" w:hAnsi="Arial" w:cs="Arial"/>
                <w:sz w:val="20"/>
                <w:szCs w:val="20"/>
              </w:rPr>
            </w:pPr>
          </w:p>
        </w:tc>
      </w:tr>
      <w:tr w:rsidR="00F52B0E" w:rsidRPr="00140654" w14:paraId="19252DB9" w14:textId="77777777" w:rsidTr="001A0AA5">
        <w:tc>
          <w:tcPr>
            <w:tcW w:w="5913" w:type="dxa"/>
            <w:shd w:val="clear" w:color="auto" w:fill="auto"/>
          </w:tcPr>
          <w:p w14:paraId="34958781" w14:textId="77777777" w:rsidR="00F52B0E" w:rsidRPr="00D559F6" w:rsidRDefault="00C962E6" w:rsidP="00D559F6">
            <w:pPr>
              <w:numPr>
                <w:ilvl w:val="0"/>
                <w:numId w:val="39"/>
              </w:numPr>
              <w:ind w:left="170"/>
              <w:rPr>
                <w:rFonts w:ascii="Arial" w:hAnsi="Arial" w:cs="Arial"/>
                <w:sz w:val="20"/>
                <w:szCs w:val="20"/>
              </w:rPr>
            </w:pPr>
            <w:r>
              <w:rPr>
                <w:rFonts w:ascii="Arial" w:hAnsi="Arial" w:cs="Arial"/>
                <w:sz w:val="20"/>
                <w:szCs w:val="20"/>
              </w:rPr>
              <w:t>Able</w:t>
            </w:r>
            <w:r w:rsidR="00D559F6" w:rsidRPr="00D559F6">
              <w:rPr>
                <w:rFonts w:ascii="Arial" w:hAnsi="Arial" w:cs="Arial"/>
                <w:sz w:val="20"/>
                <w:szCs w:val="20"/>
              </w:rPr>
              <w:t xml:space="preserve"> to solve varied problems relating to staff management and the smooth running of the scientific technician support systems within the school</w:t>
            </w:r>
            <w:r w:rsidR="00D559F6">
              <w:rPr>
                <w:rFonts w:ascii="Arial" w:hAnsi="Arial" w:cs="Arial"/>
                <w:sz w:val="20"/>
                <w:szCs w:val="20"/>
              </w:rPr>
              <w:t>.</w:t>
            </w:r>
          </w:p>
        </w:tc>
        <w:tc>
          <w:tcPr>
            <w:tcW w:w="1600" w:type="dxa"/>
            <w:shd w:val="clear" w:color="auto" w:fill="auto"/>
          </w:tcPr>
          <w:p w14:paraId="677C4191" w14:textId="77777777" w:rsidR="00F52B0E" w:rsidRPr="00140654" w:rsidRDefault="003836D5" w:rsidP="00982D3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24EC527C" w14:textId="77777777" w:rsidR="00F52B0E" w:rsidRPr="00140654" w:rsidRDefault="00F52B0E" w:rsidP="0088219F">
            <w:pPr>
              <w:jc w:val="center"/>
              <w:rPr>
                <w:rFonts w:ascii="Arial" w:hAnsi="Arial" w:cs="Arial"/>
                <w:sz w:val="20"/>
                <w:szCs w:val="20"/>
              </w:rPr>
            </w:pPr>
          </w:p>
        </w:tc>
      </w:tr>
      <w:tr w:rsidR="00F52B0E" w:rsidRPr="00140654" w14:paraId="1BDDBB0B" w14:textId="77777777" w:rsidTr="00F52B0E">
        <w:trPr>
          <w:trHeight w:val="70"/>
        </w:trPr>
        <w:tc>
          <w:tcPr>
            <w:tcW w:w="5913" w:type="dxa"/>
            <w:shd w:val="clear" w:color="auto" w:fill="auto"/>
          </w:tcPr>
          <w:p w14:paraId="4257E168" w14:textId="77777777" w:rsidR="00F52B0E" w:rsidRPr="00D559F6" w:rsidRDefault="00C962E6" w:rsidP="00C962E6">
            <w:pPr>
              <w:numPr>
                <w:ilvl w:val="0"/>
                <w:numId w:val="39"/>
              </w:numPr>
              <w:ind w:left="170"/>
              <w:rPr>
                <w:rFonts w:ascii="Arial" w:hAnsi="Arial" w:cs="Arial"/>
                <w:sz w:val="20"/>
                <w:szCs w:val="20"/>
              </w:rPr>
            </w:pPr>
            <w:r>
              <w:rPr>
                <w:rFonts w:ascii="Arial" w:hAnsi="Arial" w:cs="Arial"/>
                <w:sz w:val="20"/>
                <w:szCs w:val="20"/>
              </w:rPr>
              <w:t xml:space="preserve">Ability to advise, guide and train </w:t>
            </w:r>
            <w:r w:rsidR="00D559F6" w:rsidRPr="00D559F6">
              <w:rPr>
                <w:rFonts w:ascii="Arial" w:hAnsi="Arial" w:cs="Arial"/>
                <w:sz w:val="20"/>
                <w:szCs w:val="20"/>
              </w:rPr>
              <w:t>staff on the use of specialist scientific apparatus, equipment and health and safety issues. Interpersonal and communication skills required to liaise with other staff, students and external suppliers and contractors</w:t>
            </w:r>
            <w:r w:rsidR="00D559F6">
              <w:rPr>
                <w:rFonts w:ascii="Arial" w:hAnsi="Arial" w:cs="Arial"/>
                <w:sz w:val="20"/>
                <w:szCs w:val="20"/>
              </w:rPr>
              <w:t>.</w:t>
            </w:r>
          </w:p>
        </w:tc>
        <w:tc>
          <w:tcPr>
            <w:tcW w:w="1600" w:type="dxa"/>
            <w:shd w:val="clear" w:color="auto" w:fill="auto"/>
          </w:tcPr>
          <w:p w14:paraId="406F2C65" w14:textId="77777777" w:rsidR="00F52B0E" w:rsidRPr="00140654" w:rsidRDefault="003836D5" w:rsidP="00982D3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040701D3" w14:textId="77777777" w:rsidR="00F52B0E" w:rsidRPr="00140654" w:rsidRDefault="00F52B0E" w:rsidP="0088219F">
            <w:pPr>
              <w:jc w:val="center"/>
              <w:rPr>
                <w:rFonts w:ascii="Arial" w:hAnsi="Arial" w:cs="Arial"/>
                <w:sz w:val="20"/>
                <w:szCs w:val="20"/>
              </w:rPr>
            </w:pPr>
          </w:p>
        </w:tc>
      </w:tr>
      <w:tr w:rsidR="00505B05" w:rsidRPr="00140654" w14:paraId="3C4C534F" w14:textId="77777777" w:rsidTr="001A0AA5">
        <w:tc>
          <w:tcPr>
            <w:tcW w:w="5913" w:type="dxa"/>
            <w:shd w:val="clear" w:color="auto" w:fill="auto"/>
          </w:tcPr>
          <w:p w14:paraId="245D6219" w14:textId="77777777" w:rsidR="00505B05" w:rsidRPr="00D559F6" w:rsidRDefault="00134B39" w:rsidP="00134B39">
            <w:pPr>
              <w:ind w:left="170"/>
              <w:rPr>
                <w:rFonts w:ascii="Arial" w:hAnsi="Arial" w:cs="Arial"/>
                <w:b/>
                <w:sz w:val="20"/>
                <w:szCs w:val="20"/>
              </w:rPr>
            </w:pPr>
            <w:r>
              <w:rPr>
                <w:rFonts w:ascii="Arial" w:hAnsi="Arial" w:cs="Arial"/>
                <w:sz w:val="20"/>
                <w:szCs w:val="20"/>
              </w:rPr>
              <w:t>Precision</w:t>
            </w:r>
            <w:r w:rsidR="00D559F6" w:rsidRPr="00D559F6">
              <w:rPr>
                <w:rFonts w:ascii="Arial" w:hAnsi="Arial" w:cs="Arial"/>
                <w:sz w:val="20"/>
                <w:szCs w:val="20"/>
              </w:rPr>
              <w:t xml:space="preserve"> for the construction, assembly and modification of apparatus used for experiments and demonstrations e.g. pipetting precise amounts of solutions for experiments. Post holder may be required to use hand and power tools for maintenance and repair duties</w:t>
            </w:r>
            <w:r w:rsidR="00D559F6">
              <w:rPr>
                <w:rFonts w:ascii="Arial" w:hAnsi="Arial" w:cs="Arial"/>
                <w:sz w:val="20"/>
                <w:szCs w:val="20"/>
              </w:rPr>
              <w:t>.</w:t>
            </w:r>
          </w:p>
        </w:tc>
        <w:tc>
          <w:tcPr>
            <w:tcW w:w="1600" w:type="dxa"/>
            <w:shd w:val="clear" w:color="auto" w:fill="auto"/>
          </w:tcPr>
          <w:p w14:paraId="2D892F67" w14:textId="77777777" w:rsidR="00505B05" w:rsidRPr="00140654" w:rsidRDefault="003836D5" w:rsidP="0088219F">
            <w:pPr>
              <w:jc w:val="center"/>
              <w:rPr>
                <w:rFonts w:ascii="Arial" w:hAnsi="Arial" w:cs="Arial"/>
                <w:sz w:val="20"/>
                <w:szCs w:val="20"/>
              </w:rPr>
            </w:pPr>
            <w:r>
              <w:rPr>
                <w:rFonts w:ascii="Arial" w:hAnsi="Arial" w:cs="Arial"/>
                <w:sz w:val="20"/>
                <w:szCs w:val="20"/>
              </w:rPr>
              <w:t>X</w:t>
            </w:r>
          </w:p>
        </w:tc>
        <w:tc>
          <w:tcPr>
            <w:tcW w:w="1639" w:type="dxa"/>
            <w:shd w:val="clear" w:color="auto" w:fill="auto"/>
          </w:tcPr>
          <w:p w14:paraId="02EC3F7D" w14:textId="77777777" w:rsidR="00505B05" w:rsidRPr="00140654" w:rsidRDefault="00505B05" w:rsidP="0088219F">
            <w:pPr>
              <w:jc w:val="center"/>
              <w:rPr>
                <w:rFonts w:ascii="Arial" w:hAnsi="Arial" w:cs="Arial"/>
                <w:sz w:val="20"/>
                <w:szCs w:val="20"/>
              </w:rPr>
            </w:pPr>
          </w:p>
        </w:tc>
      </w:tr>
      <w:tr w:rsidR="00E22724" w:rsidRPr="00140654" w14:paraId="41D67677" w14:textId="77777777" w:rsidTr="00CF5286">
        <w:tc>
          <w:tcPr>
            <w:tcW w:w="5913" w:type="dxa"/>
            <w:shd w:val="clear" w:color="auto" w:fill="BDD6EE" w:themeFill="accent1" w:themeFillTint="66"/>
          </w:tcPr>
          <w:p w14:paraId="5724E0AE" w14:textId="77777777" w:rsidR="00E22724" w:rsidRPr="00D559F6" w:rsidRDefault="00E22724" w:rsidP="00D559F6">
            <w:pPr>
              <w:ind w:left="170"/>
              <w:rPr>
                <w:rFonts w:ascii="Arial" w:hAnsi="Arial" w:cs="Arial"/>
                <w:sz w:val="20"/>
                <w:szCs w:val="20"/>
              </w:rPr>
            </w:pPr>
            <w:r w:rsidRPr="00D559F6">
              <w:rPr>
                <w:rFonts w:ascii="Arial" w:hAnsi="Arial" w:cs="Arial"/>
                <w:b/>
                <w:sz w:val="20"/>
                <w:szCs w:val="20"/>
              </w:rPr>
              <w:t xml:space="preserve">Personal </w:t>
            </w:r>
            <w:r w:rsidR="001D4B72" w:rsidRPr="00D559F6">
              <w:rPr>
                <w:rFonts w:ascii="Arial" w:hAnsi="Arial" w:cs="Arial"/>
                <w:b/>
                <w:sz w:val="20"/>
                <w:szCs w:val="20"/>
              </w:rPr>
              <w:t>Qualities / Attributes</w:t>
            </w:r>
          </w:p>
        </w:tc>
        <w:tc>
          <w:tcPr>
            <w:tcW w:w="1600" w:type="dxa"/>
            <w:shd w:val="clear" w:color="auto" w:fill="BDD6EE" w:themeFill="accent1" w:themeFillTint="66"/>
          </w:tcPr>
          <w:p w14:paraId="3CCC6208" w14:textId="77777777" w:rsidR="00E22724" w:rsidRPr="00140654" w:rsidRDefault="00E22724" w:rsidP="0088219F">
            <w:pPr>
              <w:ind w:left="284"/>
              <w:jc w:val="center"/>
              <w:rPr>
                <w:rFonts w:ascii="Arial" w:hAnsi="Arial" w:cs="Arial"/>
                <w:sz w:val="20"/>
                <w:szCs w:val="20"/>
              </w:rPr>
            </w:pPr>
          </w:p>
        </w:tc>
        <w:tc>
          <w:tcPr>
            <w:tcW w:w="1639" w:type="dxa"/>
            <w:shd w:val="clear" w:color="auto" w:fill="BDD6EE" w:themeFill="accent1" w:themeFillTint="66"/>
          </w:tcPr>
          <w:p w14:paraId="07D99930" w14:textId="77777777" w:rsidR="00E22724" w:rsidRPr="00140654" w:rsidRDefault="00E22724" w:rsidP="0088219F">
            <w:pPr>
              <w:ind w:left="284"/>
              <w:jc w:val="center"/>
              <w:rPr>
                <w:rFonts w:ascii="Arial" w:hAnsi="Arial" w:cs="Arial"/>
                <w:sz w:val="20"/>
                <w:szCs w:val="20"/>
              </w:rPr>
            </w:pPr>
          </w:p>
        </w:tc>
      </w:tr>
      <w:tr w:rsidR="00FB0F19" w:rsidRPr="00140654" w14:paraId="1CD449C4" w14:textId="77777777" w:rsidTr="001A0AA5">
        <w:tc>
          <w:tcPr>
            <w:tcW w:w="5913" w:type="dxa"/>
          </w:tcPr>
          <w:p w14:paraId="5B8B9DA1" w14:textId="77777777" w:rsidR="00481ED9" w:rsidRPr="00D559F6" w:rsidRDefault="00D559F6" w:rsidP="00D559F6">
            <w:pPr>
              <w:numPr>
                <w:ilvl w:val="0"/>
                <w:numId w:val="40"/>
              </w:numPr>
              <w:ind w:left="170"/>
              <w:rPr>
                <w:rFonts w:ascii="Arial" w:hAnsi="Arial" w:cs="Arial"/>
                <w:sz w:val="20"/>
                <w:szCs w:val="20"/>
              </w:rPr>
            </w:pPr>
            <w:r w:rsidRPr="00D559F6">
              <w:rPr>
                <w:rFonts w:ascii="Arial" w:hAnsi="Arial" w:cs="Arial"/>
                <w:sz w:val="20"/>
                <w:szCs w:val="20"/>
              </w:rPr>
              <w:t>Act at all times in accordance with appropriate legislation and regulations, codes of practice, the provisions of the Trust’s constitution and its policies and procedures.</w:t>
            </w:r>
          </w:p>
        </w:tc>
        <w:tc>
          <w:tcPr>
            <w:tcW w:w="1600" w:type="dxa"/>
          </w:tcPr>
          <w:p w14:paraId="162B00A2" w14:textId="77777777" w:rsidR="00FB0F19" w:rsidRPr="00140654" w:rsidRDefault="003836D5" w:rsidP="0088219F">
            <w:pPr>
              <w:jc w:val="center"/>
              <w:rPr>
                <w:rFonts w:ascii="Arial" w:hAnsi="Arial" w:cs="Arial"/>
                <w:sz w:val="20"/>
                <w:szCs w:val="20"/>
              </w:rPr>
            </w:pPr>
            <w:r>
              <w:rPr>
                <w:rFonts w:ascii="Arial" w:hAnsi="Arial" w:cs="Arial"/>
                <w:sz w:val="20"/>
                <w:szCs w:val="20"/>
              </w:rPr>
              <w:t>X</w:t>
            </w:r>
          </w:p>
        </w:tc>
        <w:tc>
          <w:tcPr>
            <w:tcW w:w="1639" w:type="dxa"/>
          </w:tcPr>
          <w:p w14:paraId="0AC403D9" w14:textId="77777777" w:rsidR="00FB0F19" w:rsidRPr="00140654" w:rsidRDefault="00FB0F19" w:rsidP="0088219F">
            <w:pPr>
              <w:jc w:val="center"/>
              <w:rPr>
                <w:rFonts w:ascii="Arial" w:hAnsi="Arial" w:cs="Arial"/>
                <w:sz w:val="20"/>
                <w:szCs w:val="20"/>
              </w:rPr>
            </w:pPr>
          </w:p>
        </w:tc>
      </w:tr>
      <w:tr w:rsidR="00E22724" w:rsidRPr="00140654" w14:paraId="247395E4" w14:textId="77777777" w:rsidTr="001A0AA5">
        <w:tc>
          <w:tcPr>
            <w:tcW w:w="5913" w:type="dxa"/>
          </w:tcPr>
          <w:p w14:paraId="171EA4F2" w14:textId="77777777" w:rsidR="007012F0" w:rsidRPr="00D559F6" w:rsidRDefault="00D559F6" w:rsidP="00D559F6">
            <w:pPr>
              <w:numPr>
                <w:ilvl w:val="0"/>
                <w:numId w:val="40"/>
              </w:numPr>
              <w:ind w:left="170"/>
              <w:rPr>
                <w:rFonts w:ascii="Arial" w:hAnsi="Arial" w:cs="Arial"/>
                <w:sz w:val="20"/>
                <w:szCs w:val="20"/>
              </w:rPr>
            </w:pPr>
            <w:r w:rsidRPr="00D559F6">
              <w:rPr>
                <w:rFonts w:ascii="Arial" w:hAnsi="Arial" w:cs="Arial"/>
                <w:sz w:val="20"/>
                <w:szCs w:val="20"/>
              </w:rPr>
              <w:t>Work within the requirements of the Trust’s Health and Safety policy, performance standards, safe systems of work and procedures.</w:t>
            </w:r>
          </w:p>
        </w:tc>
        <w:tc>
          <w:tcPr>
            <w:tcW w:w="1600" w:type="dxa"/>
          </w:tcPr>
          <w:p w14:paraId="0DAA88FF" w14:textId="77777777" w:rsidR="00E22724" w:rsidRPr="00140654" w:rsidRDefault="003836D5" w:rsidP="0088219F">
            <w:pPr>
              <w:jc w:val="center"/>
              <w:rPr>
                <w:rFonts w:ascii="Arial" w:hAnsi="Arial" w:cs="Arial"/>
                <w:sz w:val="20"/>
                <w:szCs w:val="20"/>
              </w:rPr>
            </w:pPr>
            <w:r>
              <w:rPr>
                <w:rFonts w:ascii="Arial" w:hAnsi="Arial" w:cs="Arial"/>
                <w:sz w:val="20"/>
                <w:szCs w:val="20"/>
              </w:rPr>
              <w:t>X</w:t>
            </w:r>
          </w:p>
        </w:tc>
        <w:tc>
          <w:tcPr>
            <w:tcW w:w="1639" w:type="dxa"/>
          </w:tcPr>
          <w:p w14:paraId="62565123" w14:textId="77777777" w:rsidR="00E22724" w:rsidRPr="00140654" w:rsidRDefault="00E22724" w:rsidP="0088219F">
            <w:pPr>
              <w:jc w:val="center"/>
              <w:rPr>
                <w:rFonts w:ascii="Arial" w:hAnsi="Arial" w:cs="Arial"/>
                <w:sz w:val="20"/>
                <w:szCs w:val="20"/>
              </w:rPr>
            </w:pPr>
          </w:p>
        </w:tc>
      </w:tr>
      <w:tr w:rsidR="00E22724" w:rsidRPr="00140654" w14:paraId="4B17EB92" w14:textId="77777777" w:rsidTr="001A0AA5">
        <w:tc>
          <w:tcPr>
            <w:tcW w:w="5913" w:type="dxa"/>
          </w:tcPr>
          <w:p w14:paraId="014A0E12" w14:textId="77777777" w:rsidR="00E22724" w:rsidRPr="00D559F6" w:rsidRDefault="00D559F6" w:rsidP="00D559F6">
            <w:pPr>
              <w:ind w:left="170"/>
              <w:rPr>
                <w:rFonts w:ascii="Arial" w:hAnsi="Arial" w:cs="Arial"/>
                <w:sz w:val="20"/>
                <w:szCs w:val="20"/>
              </w:rPr>
            </w:pPr>
            <w:r w:rsidRPr="00D559F6">
              <w:rPr>
                <w:rFonts w:ascii="Arial" w:hAnsi="Arial" w:cs="Arial"/>
                <w:sz w:val="20"/>
                <w:szCs w:val="20"/>
              </w:rPr>
              <w:t xml:space="preserve">Undertake all duties with due regard to the Trust equalities policy and relevant legislation.  </w:t>
            </w:r>
          </w:p>
        </w:tc>
        <w:tc>
          <w:tcPr>
            <w:tcW w:w="1600" w:type="dxa"/>
          </w:tcPr>
          <w:p w14:paraId="110A6B89" w14:textId="77777777" w:rsidR="00E22724" w:rsidRPr="00140654" w:rsidRDefault="003836D5" w:rsidP="0088219F">
            <w:pPr>
              <w:jc w:val="center"/>
              <w:rPr>
                <w:rFonts w:ascii="Arial" w:hAnsi="Arial" w:cs="Arial"/>
                <w:sz w:val="20"/>
                <w:szCs w:val="20"/>
              </w:rPr>
            </w:pPr>
            <w:r>
              <w:rPr>
                <w:rFonts w:ascii="Arial" w:hAnsi="Arial" w:cs="Arial"/>
                <w:sz w:val="20"/>
                <w:szCs w:val="20"/>
              </w:rPr>
              <w:t>X</w:t>
            </w:r>
          </w:p>
        </w:tc>
        <w:tc>
          <w:tcPr>
            <w:tcW w:w="1639" w:type="dxa"/>
          </w:tcPr>
          <w:p w14:paraId="57CC1394" w14:textId="77777777" w:rsidR="00E22724" w:rsidRPr="00140654" w:rsidRDefault="00E22724" w:rsidP="0088219F">
            <w:pPr>
              <w:jc w:val="center"/>
              <w:rPr>
                <w:rFonts w:ascii="Arial" w:hAnsi="Arial" w:cs="Arial"/>
                <w:sz w:val="20"/>
                <w:szCs w:val="20"/>
              </w:rPr>
            </w:pPr>
          </w:p>
        </w:tc>
      </w:tr>
    </w:tbl>
    <w:p w14:paraId="6FB51741" w14:textId="77777777" w:rsidR="00CA744F" w:rsidRDefault="00CA744F" w:rsidP="00E5018C"/>
    <w:sectPr w:rsidR="00CA744F" w:rsidSect="00405AAD">
      <w:headerReference w:type="default" r:id="rId7"/>
      <w:footerReference w:type="default" r:id="rId8"/>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50DC" w14:textId="77777777" w:rsidR="00595620" w:rsidRDefault="00595620" w:rsidP="00595620">
      <w:r>
        <w:separator/>
      </w:r>
    </w:p>
  </w:endnote>
  <w:endnote w:type="continuationSeparator" w:id="0">
    <w:p w14:paraId="53D2A439" w14:textId="77777777" w:rsidR="00595620" w:rsidRDefault="00595620" w:rsidP="0059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55528"/>
      <w:docPartObj>
        <w:docPartGallery w:val="Page Numbers (Bottom of Page)"/>
        <w:docPartUnique/>
      </w:docPartObj>
    </w:sdtPr>
    <w:sdtEndPr>
      <w:rPr>
        <w:rFonts w:ascii="Arial" w:hAnsi="Arial" w:cs="Arial"/>
        <w:noProof/>
        <w:sz w:val="20"/>
        <w:szCs w:val="20"/>
      </w:rPr>
    </w:sdtEndPr>
    <w:sdtContent>
      <w:p w14:paraId="7D6C00F1" w14:textId="77777777" w:rsidR="00964616" w:rsidRPr="00964616" w:rsidRDefault="00964616">
        <w:pPr>
          <w:pStyle w:val="Footer"/>
          <w:jc w:val="center"/>
          <w:rPr>
            <w:rFonts w:ascii="Arial" w:hAnsi="Arial" w:cs="Arial"/>
            <w:sz w:val="20"/>
            <w:szCs w:val="20"/>
          </w:rPr>
        </w:pPr>
        <w:r w:rsidRPr="00964616">
          <w:rPr>
            <w:rFonts w:ascii="Arial" w:hAnsi="Arial" w:cs="Arial"/>
            <w:sz w:val="20"/>
            <w:szCs w:val="20"/>
          </w:rPr>
          <w:fldChar w:fldCharType="begin"/>
        </w:r>
        <w:r w:rsidRPr="00964616">
          <w:rPr>
            <w:rFonts w:ascii="Arial" w:hAnsi="Arial" w:cs="Arial"/>
            <w:sz w:val="20"/>
            <w:szCs w:val="20"/>
          </w:rPr>
          <w:instrText xml:space="preserve"> PAGE   \* MERGEFORMAT </w:instrText>
        </w:r>
        <w:r w:rsidRPr="00964616">
          <w:rPr>
            <w:rFonts w:ascii="Arial" w:hAnsi="Arial" w:cs="Arial"/>
            <w:sz w:val="20"/>
            <w:szCs w:val="20"/>
          </w:rPr>
          <w:fldChar w:fldCharType="separate"/>
        </w:r>
        <w:r w:rsidR="00A133FF">
          <w:rPr>
            <w:rFonts w:ascii="Arial" w:hAnsi="Arial" w:cs="Arial"/>
            <w:noProof/>
            <w:sz w:val="20"/>
            <w:szCs w:val="20"/>
          </w:rPr>
          <w:t>1</w:t>
        </w:r>
        <w:r w:rsidRPr="00964616">
          <w:rPr>
            <w:rFonts w:ascii="Arial" w:hAnsi="Arial" w:cs="Arial"/>
            <w:noProof/>
            <w:sz w:val="20"/>
            <w:szCs w:val="20"/>
          </w:rPr>
          <w:fldChar w:fldCharType="end"/>
        </w:r>
      </w:p>
    </w:sdtContent>
  </w:sdt>
  <w:p w14:paraId="336D075A" w14:textId="77777777" w:rsidR="00964616" w:rsidRDefault="00964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02F1" w14:textId="77777777" w:rsidR="00595620" w:rsidRDefault="00595620" w:rsidP="00595620">
      <w:r>
        <w:separator/>
      </w:r>
    </w:p>
  </w:footnote>
  <w:footnote w:type="continuationSeparator" w:id="0">
    <w:p w14:paraId="6DF56DC4" w14:textId="77777777" w:rsidR="00595620" w:rsidRDefault="00595620" w:rsidP="00595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6F65" w14:textId="77777777" w:rsidR="00595620" w:rsidRDefault="00964616" w:rsidP="00595620">
    <w:pPr>
      <w:rPr>
        <w:i/>
        <w:color w:val="244061"/>
        <w:sz w:val="28"/>
        <w:szCs w:val="28"/>
      </w:rPr>
    </w:pPr>
    <w:r w:rsidRPr="002B58D7">
      <w:rPr>
        <w:noProof/>
        <w:color w:val="1F4E79" w:themeColor="accent1" w:themeShade="80"/>
        <w:sz w:val="28"/>
        <w:szCs w:val="28"/>
      </w:rPr>
      <w:drawing>
        <wp:anchor distT="0" distB="0" distL="114300" distR="114300" simplePos="0" relativeHeight="251661312" behindDoc="0" locked="0" layoutInCell="1" allowOverlap="1" wp14:anchorId="4E7EEBE4" wp14:editId="762C74BF">
          <wp:simplePos x="0" y="0"/>
          <wp:positionH relativeFrom="column">
            <wp:posOffset>4210050</wp:posOffset>
          </wp:positionH>
          <wp:positionV relativeFrom="paragraph">
            <wp:posOffset>5080</wp:posOffset>
          </wp:positionV>
          <wp:extent cx="1514475" cy="514350"/>
          <wp:effectExtent l="0" t="0" r="0" b="0"/>
          <wp:wrapSquare wrapText="bothSides"/>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
                    <a:extLst>
                      <a:ext uri="{28A0092B-C50C-407E-A947-70E740481C1C}">
                        <a14:useLocalDpi xmlns:a14="http://schemas.microsoft.com/office/drawing/2010/main" val="0"/>
                      </a:ext>
                    </a:extLst>
                  </a:blip>
                  <a:stretch>
                    <a:fillRect/>
                  </a:stretch>
                </pic:blipFill>
                <pic:spPr>
                  <a:xfrm>
                    <a:off x="0" y="0"/>
                    <a:ext cx="1514475" cy="514350"/>
                  </a:xfrm>
                  <a:prstGeom prst="rect">
                    <a:avLst/>
                  </a:prstGeom>
                </pic:spPr>
              </pic:pic>
            </a:graphicData>
          </a:graphic>
          <wp14:sizeRelH relativeFrom="margin">
            <wp14:pctWidth>0</wp14:pctWidth>
          </wp14:sizeRelH>
          <wp14:sizeRelV relativeFrom="margin">
            <wp14:pctHeight>0</wp14:pctHeight>
          </wp14:sizeRelV>
        </wp:anchor>
      </w:drawing>
    </w:r>
    <w:r w:rsidR="00A81C8F">
      <w:rPr>
        <w:noProof/>
        <w:color w:val="1F4E79" w:themeColor="accent1" w:themeShade="80"/>
        <w:sz w:val="28"/>
        <w:szCs w:val="28"/>
      </w:rPr>
      <w:drawing>
        <wp:inline distT="0" distB="0" distL="0" distR="0" wp14:anchorId="2287CB4F" wp14:editId="4E8F5C5B">
          <wp:extent cx="1223009" cy="504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ogo_Lockup_Landscape_Colour_CMYK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176" cy="516214"/>
                  </a:xfrm>
                  <a:prstGeom prst="rect">
                    <a:avLst/>
                  </a:prstGeom>
                </pic:spPr>
              </pic:pic>
            </a:graphicData>
          </a:graphic>
        </wp:inline>
      </w:drawing>
    </w:r>
  </w:p>
  <w:p w14:paraId="55724FFB" w14:textId="77777777" w:rsidR="00595620" w:rsidRDefault="00595620" w:rsidP="00595620">
    <w:pPr>
      <w:rPr>
        <w:i/>
        <w:color w:val="244061"/>
        <w:sz w:val="28"/>
        <w:szCs w:val="28"/>
      </w:rPr>
    </w:pPr>
  </w:p>
  <w:p w14:paraId="1D73254E" w14:textId="77777777" w:rsidR="00595620" w:rsidRPr="00964616" w:rsidRDefault="00595620" w:rsidP="005917AE">
    <w:pPr>
      <w:jc w:val="center"/>
      <w:rPr>
        <w:b/>
        <w:i/>
        <w:color w:val="244061"/>
        <w:sz w:val="28"/>
        <w:szCs w:val="28"/>
      </w:rPr>
    </w:pPr>
    <w:r w:rsidRPr="00595620">
      <w:rPr>
        <w:b/>
        <w:i/>
        <w:color w:val="244061"/>
        <w:sz w:val="28"/>
        <w:szCs w:val="28"/>
      </w:rPr>
      <w:t xml:space="preserve">Reach South Academy Trust - Job </w:t>
    </w:r>
    <w:r w:rsidR="00467F30">
      <w:rPr>
        <w:b/>
        <w:i/>
        <w:color w:val="244061"/>
        <w:sz w:val="28"/>
        <w:szCs w:val="28"/>
      </w:rPr>
      <w:t>Profile</w:t>
    </w:r>
    <w:r w:rsidRPr="00595620">
      <w:rPr>
        <w:b/>
        <w:i/>
        <w:color w:val="244061"/>
        <w:sz w:val="28"/>
        <w:szCs w:val="28"/>
      </w:rPr>
      <w:t xml:space="preserve"> &amp; Person Specification</w:t>
    </w:r>
  </w:p>
  <w:p w14:paraId="656AE1FF" w14:textId="77777777" w:rsidR="00595620" w:rsidRPr="00595620" w:rsidRDefault="00595620" w:rsidP="00595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851"/>
    <w:multiLevelType w:val="multilevel"/>
    <w:tmpl w:val="4536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F25C2"/>
    <w:multiLevelType w:val="hybridMultilevel"/>
    <w:tmpl w:val="854E6F8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 w15:restartNumberingAfterBreak="0">
    <w:nsid w:val="0F31005C"/>
    <w:multiLevelType w:val="hybridMultilevel"/>
    <w:tmpl w:val="EE8033E2"/>
    <w:lvl w:ilvl="0" w:tplc="B55E6EC6">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3380E82"/>
    <w:multiLevelType w:val="hybridMultilevel"/>
    <w:tmpl w:val="ADFC0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40C08"/>
    <w:multiLevelType w:val="hybridMultilevel"/>
    <w:tmpl w:val="7342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C295F"/>
    <w:multiLevelType w:val="hybridMultilevel"/>
    <w:tmpl w:val="BD2017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95A4BB9"/>
    <w:multiLevelType w:val="hybridMultilevel"/>
    <w:tmpl w:val="569E74F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A7372D8"/>
    <w:multiLevelType w:val="multilevel"/>
    <w:tmpl w:val="3E10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851F9"/>
    <w:multiLevelType w:val="multilevel"/>
    <w:tmpl w:val="1FC8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3084F"/>
    <w:multiLevelType w:val="hybridMultilevel"/>
    <w:tmpl w:val="F280A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E34A7"/>
    <w:multiLevelType w:val="multilevel"/>
    <w:tmpl w:val="439A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B739C3"/>
    <w:multiLevelType w:val="hybridMultilevel"/>
    <w:tmpl w:val="3828A78C"/>
    <w:lvl w:ilvl="0" w:tplc="B55E6E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212DF"/>
    <w:multiLevelType w:val="hybridMultilevel"/>
    <w:tmpl w:val="43C0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5684E"/>
    <w:multiLevelType w:val="multilevel"/>
    <w:tmpl w:val="698A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66370E"/>
    <w:multiLevelType w:val="hybridMultilevel"/>
    <w:tmpl w:val="88AC9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30AAF"/>
    <w:multiLevelType w:val="hybridMultilevel"/>
    <w:tmpl w:val="016C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A2BD0"/>
    <w:multiLevelType w:val="multilevel"/>
    <w:tmpl w:val="E6B4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817960"/>
    <w:multiLevelType w:val="multilevel"/>
    <w:tmpl w:val="303CC74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3F7274"/>
    <w:multiLevelType w:val="hybridMultilevel"/>
    <w:tmpl w:val="AEF6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9654D"/>
    <w:multiLevelType w:val="hybridMultilevel"/>
    <w:tmpl w:val="2822F4E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F24192A"/>
    <w:multiLevelType w:val="hybridMultilevel"/>
    <w:tmpl w:val="2274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B00E5"/>
    <w:multiLevelType w:val="multilevel"/>
    <w:tmpl w:val="062E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007616"/>
    <w:multiLevelType w:val="multilevel"/>
    <w:tmpl w:val="E9CE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EF072D"/>
    <w:multiLevelType w:val="multilevel"/>
    <w:tmpl w:val="CDA8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4C7455"/>
    <w:multiLevelType w:val="multilevel"/>
    <w:tmpl w:val="42A66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5B7188"/>
    <w:multiLevelType w:val="multilevel"/>
    <w:tmpl w:val="5E40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60269F"/>
    <w:multiLevelType w:val="hybridMultilevel"/>
    <w:tmpl w:val="B036B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894C84"/>
    <w:multiLevelType w:val="multilevel"/>
    <w:tmpl w:val="374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DA639C"/>
    <w:multiLevelType w:val="hybridMultilevel"/>
    <w:tmpl w:val="7E98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80247A"/>
    <w:multiLevelType w:val="multilevel"/>
    <w:tmpl w:val="33E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080FD3"/>
    <w:multiLevelType w:val="multilevel"/>
    <w:tmpl w:val="68089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6564A97"/>
    <w:multiLevelType w:val="multilevel"/>
    <w:tmpl w:val="96A0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7A6D2D"/>
    <w:multiLevelType w:val="hybridMultilevel"/>
    <w:tmpl w:val="5E22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3774C0"/>
    <w:multiLevelType w:val="multilevel"/>
    <w:tmpl w:val="86BE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013F03"/>
    <w:multiLevelType w:val="hybridMultilevel"/>
    <w:tmpl w:val="FC56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B70E3"/>
    <w:multiLevelType w:val="hybridMultilevel"/>
    <w:tmpl w:val="8766D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15B9A"/>
    <w:multiLevelType w:val="multilevel"/>
    <w:tmpl w:val="F972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C8179A"/>
    <w:multiLevelType w:val="hybridMultilevel"/>
    <w:tmpl w:val="2C7E5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06770C"/>
    <w:multiLevelType w:val="multilevel"/>
    <w:tmpl w:val="944A8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7844D50"/>
    <w:multiLevelType w:val="multilevel"/>
    <w:tmpl w:val="91A60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331286">
    <w:abstractNumId w:val="6"/>
  </w:num>
  <w:num w:numId="2" w16cid:durableId="576745771">
    <w:abstractNumId w:val="17"/>
  </w:num>
  <w:num w:numId="3" w16cid:durableId="192428105">
    <w:abstractNumId w:val="39"/>
  </w:num>
  <w:num w:numId="4" w16cid:durableId="806161537">
    <w:abstractNumId w:val="38"/>
  </w:num>
  <w:num w:numId="5" w16cid:durableId="1290745782">
    <w:abstractNumId w:val="24"/>
  </w:num>
  <w:num w:numId="6" w16cid:durableId="479345528">
    <w:abstractNumId w:val="30"/>
  </w:num>
  <w:num w:numId="7" w16cid:durableId="208078927">
    <w:abstractNumId w:val="15"/>
  </w:num>
  <w:num w:numId="8" w16cid:durableId="1549997872">
    <w:abstractNumId w:val="11"/>
  </w:num>
  <w:num w:numId="9" w16cid:durableId="593828103">
    <w:abstractNumId w:val="2"/>
  </w:num>
  <w:num w:numId="10" w16cid:durableId="686564752">
    <w:abstractNumId w:val="19"/>
  </w:num>
  <w:num w:numId="11" w16cid:durableId="802847524">
    <w:abstractNumId w:val="26"/>
  </w:num>
  <w:num w:numId="12" w16cid:durableId="953899435">
    <w:abstractNumId w:val="28"/>
  </w:num>
  <w:num w:numId="13" w16cid:durableId="1261720680">
    <w:abstractNumId w:val="4"/>
  </w:num>
  <w:num w:numId="14" w16cid:durableId="1810436219">
    <w:abstractNumId w:val="20"/>
  </w:num>
  <w:num w:numId="15" w16cid:durableId="479613998">
    <w:abstractNumId w:val="32"/>
  </w:num>
  <w:num w:numId="16" w16cid:durableId="1549412514">
    <w:abstractNumId w:val="34"/>
  </w:num>
  <w:num w:numId="17" w16cid:durableId="2132167629">
    <w:abstractNumId w:val="5"/>
  </w:num>
  <w:num w:numId="18" w16cid:durableId="379549048">
    <w:abstractNumId w:val="29"/>
  </w:num>
  <w:num w:numId="19" w16cid:durableId="478613495">
    <w:abstractNumId w:val="16"/>
  </w:num>
  <w:num w:numId="20" w16cid:durableId="1148203109">
    <w:abstractNumId w:val="33"/>
  </w:num>
  <w:num w:numId="21" w16cid:durableId="870606396">
    <w:abstractNumId w:val="0"/>
  </w:num>
  <w:num w:numId="22" w16cid:durableId="1298954621">
    <w:abstractNumId w:val="22"/>
  </w:num>
  <w:num w:numId="23" w16cid:durableId="1829595438">
    <w:abstractNumId w:val="1"/>
  </w:num>
  <w:num w:numId="24" w16cid:durableId="1624997358">
    <w:abstractNumId w:val="8"/>
  </w:num>
  <w:num w:numId="25" w16cid:durableId="518813358">
    <w:abstractNumId w:val="36"/>
  </w:num>
  <w:num w:numId="26" w16cid:durableId="575551001">
    <w:abstractNumId w:val="7"/>
  </w:num>
  <w:num w:numId="27" w16cid:durableId="210504707">
    <w:abstractNumId w:val="25"/>
  </w:num>
  <w:num w:numId="28" w16cid:durableId="278222294">
    <w:abstractNumId w:val="10"/>
  </w:num>
  <w:num w:numId="29" w16cid:durableId="1168013610">
    <w:abstractNumId w:val="13"/>
  </w:num>
  <w:num w:numId="30" w16cid:durableId="2002082939">
    <w:abstractNumId w:val="23"/>
  </w:num>
  <w:num w:numId="31" w16cid:durableId="461264485">
    <w:abstractNumId w:val="31"/>
  </w:num>
  <w:num w:numId="32" w16cid:durableId="1991708598">
    <w:abstractNumId w:val="27"/>
  </w:num>
  <w:num w:numId="33" w16cid:durableId="1669021891">
    <w:abstractNumId w:val="21"/>
  </w:num>
  <w:num w:numId="34" w16cid:durableId="778449589">
    <w:abstractNumId w:val="3"/>
  </w:num>
  <w:num w:numId="35" w16cid:durableId="1148549683">
    <w:abstractNumId w:val="37"/>
  </w:num>
  <w:num w:numId="36" w16cid:durableId="2077167929">
    <w:abstractNumId w:val="18"/>
  </w:num>
  <w:num w:numId="37" w16cid:durableId="141821121">
    <w:abstractNumId w:val="12"/>
  </w:num>
  <w:num w:numId="38" w16cid:durableId="1298491787">
    <w:abstractNumId w:val="9"/>
  </w:num>
  <w:num w:numId="39" w16cid:durableId="1395854673">
    <w:abstractNumId w:val="14"/>
  </w:num>
  <w:num w:numId="40" w16cid:durableId="288016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20"/>
    <w:rsid w:val="00006F4A"/>
    <w:rsid w:val="0000795F"/>
    <w:rsid w:val="0001708B"/>
    <w:rsid w:val="00033326"/>
    <w:rsid w:val="00037189"/>
    <w:rsid w:val="00074117"/>
    <w:rsid w:val="000A1452"/>
    <w:rsid w:val="000D3B5D"/>
    <w:rsid w:val="000E47CD"/>
    <w:rsid w:val="000F221E"/>
    <w:rsid w:val="000F2E2F"/>
    <w:rsid w:val="00132A50"/>
    <w:rsid w:val="00134B39"/>
    <w:rsid w:val="00140654"/>
    <w:rsid w:val="00143249"/>
    <w:rsid w:val="00151254"/>
    <w:rsid w:val="0018051B"/>
    <w:rsid w:val="00190745"/>
    <w:rsid w:val="00192E0C"/>
    <w:rsid w:val="001A0AA5"/>
    <w:rsid w:val="001A3201"/>
    <w:rsid w:val="001C0B48"/>
    <w:rsid w:val="001C41B0"/>
    <w:rsid w:val="001D2019"/>
    <w:rsid w:val="001D4B72"/>
    <w:rsid w:val="001D7D2A"/>
    <w:rsid w:val="001F0709"/>
    <w:rsid w:val="001F7B5E"/>
    <w:rsid w:val="0021579B"/>
    <w:rsid w:val="00220F52"/>
    <w:rsid w:val="00225921"/>
    <w:rsid w:val="00271337"/>
    <w:rsid w:val="0027762B"/>
    <w:rsid w:val="00281368"/>
    <w:rsid w:val="00282895"/>
    <w:rsid w:val="002917FC"/>
    <w:rsid w:val="002B256A"/>
    <w:rsid w:val="002C738B"/>
    <w:rsid w:val="002D07DD"/>
    <w:rsid w:val="002F4AC4"/>
    <w:rsid w:val="00302BB1"/>
    <w:rsid w:val="003043F4"/>
    <w:rsid w:val="003109D0"/>
    <w:rsid w:val="00321F49"/>
    <w:rsid w:val="00336C54"/>
    <w:rsid w:val="00362074"/>
    <w:rsid w:val="003836D5"/>
    <w:rsid w:val="0038680D"/>
    <w:rsid w:val="003D3418"/>
    <w:rsid w:val="003E2A56"/>
    <w:rsid w:val="003E7D1E"/>
    <w:rsid w:val="003F0CF8"/>
    <w:rsid w:val="00405AAD"/>
    <w:rsid w:val="00410080"/>
    <w:rsid w:val="00420A3B"/>
    <w:rsid w:val="004360FF"/>
    <w:rsid w:val="00467257"/>
    <w:rsid w:val="00467F30"/>
    <w:rsid w:val="00470B0C"/>
    <w:rsid w:val="00481ED9"/>
    <w:rsid w:val="004A7EC1"/>
    <w:rsid w:val="004B36C1"/>
    <w:rsid w:val="004C638F"/>
    <w:rsid w:val="004F4E51"/>
    <w:rsid w:val="005024F5"/>
    <w:rsid w:val="0050578E"/>
    <w:rsid w:val="00505B05"/>
    <w:rsid w:val="005118E6"/>
    <w:rsid w:val="00565934"/>
    <w:rsid w:val="005830C5"/>
    <w:rsid w:val="005917AE"/>
    <w:rsid w:val="00595620"/>
    <w:rsid w:val="005D6E91"/>
    <w:rsid w:val="005D778F"/>
    <w:rsid w:val="005F31FA"/>
    <w:rsid w:val="00601E18"/>
    <w:rsid w:val="0062160B"/>
    <w:rsid w:val="00627AC0"/>
    <w:rsid w:val="00637DAE"/>
    <w:rsid w:val="00640F14"/>
    <w:rsid w:val="00681BE5"/>
    <w:rsid w:val="00692257"/>
    <w:rsid w:val="006C4A79"/>
    <w:rsid w:val="006D1627"/>
    <w:rsid w:val="006E6684"/>
    <w:rsid w:val="006F238D"/>
    <w:rsid w:val="006F5DD5"/>
    <w:rsid w:val="007012F0"/>
    <w:rsid w:val="00714C09"/>
    <w:rsid w:val="00741127"/>
    <w:rsid w:val="00744828"/>
    <w:rsid w:val="0075110E"/>
    <w:rsid w:val="00767E3A"/>
    <w:rsid w:val="0077483A"/>
    <w:rsid w:val="007E76EB"/>
    <w:rsid w:val="008120C9"/>
    <w:rsid w:val="00832254"/>
    <w:rsid w:val="00840D0D"/>
    <w:rsid w:val="00846E6F"/>
    <w:rsid w:val="00850994"/>
    <w:rsid w:val="00850E61"/>
    <w:rsid w:val="00863084"/>
    <w:rsid w:val="008678FC"/>
    <w:rsid w:val="00871C79"/>
    <w:rsid w:val="0088219F"/>
    <w:rsid w:val="008A2B12"/>
    <w:rsid w:val="008B1805"/>
    <w:rsid w:val="008B3EFB"/>
    <w:rsid w:val="008D07FB"/>
    <w:rsid w:val="008D4371"/>
    <w:rsid w:val="008D7232"/>
    <w:rsid w:val="009254EC"/>
    <w:rsid w:val="00941D8D"/>
    <w:rsid w:val="0094472B"/>
    <w:rsid w:val="00964616"/>
    <w:rsid w:val="0096580E"/>
    <w:rsid w:val="00982D3F"/>
    <w:rsid w:val="00985177"/>
    <w:rsid w:val="009970F6"/>
    <w:rsid w:val="009C7762"/>
    <w:rsid w:val="00A133FF"/>
    <w:rsid w:val="00A15331"/>
    <w:rsid w:val="00A17CA5"/>
    <w:rsid w:val="00A6022F"/>
    <w:rsid w:val="00A81C8F"/>
    <w:rsid w:val="00AC1732"/>
    <w:rsid w:val="00AC6661"/>
    <w:rsid w:val="00AC69A6"/>
    <w:rsid w:val="00AD5418"/>
    <w:rsid w:val="00B13916"/>
    <w:rsid w:val="00B21B8D"/>
    <w:rsid w:val="00B24C9B"/>
    <w:rsid w:val="00B25835"/>
    <w:rsid w:val="00B34CC9"/>
    <w:rsid w:val="00B40874"/>
    <w:rsid w:val="00B70E37"/>
    <w:rsid w:val="00B84FF4"/>
    <w:rsid w:val="00BE1834"/>
    <w:rsid w:val="00BF32AE"/>
    <w:rsid w:val="00BF5235"/>
    <w:rsid w:val="00C03FB6"/>
    <w:rsid w:val="00C04204"/>
    <w:rsid w:val="00C216D3"/>
    <w:rsid w:val="00C362C1"/>
    <w:rsid w:val="00C47C9E"/>
    <w:rsid w:val="00C55E4B"/>
    <w:rsid w:val="00C84DBC"/>
    <w:rsid w:val="00C95224"/>
    <w:rsid w:val="00C962E6"/>
    <w:rsid w:val="00CA24DB"/>
    <w:rsid w:val="00CA744F"/>
    <w:rsid w:val="00CC343F"/>
    <w:rsid w:val="00CE775D"/>
    <w:rsid w:val="00CF1624"/>
    <w:rsid w:val="00CF5286"/>
    <w:rsid w:val="00D00AA6"/>
    <w:rsid w:val="00D20465"/>
    <w:rsid w:val="00D23124"/>
    <w:rsid w:val="00D559F6"/>
    <w:rsid w:val="00D66649"/>
    <w:rsid w:val="00D8307C"/>
    <w:rsid w:val="00DA607A"/>
    <w:rsid w:val="00DC65CB"/>
    <w:rsid w:val="00DE11E4"/>
    <w:rsid w:val="00E06C52"/>
    <w:rsid w:val="00E146D9"/>
    <w:rsid w:val="00E153A6"/>
    <w:rsid w:val="00E22724"/>
    <w:rsid w:val="00E475A0"/>
    <w:rsid w:val="00E5018C"/>
    <w:rsid w:val="00E565BA"/>
    <w:rsid w:val="00E611E1"/>
    <w:rsid w:val="00E66F40"/>
    <w:rsid w:val="00E90FAA"/>
    <w:rsid w:val="00E9448B"/>
    <w:rsid w:val="00EA07E1"/>
    <w:rsid w:val="00EB3B29"/>
    <w:rsid w:val="00F025C7"/>
    <w:rsid w:val="00F1157D"/>
    <w:rsid w:val="00F478C3"/>
    <w:rsid w:val="00F52B0E"/>
    <w:rsid w:val="00F71BAC"/>
    <w:rsid w:val="00F86A2C"/>
    <w:rsid w:val="00FA2357"/>
    <w:rsid w:val="00FB0F19"/>
    <w:rsid w:val="00FB386D"/>
    <w:rsid w:val="00FC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D581E38"/>
  <w15:chartTrackingRefBased/>
  <w15:docId w15:val="{F03940F7-5D44-4578-BD73-82DF18E8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5620"/>
    <w:pPr>
      <w:spacing w:after="0" w:line="240"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0"/>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95620"/>
  </w:style>
  <w:style w:type="paragraph" w:styleId="Footer">
    <w:name w:val="footer"/>
    <w:basedOn w:val="Normal"/>
    <w:link w:val="FooterChar"/>
    <w:uiPriority w:val="99"/>
    <w:unhideWhenUsed/>
    <w:rsid w:val="00595620"/>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95620"/>
  </w:style>
  <w:style w:type="table" w:styleId="TableGrid">
    <w:name w:val="Table Grid"/>
    <w:basedOn w:val="TableNormal"/>
    <w:uiPriority w:val="39"/>
    <w:rsid w:val="00751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77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216D3"/>
    <w:pPr>
      <w:ind w:left="720"/>
      <w:contextualSpacing/>
    </w:pPr>
  </w:style>
  <w:style w:type="paragraph" w:styleId="Title">
    <w:name w:val="Title"/>
    <w:basedOn w:val="Normal"/>
    <w:next w:val="Normal"/>
    <w:link w:val="TitleChar"/>
    <w:rsid w:val="003F0CF8"/>
    <w:rPr>
      <w:sz w:val="56"/>
      <w:szCs w:val="56"/>
    </w:rPr>
  </w:style>
  <w:style w:type="character" w:customStyle="1" w:styleId="TitleChar">
    <w:name w:val="Title Char"/>
    <w:basedOn w:val="DefaultParagraphFont"/>
    <w:link w:val="Title"/>
    <w:rsid w:val="003F0CF8"/>
    <w:rPr>
      <w:rFonts w:ascii="Calibri" w:eastAsia="Calibri" w:hAnsi="Calibri" w:cs="Calibri"/>
      <w:sz w:val="56"/>
      <w:szCs w:val="56"/>
      <w:lang w:eastAsia="en-GB"/>
    </w:rPr>
  </w:style>
  <w:style w:type="paragraph" w:customStyle="1" w:styleId="font8">
    <w:name w:val="font_8"/>
    <w:basedOn w:val="Normal"/>
    <w:rsid w:val="00FC6E89"/>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FC6E89"/>
  </w:style>
  <w:style w:type="character" w:styleId="PageNumber">
    <w:name w:val="page number"/>
    <w:basedOn w:val="DefaultParagraphFont"/>
    <w:rsid w:val="008A2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5145">
      <w:bodyDiv w:val="1"/>
      <w:marLeft w:val="0"/>
      <w:marRight w:val="0"/>
      <w:marTop w:val="0"/>
      <w:marBottom w:val="0"/>
      <w:divBdr>
        <w:top w:val="none" w:sz="0" w:space="0" w:color="auto"/>
        <w:left w:val="none" w:sz="0" w:space="0" w:color="auto"/>
        <w:bottom w:val="none" w:sz="0" w:space="0" w:color="auto"/>
        <w:right w:val="none" w:sz="0" w:space="0" w:color="auto"/>
      </w:divBdr>
    </w:div>
    <w:div w:id="875511266">
      <w:bodyDiv w:val="1"/>
      <w:marLeft w:val="0"/>
      <w:marRight w:val="0"/>
      <w:marTop w:val="0"/>
      <w:marBottom w:val="0"/>
      <w:divBdr>
        <w:top w:val="none" w:sz="0" w:space="0" w:color="auto"/>
        <w:left w:val="none" w:sz="0" w:space="0" w:color="auto"/>
        <w:bottom w:val="none" w:sz="0" w:space="0" w:color="auto"/>
        <w:right w:val="none" w:sz="0" w:space="0" w:color="auto"/>
      </w:divBdr>
    </w:div>
    <w:div w:id="12128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Reach South Academy Trust</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Cotton</dc:creator>
  <cp:keywords/>
  <dc:description/>
  <cp:lastModifiedBy>Tara Davis</cp:lastModifiedBy>
  <cp:revision>4</cp:revision>
  <dcterms:created xsi:type="dcterms:W3CDTF">2023-05-31T08:43:00Z</dcterms:created>
  <dcterms:modified xsi:type="dcterms:W3CDTF">2023-05-31T08:47:00Z</dcterms:modified>
</cp:coreProperties>
</file>