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712C7" w14:textId="77777777" w:rsidR="00F5682A" w:rsidRPr="00B33F1E" w:rsidRDefault="00B33F1E" w:rsidP="00B33F1E">
      <w:pPr>
        <w:jc w:val="center"/>
        <w:rPr>
          <w:rFonts w:ascii="Arial Narrow" w:hAnsi="Arial Narrow"/>
          <w:b/>
          <w:sz w:val="28"/>
        </w:rPr>
      </w:pPr>
      <w:r w:rsidRPr="00B33F1E">
        <w:rPr>
          <w:rFonts w:ascii="Arial Narrow" w:hAnsi="Arial Narrow"/>
          <w:b/>
          <w:sz w:val="28"/>
        </w:rPr>
        <w:t>Learning Support/Teaching Assistant</w:t>
      </w:r>
    </w:p>
    <w:p w14:paraId="78F85C58" w14:textId="77777777" w:rsidR="00F5682A" w:rsidRDefault="00F5682A" w:rsidP="00F5682A"/>
    <w:p w14:paraId="6AFB8624" w14:textId="77777777" w:rsidR="00B33F1E" w:rsidRDefault="00B33F1E" w:rsidP="00F5682A"/>
    <w:p w14:paraId="4E55FBC1" w14:textId="77777777" w:rsidR="00B33F1E" w:rsidRDefault="00B33F1E" w:rsidP="00F5682A"/>
    <w:tbl>
      <w:tblPr>
        <w:tblW w:w="105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2835"/>
        <w:gridCol w:w="4819"/>
      </w:tblGrid>
      <w:tr w:rsidR="00B33F1E" w:rsidRPr="008239F9" w14:paraId="355A5547" w14:textId="77777777" w:rsidTr="00B33F1E">
        <w:tc>
          <w:tcPr>
            <w:tcW w:w="2864" w:type="dxa"/>
            <w:shd w:val="clear" w:color="auto" w:fill="auto"/>
          </w:tcPr>
          <w:p w14:paraId="53A7EB83" w14:textId="77777777" w:rsidR="00F5682A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General heading</w:t>
            </w:r>
          </w:p>
          <w:p w14:paraId="6C02D69B" w14:textId="77777777" w:rsidR="00B33F1E" w:rsidRPr="00B33F1E" w:rsidRDefault="00B33F1E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3EFE63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Detail</w:t>
            </w:r>
          </w:p>
        </w:tc>
        <w:tc>
          <w:tcPr>
            <w:tcW w:w="4819" w:type="dxa"/>
            <w:shd w:val="clear" w:color="auto" w:fill="auto"/>
          </w:tcPr>
          <w:p w14:paraId="65602AE4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Examples</w:t>
            </w:r>
          </w:p>
        </w:tc>
      </w:tr>
      <w:tr w:rsidR="00B33F1E" w14:paraId="64FAA6F4" w14:textId="77777777" w:rsidTr="00B33F1E">
        <w:tc>
          <w:tcPr>
            <w:tcW w:w="2864" w:type="dxa"/>
            <w:vMerge w:val="restart"/>
            <w:shd w:val="clear" w:color="auto" w:fill="auto"/>
          </w:tcPr>
          <w:p w14:paraId="6586669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Qualifications &amp; Experience</w:t>
            </w:r>
          </w:p>
        </w:tc>
        <w:tc>
          <w:tcPr>
            <w:tcW w:w="2835" w:type="dxa"/>
            <w:shd w:val="clear" w:color="auto" w:fill="auto"/>
          </w:tcPr>
          <w:p w14:paraId="7019F0D0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Specific qualifications &amp; experience</w:t>
            </w:r>
          </w:p>
        </w:tc>
        <w:tc>
          <w:tcPr>
            <w:tcW w:w="4819" w:type="dxa"/>
            <w:shd w:val="clear" w:color="auto" w:fill="auto"/>
          </w:tcPr>
          <w:p w14:paraId="532D710E" w14:textId="4D0D829A" w:rsidR="00AE5425" w:rsidRDefault="00AE5425" w:rsidP="0063750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GCSE’s</w:t>
            </w:r>
            <w:r w:rsidRPr="00AE5425">
              <w:rPr>
                <w:rFonts w:ascii="Arial Narrow" w:hAnsi="Arial Narrow"/>
              </w:rPr>
              <w:t xml:space="preserve">(or equivalent) </w:t>
            </w:r>
            <w:r>
              <w:rPr>
                <w:rFonts w:ascii="Arial Narrow" w:hAnsi="Arial Narrow"/>
              </w:rPr>
              <w:t xml:space="preserve">at </w:t>
            </w:r>
            <w:r w:rsidRPr="00AE5425">
              <w:rPr>
                <w:rFonts w:ascii="Arial Narrow" w:hAnsi="Arial Narrow"/>
              </w:rPr>
              <w:t>A-C</w:t>
            </w:r>
            <w:bookmarkStart w:id="0" w:name="_GoBack"/>
            <w:bookmarkEnd w:id="0"/>
          </w:p>
          <w:p w14:paraId="2E384C7B" w14:textId="393C2392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Successful experience working with children in a school/early years environment</w:t>
            </w:r>
          </w:p>
          <w:p w14:paraId="40DADA5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Educated to NVQ Level 2 in learning support/early years, NNEB or equivalent qualification/experience</w:t>
            </w:r>
          </w:p>
          <w:p w14:paraId="26F6CBF1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Completion of DCSF induction programme</w:t>
            </w:r>
          </w:p>
        </w:tc>
      </w:tr>
      <w:tr w:rsidR="00B33F1E" w14:paraId="797B0432" w14:textId="77777777" w:rsidTr="00B33F1E">
        <w:tc>
          <w:tcPr>
            <w:tcW w:w="2864" w:type="dxa"/>
            <w:vMerge/>
            <w:shd w:val="clear" w:color="auto" w:fill="auto"/>
          </w:tcPr>
          <w:p w14:paraId="7EE3C6A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3485FE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Knowledge of relevant policies and procedures</w:t>
            </w:r>
          </w:p>
        </w:tc>
        <w:tc>
          <w:tcPr>
            <w:tcW w:w="4819" w:type="dxa"/>
            <w:shd w:val="clear" w:color="auto" w:fill="auto"/>
          </w:tcPr>
          <w:p w14:paraId="0A9461D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Basic knowledge of First Aid and understanding of the School</w:t>
            </w:r>
          </w:p>
        </w:tc>
      </w:tr>
      <w:tr w:rsidR="00B33F1E" w14:paraId="0355220A" w14:textId="77777777" w:rsidTr="00B33F1E">
        <w:tc>
          <w:tcPr>
            <w:tcW w:w="2864" w:type="dxa"/>
            <w:vMerge/>
            <w:shd w:val="clear" w:color="auto" w:fill="auto"/>
          </w:tcPr>
          <w:p w14:paraId="7F5CE9BD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A7FE4D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Literacy</w:t>
            </w:r>
          </w:p>
        </w:tc>
        <w:tc>
          <w:tcPr>
            <w:tcW w:w="4819" w:type="dxa"/>
            <w:shd w:val="clear" w:color="auto" w:fill="auto"/>
          </w:tcPr>
          <w:p w14:paraId="077A8BE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reading and writing skills</w:t>
            </w:r>
          </w:p>
        </w:tc>
      </w:tr>
      <w:tr w:rsidR="00B33F1E" w14:paraId="5ACBC0AB" w14:textId="77777777" w:rsidTr="00B33F1E">
        <w:tc>
          <w:tcPr>
            <w:tcW w:w="2864" w:type="dxa"/>
            <w:vMerge/>
            <w:shd w:val="clear" w:color="auto" w:fill="auto"/>
          </w:tcPr>
          <w:p w14:paraId="7407914D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15E359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Numeracy</w:t>
            </w:r>
          </w:p>
        </w:tc>
        <w:tc>
          <w:tcPr>
            <w:tcW w:w="4819" w:type="dxa"/>
            <w:shd w:val="clear" w:color="auto" w:fill="auto"/>
          </w:tcPr>
          <w:p w14:paraId="763B44C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numeracy skills</w:t>
            </w:r>
          </w:p>
        </w:tc>
      </w:tr>
      <w:tr w:rsidR="00B33F1E" w14:paraId="4390B795" w14:textId="77777777" w:rsidTr="00B33F1E">
        <w:tc>
          <w:tcPr>
            <w:tcW w:w="2864" w:type="dxa"/>
            <w:vMerge/>
            <w:shd w:val="clear" w:color="auto" w:fill="auto"/>
          </w:tcPr>
          <w:p w14:paraId="55AB498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731492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Technology</w:t>
            </w:r>
          </w:p>
        </w:tc>
        <w:tc>
          <w:tcPr>
            <w:tcW w:w="4819" w:type="dxa"/>
            <w:shd w:val="clear" w:color="auto" w:fill="auto"/>
          </w:tcPr>
          <w:p w14:paraId="28CFB648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Knowledge of basic ICT to support learning</w:t>
            </w:r>
          </w:p>
        </w:tc>
      </w:tr>
      <w:tr w:rsidR="00B33F1E" w14:paraId="159B5898" w14:textId="77777777" w:rsidTr="00B33F1E">
        <w:tc>
          <w:tcPr>
            <w:tcW w:w="2864" w:type="dxa"/>
            <w:vMerge w:val="restart"/>
            <w:shd w:val="clear" w:color="auto" w:fill="auto"/>
          </w:tcPr>
          <w:p w14:paraId="21DF9749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Communication</w:t>
            </w:r>
          </w:p>
        </w:tc>
        <w:tc>
          <w:tcPr>
            <w:tcW w:w="2835" w:type="dxa"/>
            <w:shd w:val="clear" w:color="auto" w:fill="auto"/>
          </w:tcPr>
          <w:p w14:paraId="19BBA24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Written</w:t>
            </w:r>
          </w:p>
        </w:tc>
        <w:tc>
          <w:tcPr>
            <w:tcW w:w="4819" w:type="dxa"/>
            <w:shd w:val="clear" w:color="auto" w:fill="auto"/>
          </w:tcPr>
          <w:p w14:paraId="4E4DB16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write basic reports</w:t>
            </w:r>
          </w:p>
        </w:tc>
      </w:tr>
      <w:tr w:rsidR="00B33F1E" w14:paraId="42D9701B" w14:textId="77777777" w:rsidTr="00B33F1E">
        <w:tc>
          <w:tcPr>
            <w:tcW w:w="2864" w:type="dxa"/>
            <w:vMerge/>
            <w:shd w:val="clear" w:color="auto" w:fill="auto"/>
          </w:tcPr>
          <w:p w14:paraId="03A27E16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BCBD4A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Verbal</w:t>
            </w:r>
          </w:p>
        </w:tc>
        <w:tc>
          <w:tcPr>
            <w:tcW w:w="4819" w:type="dxa"/>
            <w:shd w:val="clear" w:color="auto" w:fill="auto"/>
          </w:tcPr>
          <w:p w14:paraId="25AAE40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use clear language to communicate information unambiguously</w:t>
            </w:r>
          </w:p>
          <w:p w14:paraId="27FA27E6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listen effectively</w:t>
            </w:r>
          </w:p>
        </w:tc>
      </w:tr>
      <w:tr w:rsidR="00B33F1E" w14:paraId="2D0587A4" w14:textId="77777777" w:rsidTr="00B33F1E">
        <w:tc>
          <w:tcPr>
            <w:tcW w:w="2864" w:type="dxa"/>
            <w:vMerge/>
            <w:shd w:val="clear" w:color="auto" w:fill="auto"/>
          </w:tcPr>
          <w:p w14:paraId="2AAE959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6ACF31C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Languages</w:t>
            </w:r>
          </w:p>
        </w:tc>
        <w:tc>
          <w:tcPr>
            <w:tcW w:w="4819" w:type="dxa"/>
            <w:shd w:val="clear" w:color="auto" w:fill="auto"/>
          </w:tcPr>
          <w:p w14:paraId="33F7305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Overcome communication barriers with children and adults</w:t>
            </w:r>
          </w:p>
        </w:tc>
      </w:tr>
      <w:tr w:rsidR="00B33F1E" w14:paraId="58610119" w14:textId="77777777" w:rsidTr="00B33F1E">
        <w:tc>
          <w:tcPr>
            <w:tcW w:w="2864" w:type="dxa"/>
            <w:vMerge/>
            <w:shd w:val="clear" w:color="auto" w:fill="auto"/>
          </w:tcPr>
          <w:p w14:paraId="48316DD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B5024C8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Negotiating</w:t>
            </w:r>
          </w:p>
        </w:tc>
        <w:tc>
          <w:tcPr>
            <w:tcW w:w="4819" w:type="dxa"/>
            <w:shd w:val="clear" w:color="auto" w:fill="auto"/>
          </w:tcPr>
          <w:p w14:paraId="3C9FC54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Consult with children and their families and carers and other adults</w:t>
            </w:r>
          </w:p>
        </w:tc>
      </w:tr>
      <w:tr w:rsidR="00B33F1E" w14:paraId="0B05D507" w14:textId="77777777" w:rsidTr="00B33F1E">
        <w:tc>
          <w:tcPr>
            <w:tcW w:w="2864" w:type="dxa"/>
            <w:vMerge w:val="restart"/>
            <w:shd w:val="clear" w:color="auto" w:fill="auto"/>
          </w:tcPr>
          <w:p w14:paraId="1C740C07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Working with children</w:t>
            </w:r>
          </w:p>
        </w:tc>
        <w:tc>
          <w:tcPr>
            <w:tcW w:w="2835" w:type="dxa"/>
            <w:shd w:val="clear" w:color="auto" w:fill="auto"/>
          </w:tcPr>
          <w:p w14:paraId="2AFE2A4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Behaviour Management</w:t>
            </w:r>
          </w:p>
        </w:tc>
        <w:tc>
          <w:tcPr>
            <w:tcW w:w="4819" w:type="dxa"/>
            <w:shd w:val="clear" w:color="auto" w:fill="auto"/>
          </w:tcPr>
          <w:p w14:paraId="73A7E4E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Understand and implement the school’s behaviour management policy   </w:t>
            </w:r>
          </w:p>
        </w:tc>
      </w:tr>
      <w:tr w:rsidR="00B33F1E" w14:paraId="3CB98206" w14:textId="77777777" w:rsidTr="00B33F1E">
        <w:tc>
          <w:tcPr>
            <w:tcW w:w="2864" w:type="dxa"/>
            <w:vMerge/>
            <w:shd w:val="clear" w:color="auto" w:fill="auto"/>
          </w:tcPr>
          <w:p w14:paraId="79CA364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5D91E9C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SEN</w:t>
            </w:r>
          </w:p>
        </w:tc>
        <w:tc>
          <w:tcPr>
            <w:tcW w:w="4819" w:type="dxa"/>
            <w:shd w:val="clear" w:color="auto" w:fill="auto"/>
          </w:tcPr>
          <w:p w14:paraId="41C1A3E6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Ability to understand and support children with developmental difficulty or disability </w:t>
            </w:r>
          </w:p>
        </w:tc>
      </w:tr>
      <w:tr w:rsidR="00B33F1E" w14:paraId="24FB2F77" w14:textId="77777777" w:rsidTr="00B33F1E">
        <w:tc>
          <w:tcPr>
            <w:tcW w:w="2864" w:type="dxa"/>
            <w:vMerge/>
            <w:shd w:val="clear" w:color="auto" w:fill="auto"/>
          </w:tcPr>
          <w:p w14:paraId="33BE075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C2D0C79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Curriculum</w:t>
            </w:r>
          </w:p>
        </w:tc>
        <w:tc>
          <w:tcPr>
            <w:tcW w:w="4819" w:type="dxa"/>
            <w:shd w:val="clear" w:color="auto" w:fill="auto"/>
          </w:tcPr>
          <w:p w14:paraId="07442C57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understanding of the school curriculum</w:t>
            </w:r>
          </w:p>
          <w:p w14:paraId="5D65C9C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Knowledge of literacy/numeracy strategies</w:t>
            </w:r>
          </w:p>
        </w:tc>
      </w:tr>
      <w:tr w:rsidR="00B33F1E" w14:paraId="0C1F8DBE" w14:textId="77777777" w:rsidTr="00B33F1E">
        <w:tc>
          <w:tcPr>
            <w:tcW w:w="2864" w:type="dxa"/>
            <w:vMerge/>
            <w:shd w:val="clear" w:color="auto" w:fill="auto"/>
          </w:tcPr>
          <w:p w14:paraId="53589CF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98B1E3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Child Development</w:t>
            </w:r>
          </w:p>
        </w:tc>
        <w:tc>
          <w:tcPr>
            <w:tcW w:w="4819" w:type="dxa"/>
            <w:shd w:val="clear" w:color="auto" w:fill="auto"/>
          </w:tcPr>
          <w:p w14:paraId="39137721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understanding of the general aspect of child development</w:t>
            </w:r>
          </w:p>
          <w:p w14:paraId="3ACE019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assess progress and performance</w:t>
            </w:r>
          </w:p>
        </w:tc>
      </w:tr>
      <w:tr w:rsidR="00B33F1E" w14:paraId="473DABD2" w14:textId="77777777" w:rsidTr="00B33F1E">
        <w:tc>
          <w:tcPr>
            <w:tcW w:w="2864" w:type="dxa"/>
            <w:vMerge/>
            <w:shd w:val="clear" w:color="auto" w:fill="auto"/>
          </w:tcPr>
          <w:p w14:paraId="318D78FB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B670F8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Health &amp; Well being</w:t>
            </w:r>
          </w:p>
        </w:tc>
        <w:tc>
          <w:tcPr>
            <w:tcW w:w="4819" w:type="dxa"/>
            <w:shd w:val="clear" w:color="auto" w:fill="auto"/>
          </w:tcPr>
          <w:p w14:paraId="5BCC49F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Understand and support the importance of physical and emotional wellbeing  </w:t>
            </w:r>
          </w:p>
        </w:tc>
      </w:tr>
      <w:tr w:rsidR="00B33F1E" w14:paraId="6D74FD5B" w14:textId="77777777" w:rsidTr="00B33F1E">
        <w:tc>
          <w:tcPr>
            <w:tcW w:w="2864" w:type="dxa"/>
            <w:vMerge w:val="restart"/>
            <w:shd w:val="clear" w:color="auto" w:fill="auto"/>
          </w:tcPr>
          <w:p w14:paraId="23F56824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Working with others</w:t>
            </w:r>
          </w:p>
        </w:tc>
        <w:tc>
          <w:tcPr>
            <w:tcW w:w="2835" w:type="dxa"/>
            <w:shd w:val="clear" w:color="auto" w:fill="auto"/>
          </w:tcPr>
          <w:p w14:paraId="18A8E02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Working with partners</w:t>
            </w:r>
          </w:p>
        </w:tc>
        <w:tc>
          <w:tcPr>
            <w:tcW w:w="4819" w:type="dxa"/>
            <w:shd w:val="clear" w:color="auto" w:fill="auto"/>
          </w:tcPr>
          <w:p w14:paraId="21AD19E8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the role of others working in and with the school</w:t>
            </w:r>
          </w:p>
          <w:p w14:paraId="08C7A0E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and value the role of parents and carers in supporting children</w:t>
            </w:r>
          </w:p>
        </w:tc>
      </w:tr>
      <w:tr w:rsidR="00B33F1E" w14:paraId="6754DE5E" w14:textId="77777777" w:rsidTr="00B33F1E">
        <w:tc>
          <w:tcPr>
            <w:tcW w:w="2864" w:type="dxa"/>
            <w:vMerge/>
            <w:shd w:val="clear" w:color="auto" w:fill="auto"/>
          </w:tcPr>
          <w:p w14:paraId="3C288FC8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B20D21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Relationships</w:t>
            </w:r>
          </w:p>
        </w:tc>
        <w:tc>
          <w:tcPr>
            <w:tcW w:w="4819" w:type="dxa"/>
            <w:shd w:val="clear" w:color="auto" w:fill="auto"/>
          </w:tcPr>
          <w:p w14:paraId="3528551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establish rapport and respectful and trusting relationships with children, their families and carers and other adults</w:t>
            </w:r>
          </w:p>
        </w:tc>
      </w:tr>
      <w:tr w:rsidR="00B33F1E" w14:paraId="74584A55" w14:textId="77777777" w:rsidTr="00B33F1E">
        <w:tc>
          <w:tcPr>
            <w:tcW w:w="2864" w:type="dxa"/>
            <w:vMerge/>
            <w:shd w:val="clear" w:color="auto" w:fill="auto"/>
          </w:tcPr>
          <w:p w14:paraId="3DE3B0E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305CE27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Team work</w:t>
            </w:r>
          </w:p>
        </w:tc>
        <w:tc>
          <w:tcPr>
            <w:tcW w:w="4819" w:type="dxa"/>
            <w:shd w:val="clear" w:color="auto" w:fill="auto"/>
          </w:tcPr>
          <w:p w14:paraId="70C2984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 work effectively with a range of adults</w:t>
            </w:r>
          </w:p>
        </w:tc>
      </w:tr>
      <w:tr w:rsidR="00B33F1E" w14:paraId="4B286EEC" w14:textId="77777777" w:rsidTr="00B33F1E">
        <w:tc>
          <w:tcPr>
            <w:tcW w:w="2864" w:type="dxa"/>
            <w:vMerge/>
            <w:shd w:val="clear" w:color="auto" w:fill="auto"/>
          </w:tcPr>
          <w:p w14:paraId="7A2892C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1944F97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Information</w:t>
            </w:r>
          </w:p>
        </w:tc>
        <w:tc>
          <w:tcPr>
            <w:tcW w:w="4819" w:type="dxa"/>
            <w:shd w:val="clear" w:color="auto" w:fill="auto"/>
          </w:tcPr>
          <w:p w14:paraId="31BDFF3D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 xml:space="preserve">Know when, how and with whom to share information </w:t>
            </w:r>
          </w:p>
          <w:p w14:paraId="60F5A784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lastRenderedPageBreak/>
              <w:t>Ability to follow instructions accurately</w:t>
            </w:r>
          </w:p>
        </w:tc>
      </w:tr>
      <w:tr w:rsidR="00B33F1E" w14:paraId="0E405FC1" w14:textId="77777777" w:rsidTr="00B33F1E">
        <w:tc>
          <w:tcPr>
            <w:tcW w:w="2864" w:type="dxa"/>
            <w:vMerge w:val="restart"/>
            <w:shd w:val="clear" w:color="auto" w:fill="auto"/>
          </w:tcPr>
          <w:p w14:paraId="69342E8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lastRenderedPageBreak/>
              <w:t xml:space="preserve">Responsibilities </w:t>
            </w:r>
          </w:p>
          <w:p w14:paraId="11EA9065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EB23CDE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Organisational skills</w:t>
            </w:r>
          </w:p>
        </w:tc>
        <w:tc>
          <w:tcPr>
            <w:tcW w:w="4819" w:type="dxa"/>
            <w:shd w:val="clear" w:color="auto" w:fill="auto"/>
          </w:tcPr>
          <w:p w14:paraId="46D60A1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Good organisational skills</w:t>
            </w:r>
          </w:p>
          <w:p w14:paraId="1C4E989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remain calm under pressure</w:t>
            </w:r>
          </w:p>
        </w:tc>
      </w:tr>
      <w:tr w:rsidR="00B33F1E" w14:paraId="00C8828B" w14:textId="77777777" w:rsidTr="00B33F1E">
        <w:tc>
          <w:tcPr>
            <w:tcW w:w="2864" w:type="dxa"/>
            <w:vMerge/>
            <w:shd w:val="clear" w:color="auto" w:fill="auto"/>
          </w:tcPr>
          <w:p w14:paraId="56A61780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CE05FAB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Line Management</w:t>
            </w:r>
          </w:p>
        </w:tc>
        <w:tc>
          <w:tcPr>
            <w:tcW w:w="4819" w:type="dxa"/>
            <w:shd w:val="clear" w:color="auto" w:fill="auto"/>
          </w:tcPr>
          <w:p w14:paraId="06C2F89E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support the work of volunteers and other teaching assistants in the classroom</w:t>
            </w:r>
          </w:p>
        </w:tc>
      </w:tr>
      <w:tr w:rsidR="00B33F1E" w14:paraId="72B8917D" w14:textId="77777777" w:rsidTr="00B33F1E">
        <w:tc>
          <w:tcPr>
            <w:tcW w:w="2864" w:type="dxa"/>
            <w:vMerge/>
            <w:shd w:val="clear" w:color="auto" w:fill="auto"/>
          </w:tcPr>
          <w:p w14:paraId="2744CA5E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151430A6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Time Management</w:t>
            </w:r>
          </w:p>
          <w:p w14:paraId="429B0DA2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  <w:tc>
          <w:tcPr>
            <w:tcW w:w="4819" w:type="dxa"/>
            <w:shd w:val="clear" w:color="auto" w:fill="auto"/>
          </w:tcPr>
          <w:p w14:paraId="5166E05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Ability to manage own time effectively</w:t>
            </w:r>
          </w:p>
        </w:tc>
      </w:tr>
      <w:tr w:rsidR="00B33F1E" w14:paraId="1B0F994C" w14:textId="77777777" w:rsidTr="00B33F1E">
        <w:tc>
          <w:tcPr>
            <w:tcW w:w="2864" w:type="dxa"/>
            <w:vMerge/>
            <w:shd w:val="clear" w:color="auto" w:fill="auto"/>
          </w:tcPr>
          <w:p w14:paraId="2DB2513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CE3492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Creativity</w:t>
            </w:r>
          </w:p>
        </w:tc>
        <w:tc>
          <w:tcPr>
            <w:tcW w:w="4819" w:type="dxa"/>
            <w:shd w:val="clear" w:color="auto" w:fill="auto"/>
          </w:tcPr>
          <w:p w14:paraId="26796B21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Demonstrate creativity and an ability to resolve routine problems independently</w:t>
            </w:r>
          </w:p>
        </w:tc>
      </w:tr>
      <w:tr w:rsidR="00B33F1E" w14:paraId="2EF562E8" w14:textId="77777777" w:rsidTr="00B33F1E">
        <w:tc>
          <w:tcPr>
            <w:tcW w:w="2864" w:type="dxa"/>
            <w:vMerge w:val="restart"/>
            <w:shd w:val="clear" w:color="auto" w:fill="auto"/>
          </w:tcPr>
          <w:p w14:paraId="4078B6F3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  <w:r w:rsidRPr="00B33F1E">
              <w:rPr>
                <w:rFonts w:ascii="Arial Narrow" w:hAnsi="Arial Narrow"/>
                <w:b/>
              </w:rPr>
              <w:t>General</w:t>
            </w:r>
          </w:p>
        </w:tc>
        <w:tc>
          <w:tcPr>
            <w:tcW w:w="2835" w:type="dxa"/>
            <w:shd w:val="clear" w:color="auto" w:fill="auto"/>
          </w:tcPr>
          <w:p w14:paraId="720F66E9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Equalities</w:t>
            </w:r>
          </w:p>
          <w:p w14:paraId="53EBE24B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  <w:tc>
          <w:tcPr>
            <w:tcW w:w="4819" w:type="dxa"/>
            <w:shd w:val="clear" w:color="auto" w:fill="auto"/>
          </w:tcPr>
          <w:p w14:paraId="1B553595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Awareness of and commitment to equality</w:t>
            </w:r>
          </w:p>
        </w:tc>
      </w:tr>
      <w:tr w:rsidR="00B33F1E" w14:paraId="7051BCA9" w14:textId="77777777" w:rsidTr="00B33F1E">
        <w:tc>
          <w:tcPr>
            <w:tcW w:w="2864" w:type="dxa"/>
            <w:vMerge/>
            <w:shd w:val="clear" w:color="auto" w:fill="auto"/>
          </w:tcPr>
          <w:p w14:paraId="16E02697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0352D32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Health &amp; Safety</w:t>
            </w:r>
          </w:p>
          <w:p w14:paraId="0313B5CD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  <w:tc>
          <w:tcPr>
            <w:tcW w:w="4819" w:type="dxa"/>
            <w:shd w:val="clear" w:color="auto" w:fill="auto"/>
          </w:tcPr>
          <w:p w14:paraId="26323CC3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Basic understanding of Health &amp; Safety</w:t>
            </w:r>
          </w:p>
        </w:tc>
      </w:tr>
      <w:tr w:rsidR="00B33F1E" w14:paraId="620FC384" w14:textId="77777777" w:rsidTr="00B33F1E">
        <w:tc>
          <w:tcPr>
            <w:tcW w:w="2864" w:type="dxa"/>
            <w:vMerge/>
            <w:shd w:val="clear" w:color="auto" w:fill="auto"/>
          </w:tcPr>
          <w:p w14:paraId="0ABF9C9A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3E78780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Child Protection</w:t>
            </w:r>
          </w:p>
        </w:tc>
        <w:tc>
          <w:tcPr>
            <w:tcW w:w="4819" w:type="dxa"/>
            <w:shd w:val="clear" w:color="auto" w:fill="auto"/>
          </w:tcPr>
          <w:p w14:paraId="14462540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and implement child protection procedures</w:t>
            </w:r>
          </w:p>
        </w:tc>
      </w:tr>
      <w:tr w:rsidR="00B33F1E" w14:paraId="794BE5EC" w14:textId="77777777" w:rsidTr="00B33F1E">
        <w:tc>
          <w:tcPr>
            <w:tcW w:w="2864" w:type="dxa"/>
            <w:vMerge/>
            <w:shd w:val="clear" w:color="auto" w:fill="auto"/>
          </w:tcPr>
          <w:p w14:paraId="11CC92CC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028488A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Confidentiality/Data Protection</w:t>
            </w:r>
          </w:p>
        </w:tc>
        <w:tc>
          <w:tcPr>
            <w:tcW w:w="4819" w:type="dxa"/>
            <w:shd w:val="clear" w:color="auto" w:fill="auto"/>
          </w:tcPr>
          <w:p w14:paraId="5473CB52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Understand procedures and legislation relating to confidentiality</w:t>
            </w:r>
          </w:p>
        </w:tc>
      </w:tr>
      <w:tr w:rsidR="00B33F1E" w14:paraId="33EB8A3C" w14:textId="77777777" w:rsidTr="00B33F1E">
        <w:tc>
          <w:tcPr>
            <w:tcW w:w="2864" w:type="dxa"/>
            <w:vMerge/>
            <w:shd w:val="clear" w:color="auto" w:fill="auto"/>
          </w:tcPr>
          <w:p w14:paraId="6FC08678" w14:textId="77777777" w:rsidR="00F5682A" w:rsidRPr="00B33F1E" w:rsidRDefault="00F5682A" w:rsidP="0063750B">
            <w:pPr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7F38D9F" w14:textId="77777777" w:rsidR="00F5682A" w:rsidRPr="00B33F1E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CPD</w:t>
            </w:r>
          </w:p>
        </w:tc>
        <w:tc>
          <w:tcPr>
            <w:tcW w:w="4819" w:type="dxa"/>
            <w:shd w:val="clear" w:color="auto" w:fill="auto"/>
          </w:tcPr>
          <w:p w14:paraId="658CF97B" w14:textId="77777777" w:rsidR="00F5682A" w:rsidRDefault="00F5682A" w:rsidP="0063750B">
            <w:pPr>
              <w:rPr>
                <w:rFonts w:ascii="Arial Narrow" w:hAnsi="Arial Narrow"/>
              </w:rPr>
            </w:pPr>
            <w:r w:rsidRPr="00B33F1E">
              <w:rPr>
                <w:rFonts w:ascii="Arial Narrow" w:hAnsi="Arial Narrow"/>
              </w:rPr>
              <w:t>Be prepared to develop and learn in the role</w:t>
            </w:r>
          </w:p>
          <w:p w14:paraId="6C4BD306" w14:textId="77777777" w:rsidR="00B33F1E" w:rsidRPr="00B33F1E" w:rsidRDefault="00B33F1E" w:rsidP="0063750B">
            <w:pPr>
              <w:rPr>
                <w:rFonts w:ascii="Arial Narrow" w:hAnsi="Arial Narrow"/>
              </w:rPr>
            </w:pPr>
          </w:p>
        </w:tc>
      </w:tr>
    </w:tbl>
    <w:p w14:paraId="6E22FFC7" w14:textId="77777777" w:rsidR="00F5682A" w:rsidRDefault="00F5682A" w:rsidP="00F5682A"/>
    <w:p w14:paraId="4FBB6948" w14:textId="77777777" w:rsidR="00F163A5" w:rsidRDefault="00F163A5"/>
    <w:sectPr w:rsidR="00F163A5" w:rsidSect="00B33F1E">
      <w:headerReference w:type="default" r:id="rId9"/>
      <w:pgSz w:w="12240" w:h="15840"/>
      <w:pgMar w:top="539" w:right="720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D4A1A" w14:textId="77777777" w:rsidR="00B33F1E" w:rsidRDefault="00B33F1E" w:rsidP="00B33F1E">
      <w:r>
        <w:separator/>
      </w:r>
    </w:p>
  </w:endnote>
  <w:endnote w:type="continuationSeparator" w:id="0">
    <w:p w14:paraId="4D006EBA" w14:textId="77777777" w:rsidR="00B33F1E" w:rsidRDefault="00B33F1E" w:rsidP="00B3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EEC87" w14:textId="77777777" w:rsidR="00B33F1E" w:rsidRDefault="00B33F1E" w:rsidP="00B33F1E">
      <w:r>
        <w:separator/>
      </w:r>
    </w:p>
  </w:footnote>
  <w:footnote w:type="continuationSeparator" w:id="0">
    <w:p w14:paraId="4494B7F5" w14:textId="77777777" w:rsidR="00B33F1E" w:rsidRDefault="00B33F1E" w:rsidP="00B3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7BD53" w14:textId="1F5F21BA" w:rsidR="00B33F1E" w:rsidRDefault="00B33F1E" w:rsidP="00B33F1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30FDA3" wp14:editId="1F9DAC39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1866900" cy="687070"/>
          <wp:effectExtent l="0" t="0" r="0" b="0"/>
          <wp:wrapTight wrapText="bothSides">
            <wp:wrapPolygon edited="0">
              <wp:start x="0" y="0"/>
              <wp:lineTo x="0" y="20961"/>
              <wp:lineTo x="21380" y="20961"/>
              <wp:lineTo x="21380" y="0"/>
              <wp:lineTo x="0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6F65D" w14:textId="77777777" w:rsidR="00B33F1E" w:rsidRDefault="00B33F1E" w:rsidP="00B33F1E">
    <w:pPr>
      <w:pStyle w:val="Header"/>
      <w:jc w:val="center"/>
    </w:pPr>
  </w:p>
  <w:p w14:paraId="0F062621" w14:textId="77777777" w:rsidR="00B33F1E" w:rsidRDefault="00B33F1E" w:rsidP="00B33F1E">
    <w:pPr>
      <w:pStyle w:val="Header"/>
    </w:pPr>
  </w:p>
  <w:p w14:paraId="79F17961" w14:textId="77777777" w:rsidR="00B33F1E" w:rsidRDefault="00B33F1E" w:rsidP="00B33F1E">
    <w:pPr>
      <w:pStyle w:val="Header"/>
    </w:pPr>
  </w:p>
  <w:p w14:paraId="3FCA83B0" w14:textId="77777777" w:rsidR="00B33F1E" w:rsidRDefault="00B33F1E">
    <w:pPr>
      <w:pStyle w:val="Header"/>
    </w:pPr>
  </w:p>
  <w:p w14:paraId="572ABDBE" w14:textId="77777777" w:rsidR="00B33F1E" w:rsidRDefault="00B33F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2A"/>
    <w:rsid w:val="00163CCC"/>
    <w:rsid w:val="00264FBF"/>
    <w:rsid w:val="00775743"/>
    <w:rsid w:val="009C36DA"/>
    <w:rsid w:val="00AE5425"/>
    <w:rsid w:val="00B33F1E"/>
    <w:rsid w:val="00B87246"/>
    <w:rsid w:val="00C97717"/>
    <w:rsid w:val="00F163A5"/>
    <w:rsid w:val="00F5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A857A8"/>
  <w15:chartTrackingRefBased/>
  <w15:docId w15:val="{1EB7018B-5704-49F2-B4CC-20F4A866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82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F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F1E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33F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F1E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92e9b0-7beb-42cb-882f-34714c33259d" xsi:nil="true"/>
    <lcf76f155ced4ddcb4097134ff3c332f xmlns="d9c80301-b4b3-4b47-9bf8-26c2abf398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C9A5DAD893D4783F73CAEFAFC4AF1" ma:contentTypeVersion="18" ma:contentTypeDescription="Create a new document." ma:contentTypeScope="" ma:versionID="4b13d8f410ce587bd9d108e093864ad1">
  <xsd:schema xmlns:xsd="http://www.w3.org/2001/XMLSchema" xmlns:xs="http://www.w3.org/2001/XMLSchema" xmlns:p="http://schemas.microsoft.com/office/2006/metadata/properties" xmlns:ns2="d9c80301-b4b3-4b47-9bf8-26c2abf39884" xmlns:ns3="0e92e9b0-7beb-42cb-882f-34714c33259d" targetNamespace="http://schemas.microsoft.com/office/2006/metadata/properties" ma:root="true" ma:fieldsID="554a779b617a31ec3638ccfa0305d05a" ns2:_="" ns3:_="">
    <xsd:import namespace="d9c80301-b4b3-4b47-9bf8-26c2abf39884"/>
    <xsd:import namespace="0e92e9b0-7beb-42cb-882f-34714c332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80301-b4b3-4b47-9bf8-26c2abf39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4fafe4-568b-4b7e-8181-056ec75cd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2e9b0-7beb-42cb-882f-34714c332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bd68a7-690a-42f1-be83-0154d60db54e}" ma:internalName="TaxCatchAll" ma:showField="CatchAllData" ma:web="0e92e9b0-7beb-42cb-882f-34714c332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173903-DCB6-48BD-836A-4CA532E11DA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03d9b278-f1eb-4296-9c8e-6f50584549f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94b576e-0275-4fdb-b576-1a6cd1fa498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036B7DF-4F26-4837-8590-0BE784BFD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812A7-8C11-4321-ACB5-50C8BFE08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Miss A Stonehouse</cp:lastModifiedBy>
  <cp:revision>3</cp:revision>
  <dcterms:created xsi:type="dcterms:W3CDTF">2021-03-08T15:33:00Z</dcterms:created>
  <dcterms:modified xsi:type="dcterms:W3CDTF">2021-03-09T13:53:00Z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0x0101008E8C9A5DAD893D4783F73CAEFAFC4AF1</vt:lpwstr>
  </property>
</Properties>
</file>