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1636"/>
        <w:tblW w:w="10065"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1843"/>
        <w:gridCol w:w="8222"/>
      </w:tblGrid>
      <w:tr w:rsidR="003F3593" w:rsidRPr="00E57979" w14:paraId="42FC2DAB" w14:textId="77777777" w:rsidTr="007E4C57">
        <w:trPr>
          <w:trHeight w:val="567"/>
        </w:trPr>
        <w:tc>
          <w:tcPr>
            <w:tcW w:w="10065" w:type="dxa"/>
            <w:gridSpan w:val="2"/>
            <w:tcBorders>
              <w:top w:val="nil"/>
              <w:left w:val="nil"/>
              <w:bottom w:val="single" w:sz="4" w:space="0" w:color="auto"/>
              <w:right w:val="nil"/>
            </w:tcBorders>
            <w:vAlign w:val="center"/>
          </w:tcPr>
          <w:p w14:paraId="4EE85B1C" w14:textId="77777777" w:rsidR="003F3593" w:rsidRPr="00E57979" w:rsidRDefault="003F3593" w:rsidP="007E4C57">
            <w:pPr>
              <w:pStyle w:val="Table-Title"/>
              <w:rPr>
                <w:rFonts w:ascii="Calibri" w:hAnsi="Calibri"/>
              </w:rPr>
            </w:pPr>
            <w:r>
              <w:rPr>
                <w:rFonts w:ascii="Calibri" w:hAnsi="Calibri"/>
                <w:sz w:val="32"/>
              </w:rPr>
              <w:t>J</w:t>
            </w:r>
            <w:r w:rsidRPr="00E11990">
              <w:rPr>
                <w:rFonts w:ascii="Calibri" w:hAnsi="Calibri"/>
                <w:sz w:val="32"/>
              </w:rPr>
              <w:t>ob Description</w:t>
            </w:r>
          </w:p>
        </w:tc>
      </w:tr>
      <w:tr w:rsidR="003F3593" w:rsidRPr="00BA4B6D" w14:paraId="36E71D26" w14:textId="77777777" w:rsidTr="007E4C57">
        <w:trPr>
          <w:trHeight w:val="567"/>
        </w:trPr>
        <w:tc>
          <w:tcPr>
            <w:tcW w:w="1843" w:type="dxa"/>
            <w:tcBorders>
              <w:top w:val="single" w:sz="4" w:space="0" w:color="auto"/>
              <w:bottom w:val="single" w:sz="6" w:space="0" w:color="999999"/>
            </w:tcBorders>
            <w:vAlign w:val="center"/>
          </w:tcPr>
          <w:p w14:paraId="5F70D38F" w14:textId="77777777" w:rsidR="003F3593" w:rsidRPr="00BA4B6D" w:rsidRDefault="003F3593" w:rsidP="007E4C57">
            <w:pPr>
              <w:pStyle w:val="Table-Title"/>
              <w:rPr>
                <w:rFonts w:ascii="Calibri" w:eastAsia="SimSun" w:hAnsi="Calibri"/>
                <w:sz w:val="24"/>
                <w:szCs w:val="24"/>
              </w:rPr>
            </w:pPr>
            <w:r w:rsidRPr="00BA4B6D">
              <w:rPr>
                <w:rFonts w:ascii="Calibri" w:eastAsia="SimSun" w:hAnsi="Calibri"/>
                <w:sz w:val="24"/>
                <w:szCs w:val="24"/>
              </w:rPr>
              <w:t>Post Title</w:t>
            </w:r>
          </w:p>
        </w:tc>
        <w:tc>
          <w:tcPr>
            <w:tcW w:w="8222" w:type="dxa"/>
            <w:tcBorders>
              <w:top w:val="single" w:sz="4" w:space="0" w:color="auto"/>
              <w:bottom w:val="single" w:sz="6" w:space="0" w:color="999999"/>
            </w:tcBorders>
            <w:vAlign w:val="center"/>
          </w:tcPr>
          <w:p w14:paraId="0670F802" w14:textId="77777777" w:rsidR="003F3593" w:rsidRPr="00BA4B6D" w:rsidRDefault="003F3593" w:rsidP="007E4C57">
            <w:pPr>
              <w:pStyle w:val="Table-content"/>
              <w:rPr>
                <w:rFonts w:ascii="Calibri" w:eastAsia="SimSun" w:hAnsi="Calibri"/>
                <w:sz w:val="24"/>
                <w:szCs w:val="24"/>
              </w:rPr>
            </w:pPr>
            <w:r>
              <w:rPr>
                <w:rFonts w:ascii="Calibri" w:eastAsia="SimSun" w:hAnsi="Calibri"/>
                <w:sz w:val="24"/>
                <w:szCs w:val="24"/>
              </w:rPr>
              <w:t xml:space="preserve">Academic Mentor </w:t>
            </w:r>
          </w:p>
        </w:tc>
      </w:tr>
      <w:tr w:rsidR="003F3593" w:rsidRPr="00BA4B6D" w14:paraId="30220200" w14:textId="77777777" w:rsidTr="007E4C57">
        <w:trPr>
          <w:trHeight w:val="567"/>
        </w:trPr>
        <w:tc>
          <w:tcPr>
            <w:tcW w:w="1843" w:type="dxa"/>
            <w:tcBorders>
              <w:top w:val="single" w:sz="4" w:space="0" w:color="auto"/>
              <w:bottom w:val="single" w:sz="6" w:space="0" w:color="999999"/>
            </w:tcBorders>
            <w:vAlign w:val="center"/>
          </w:tcPr>
          <w:p w14:paraId="5B560C07" w14:textId="77777777" w:rsidR="003F3593" w:rsidRPr="00BA4B6D" w:rsidRDefault="003F3593" w:rsidP="007E4C57">
            <w:pPr>
              <w:pStyle w:val="Table-Title"/>
              <w:rPr>
                <w:rFonts w:ascii="Calibri" w:eastAsia="SimSun" w:hAnsi="Calibri"/>
                <w:sz w:val="24"/>
                <w:szCs w:val="24"/>
              </w:rPr>
            </w:pPr>
            <w:r w:rsidRPr="00BA4B6D">
              <w:rPr>
                <w:rFonts w:ascii="Calibri" w:eastAsia="SimSun" w:hAnsi="Calibri"/>
                <w:sz w:val="24"/>
                <w:szCs w:val="24"/>
              </w:rPr>
              <w:t>Reporting to</w:t>
            </w:r>
          </w:p>
        </w:tc>
        <w:tc>
          <w:tcPr>
            <w:tcW w:w="8222" w:type="dxa"/>
            <w:tcBorders>
              <w:top w:val="single" w:sz="4" w:space="0" w:color="auto"/>
              <w:bottom w:val="single" w:sz="6" w:space="0" w:color="999999"/>
            </w:tcBorders>
            <w:vAlign w:val="center"/>
          </w:tcPr>
          <w:p w14:paraId="0F183E7D" w14:textId="15BB394D" w:rsidR="003F3593" w:rsidRPr="00BA4B6D" w:rsidRDefault="003F459C" w:rsidP="007E4C57">
            <w:pPr>
              <w:pStyle w:val="Table-content"/>
              <w:rPr>
                <w:rFonts w:ascii="Calibri" w:eastAsia="SimSun" w:hAnsi="Calibri"/>
                <w:sz w:val="24"/>
                <w:szCs w:val="24"/>
              </w:rPr>
            </w:pPr>
            <w:r>
              <w:rPr>
                <w:rFonts w:ascii="Calibri" w:eastAsia="SimSun" w:hAnsi="Calibri"/>
                <w:sz w:val="24"/>
                <w:szCs w:val="24"/>
              </w:rPr>
              <w:t>Deputy Headteacher</w:t>
            </w:r>
            <w:r w:rsidR="003F3593">
              <w:rPr>
                <w:rFonts w:ascii="Calibri" w:eastAsia="SimSun" w:hAnsi="Calibri"/>
                <w:sz w:val="24"/>
                <w:szCs w:val="24"/>
              </w:rPr>
              <w:t xml:space="preserve"> </w:t>
            </w:r>
          </w:p>
        </w:tc>
      </w:tr>
      <w:tr w:rsidR="003F3593" w:rsidRPr="00BA4B6D" w14:paraId="0A6C2F85" w14:textId="77777777" w:rsidTr="007E4C57">
        <w:trPr>
          <w:trHeight w:val="567"/>
        </w:trPr>
        <w:tc>
          <w:tcPr>
            <w:tcW w:w="1843" w:type="dxa"/>
            <w:tcBorders>
              <w:top w:val="single" w:sz="6" w:space="0" w:color="999999"/>
            </w:tcBorders>
            <w:vAlign w:val="center"/>
          </w:tcPr>
          <w:p w14:paraId="23B38382" w14:textId="77777777" w:rsidR="003F3593" w:rsidRPr="00BA4B6D" w:rsidRDefault="003F3593" w:rsidP="007E4C57">
            <w:pPr>
              <w:pStyle w:val="Table-Title"/>
              <w:rPr>
                <w:rFonts w:ascii="Calibri" w:eastAsia="SimSun" w:hAnsi="Calibri"/>
                <w:sz w:val="24"/>
                <w:szCs w:val="24"/>
              </w:rPr>
            </w:pPr>
            <w:r>
              <w:rPr>
                <w:rFonts w:ascii="Calibri" w:eastAsia="SimSun" w:hAnsi="Calibri"/>
                <w:sz w:val="24"/>
                <w:szCs w:val="24"/>
              </w:rPr>
              <w:t>Salary Grade</w:t>
            </w:r>
          </w:p>
        </w:tc>
        <w:tc>
          <w:tcPr>
            <w:tcW w:w="8222" w:type="dxa"/>
            <w:tcBorders>
              <w:top w:val="single" w:sz="6" w:space="0" w:color="999999"/>
            </w:tcBorders>
            <w:vAlign w:val="center"/>
          </w:tcPr>
          <w:p w14:paraId="38C8CCF9" w14:textId="40F7B674" w:rsidR="003F3593" w:rsidRPr="00BA4B6D" w:rsidRDefault="003F459C" w:rsidP="007E4C57">
            <w:pPr>
              <w:pStyle w:val="Table-content"/>
              <w:rPr>
                <w:rFonts w:ascii="Calibri" w:eastAsia="SimSun" w:hAnsi="Calibri"/>
                <w:sz w:val="24"/>
                <w:szCs w:val="24"/>
              </w:rPr>
            </w:pPr>
            <w:r>
              <w:rPr>
                <w:rFonts w:ascii="Calibri" w:eastAsia="SimSun" w:hAnsi="Calibri"/>
                <w:sz w:val="24"/>
                <w:szCs w:val="24"/>
              </w:rPr>
              <w:t>Grade F, p</w:t>
            </w:r>
            <w:r w:rsidR="003F3593">
              <w:rPr>
                <w:rFonts w:ascii="Calibri" w:eastAsia="SimSun" w:hAnsi="Calibri"/>
                <w:sz w:val="24"/>
                <w:szCs w:val="24"/>
              </w:rPr>
              <w:t xml:space="preserve">oints 6a to 7 (£19,698 - £20,092) </w:t>
            </w:r>
          </w:p>
        </w:tc>
      </w:tr>
      <w:tr w:rsidR="003F3593" w14:paraId="63856684" w14:textId="77777777" w:rsidTr="007E4C57">
        <w:trPr>
          <w:trHeight w:val="567"/>
        </w:trPr>
        <w:tc>
          <w:tcPr>
            <w:tcW w:w="1843" w:type="dxa"/>
            <w:tcBorders>
              <w:top w:val="single" w:sz="6" w:space="0" w:color="999999"/>
            </w:tcBorders>
            <w:vAlign w:val="center"/>
          </w:tcPr>
          <w:p w14:paraId="7367CA98" w14:textId="77777777" w:rsidR="003F3593" w:rsidRPr="00BA4B6D" w:rsidRDefault="003F3593" w:rsidP="007E4C57">
            <w:pPr>
              <w:pStyle w:val="Table-Title"/>
              <w:rPr>
                <w:rFonts w:ascii="Calibri" w:eastAsia="SimSun" w:hAnsi="Calibri"/>
                <w:sz w:val="24"/>
                <w:szCs w:val="24"/>
              </w:rPr>
            </w:pPr>
            <w:r>
              <w:rPr>
                <w:rFonts w:ascii="Calibri" w:eastAsia="SimSun" w:hAnsi="Calibri"/>
                <w:sz w:val="24"/>
                <w:szCs w:val="24"/>
              </w:rPr>
              <w:t>Hours of Work</w:t>
            </w:r>
          </w:p>
        </w:tc>
        <w:tc>
          <w:tcPr>
            <w:tcW w:w="8222" w:type="dxa"/>
            <w:tcBorders>
              <w:top w:val="single" w:sz="6" w:space="0" w:color="999999"/>
            </w:tcBorders>
            <w:vAlign w:val="center"/>
          </w:tcPr>
          <w:p w14:paraId="6FD41BC8" w14:textId="77777777" w:rsidR="003F3593" w:rsidRDefault="003F3593" w:rsidP="007E4C57">
            <w:pPr>
              <w:pStyle w:val="Table-content"/>
              <w:rPr>
                <w:rFonts w:ascii="Calibri" w:eastAsia="SimSun" w:hAnsi="Calibri"/>
                <w:sz w:val="24"/>
                <w:szCs w:val="24"/>
              </w:rPr>
            </w:pPr>
            <w:r>
              <w:rPr>
                <w:rFonts w:ascii="Calibri" w:eastAsia="SimSun" w:hAnsi="Calibri"/>
                <w:sz w:val="24"/>
                <w:szCs w:val="24"/>
              </w:rPr>
              <w:t>Monday – Thursday 8:00am until 4:00pm, Friday 8:00am until 3:30pm.</w:t>
            </w:r>
          </w:p>
          <w:p w14:paraId="373ABD85" w14:textId="382DD75C" w:rsidR="003F3593" w:rsidRDefault="003F3593" w:rsidP="007E4C57">
            <w:pPr>
              <w:pStyle w:val="Table-content"/>
              <w:rPr>
                <w:rFonts w:ascii="Calibri" w:eastAsia="SimSun" w:hAnsi="Calibri"/>
                <w:sz w:val="24"/>
                <w:szCs w:val="24"/>
              </w:rPr>
            </w:pPr>
            <w:r>
              <w:rPr>
                <w:rFonts w:ascii="Calibri" w:eastAsia="SimSun" w:hAnsi="Calibri"/>
                <w:sz w:val="24"/>
                <w:szCs w:val="24"/>
              </w:rPr>
              <w:t xml:space="preserve">37 hours a week, </w:t>
            </w:r>
            <w:r w:rsidR="003F459C">
              <w:rPr>
                <w:rFonts w:ascii="Calibri" w:eastAsia="SimSun" w:hAnsi="Calibri"/>
                <w:sz w:val="24"/>
                <w:szCs w:val="24"/>
              </w:rPr>
              <w:t>39 weeks/year (</w:t>
            </w:r>
            <w:r>
              <w:rPr>
                <w:rFonts w:ascii="Calibri" w:eastAsia="SimSun" w:hAnsi="Calibri"/>
                <w:sz w:val="24"/>
                <w:szCs w:val="24"/>
              </w:rPr>
              <w:t xml:space="preserve">term time </w:t>
            </w:r>
            <w:r w:rsidR="003F459C">
              <w:rPr>
                <w:rFonts w:ascii="Calibri" w:eastAsia="SimSun" w:hAnsi="Calibri"/>
                <w:sz w:val="24"/>
                <w:szCs w:val="24"/>
              </w:rPr>
              <w:t>plus training days)</w:t>
            </w:r>
          </w:p>
        </w:tc>
      </w:tr>
      <w:tr w:rsidR="003F3593" w:rsidRPr="00BA4B6D" w14:paraId="57D33496" w14:textId="77777777" w:rsidTr="007E4C57">
        <w:trPr>
          <w:trHeight w:val="567"/>
        </w:trPr>
        <w:tc>
          <w:tcPr>
            <w:tcW w:w="1843" w:type="dxa"/>
            <w:vAlign w:val="center"/>
          </w:tcPr>
          <w:p w14:paraId="0FBAAF92" w14:textId="77777777" w:rsidR="003F3593" w:rsidRPr="00BA4B6D" w:rsidRDefault="003F3593" w:rsidP="007E4C57">
            <w:pPr>
              <w:pStyle w:val="Table-Title"/>
              <w:rPr>
                <w:rFonts w:ascii="Calibri" w:eastAsia="SimSun" w:hAnsi="Calibri"/>
                <w:sz w:val="24"/>
                <w:szCs w:val="24"/>
              </w:rPr>
            </w:pPr>
            <w:r w:rsidRPr="00BA4B6D">
              <w:rPr>
                <w:rFonts w:ascii="Calibri" w:eastAsia="SimSun" w:hAnsi="Calibri"/>
                <w:sz w:val="24"/>
                <w:szCs w:val="24"/>
              </w:rPr>
              <w:t>Location</w:t>
            </w:r>
          </w:p>
        </w:tc>
        <w:tc>
          <w:tcPr>
            <w:tcW w:w="8222" w:type="dxa"/>
            <w:vAlign w:val="center"/>
          </w:tcPr>
          <w:p w14:paraId="07EE30CF" w14:textId="463B0AED" w:rsidR="003F3593" w:rsidRPr="00BA4B6D" w:rsidRDefault="003F459C" w:rsidP="007E4C57">
            <w:pPr>
              <w:pStyle w:val="Table-content"/>
              <w:rPr>
                <w:rFonts w:ascii="Calibri" w:eastAsia="SimSun" w:hAnsi="Calibri"/>
                <w:sz w:val="24"/>
                <w:szCs w:val="24"/>
              </w:rPr>
            </w:pPr>
            <w:r>
              <w:rPr>
                <w:rFonts w:ascii="Calibri" w:eastAsia="SimSun" w:hAnsi="Calibri"/>
                <w:sz w:val="24"/>
                <w:szCs w:val="24"/>
              </w:rPr>
              <w:t xml:space="preserve">Elizabeth Woodville School (some split site work between Roade and </w:t>
            </w:r>
            <w:proofErr w:type="spellStart"/>
            <w:r>
              <w:rPr>
                <w:rFonts w:ascii="Calibri" w:eastAsia="SimSun" w:hAnsi="Calibri"/>
                <w:sz w:val="24"/>
                <w:szCs w:val="24"/>
              </w:rPr>
              <w:t>Deanshanger</w:t>
            </w:r>
            <w:proofErr w:type="spellEnd"/>
            <w:r>
              <w:rPr>
                <w:rFonts w:ascii="Calibri" w:eastAsia="SimSun" w:hAnsi="Calibri"/>
                <w:sz w:val="24"/>
                <w:szCs w:val="24"/>
              </w:rPr>
              <w:t>)</w:t>
            </w:r>
          </w:p>
        </w:tc>
      </w:tr>
      <w:tr w:rsidR="003F3593" w:rsidRPr="00F56E2C" w14:paraId="3410FF38" w14:textId="77777777" w:rsidTr="007E4C57">
        <w:trPr>
          <w:trHeight w:val="567"/>
        </w:trPr>
        <w:tc>
          <w:tcPr>
            <w:tcW w:w="1843" w:type="dxa"/>
            <w:vAlign w:val="center"/>
          </w:tcPr>
          <w:p w14:paraId="5C9551F5" w14:textId="77777777" w:rsidR="003F3593" w:rsidRPr="00BA4B6D" w:rsidRDefault="003F3593" w:rsidP="007E4C57">
            <w:pPr>
              <w:pStyle w:val="Table-Title"/>
              <w:rPr>
                <w:rFonts w:ascii="Calibri" w:eastAsia="SimSun" w:hAnsi="Calibri"/>
                <w:sz w:val="24"/>
                <w:szCs w:val="24"/>
              </w:rPr>
            </w:pPr>
            <w:r>
              <w:rPr>
                <w:rFonts w:ascii="Calibri" w:eastAsia="SimSun" w:hAnsi="Calibri"/>
                <w:sz w:val="24"/>
                <w:szCs w:val="24"/>
              </w:rPr>
              <w:t>Job Context</w:t>
            </w:r>
          </w:p>
        </w:tc>
        <w:tc>
          <w:tcPr>
            <w:tcW w:w="8222" w:type="dxa"/>
            <w:vAlign w:val="center"/>
          </w:tcPr>
          <w:p w14:paraId="6775FA52" w14:textId="3E2C6B36" w:rsidR="003F3593" w:rsidRPr="00F56E2C" w:rsidRDefault="003F3593" w:rsidP="007E4C57">
            <w:pPr>
              <w:pStyle w:val="NoSpacing"/>
              <w:rPr>
                <w:rFonts w:cstheme="minorHAnsi"/>
              </w:rPr>
            </w:pPr>
            <w:r>
              <w:rPr>
                <w:rFonts w:cstheme="minorHAnsi"/>
                <w:szCs w:val="20"/>
              </w:rPr>
              <w:t xml:space="preserve">The role of the Academic Mentor is to support the Heads of Year and Pastoral Team in monitoring the progress and achievement across the academy. Implement strategies used to work with students to improve academic learning and inspire students to achieve their best. </w:t>
            </w:r>
          </w:p>
        </w:tc>
      </w:tr>
      <w:tr w:rsidR="003F3593" w:rsidRPr="00E43ACA" w14:paraId="4042E9B3" w14:textId="77777777" w:rsidTr="007E4C57">
        <w:trPr>
          <w:trHeight w:val="567"/>
        </w:trPr>
        <w:tc>
          <w:tcPr>
            <w:tcW w:w="1843" w:type="dxa"/>
            <w:vAlign w:val="center"/>
          </w:tcPr>
          <w:p w14:paraId="0B1BE29C" w14:textId="77777777" w:rsidR="003F3593" w:rsidRDefault="003F3593" w:rsidP="007E4C57">
            <w:pPr>
              <w:pStyle w:val="Table-Title"/>
              <w:rPr>
                <w:rFonts w:ascii="Calibri" w:eastAsia="SimSun" w:hAnsi="Calibri"/>
                <w:sz w:val="24"/>
                <w:szCs w:val="24"/>
              </w:rPr>
            </w:pPr>
            <w:r>
              <w:rPr>
                <w:rFonts w:ascii="Calibri" w:eastAsia="SimSun" w:hAnsi="Calibri"/>
                <w:sz w:val="24"/>
                <w:szCs w:val="24"/>
              </w:rPr>
              <w:t xml:space="preserve">Job Summary </w:t>
            </w:r>
          </w:p>
        </w:tc>
        <w:tc>
          <w:tcPr>
            <w:tcW w:w="8222" w:type="dxa"/>
            <w:vAlign w:val="center"/>
          </w:tcPr>
          <w:p w14:paraId="47D1374A" w14:textId="77777777" w:rsidR="003F3593" w:rsidRPr="00E43ACA" w:rsidRDefault="003F3593" w:rsidP="007E4C57">
            <w:pPr>
              <w:pStyle w:val="NoSpacing"/>
              <w:rPr>
                <w:rFonts w:cstheme="minorHAnsi"/>
                <w:szCs w:val="20"/>
              </w:rPr>
            </w:pPr>
            <w:r>
              <w:rPr>
                <w:rFonts w:cstheme="minorHAnsi"/>
                <w:szCs w:val="20"/>
              </w:rPr>
              <w:t xml:space="preserve">To work in innovative ways with individuals or small groups of identified underachieving students, assisting them to fulfil their potential solely focussed on Academic progress. </w:t>
            </w:r>
          </w:p>
        </w:tc>
      </w:tr>
      <w:tr w:rsidR="003F3593" w:rsidRPr="009301A7" w14:paraId="2B93FF6E" w14:textId="77777777" w:rsidTr="007E4C57">
        <w:trPr>
          <w:trHeight w:val="567"/>
        </w:trPr>
        <w:tc>
          <w:tcPr>
            <w:tcW w:w="1843" w:type="dxa"/>
            <w:vAlign w:val="center"/>
          </w:tcPr>
          <w:p w14:paraId="620C4D5E" w14:textId="77777777" w:rsidR="003F3593" w:rsidRDefault="003F3593" w:rsidP="007E4C57">
            <w:pPr>
              <w:pStyle w:val="Table-Title"/>
              <w:rPr>
                <w:rFonts w:ascii="Calibri" w:eastAsia="SimSun" w:hAnsi="Calibri"/>
                <w:sz w:val="24"/>
                <w:szCs w:val="24"/>
              </w:rPr>
            </w:pPr>
            <w:r>
              <w:rPr>
                <w:rFonts w:ascii="Calibri" w:eastAsia="SimSun" w:hAnsi="Calibri"/>
                <w:sz w:val="24"/>
                <w:szCs w:val="24"/>
              </w:rPr>
              <w:t xml:space="preserve">Key Responsibilities </w:t>
            </w:r>
          </w:p>
        </w:tc>
        <w:tc>
          <w:tcPr>
            <w:tcW w:w="8222" w:type="dxa"/>
            <w:vAlign w:val="center"/>
          </w:tcPr>
          <w:p w14:paraId="0D010B15" w14:textId="77777777" w:rsidR="003F3593" w:rsidRPr="00306ADA" w:rsidRDefault="003F3593" w:rsidP="003F3593">
            <w:pPr>
              <w:pStyle w:val="ListParagraph"/>
              <w:numPr>
                <w:ilvl w:val="0"/>
                <w:numId w:val="1"/>
              </w:numPr>
              <w:spacing w:after="0" w:line="240" w:lineRule="auto"/>
              <w:rPr>
                <w:rFonts w:cstheme="minorHAnsi"/>
              </w:rPr>
            </w:pPr>
            <w:r w:rsidRPr="00306ADA">
              <w:rPr>
                <w:rFonts w:cstheme="minorHAnsi"/>
              </w:rPr>
              <w:t>Develop one to one mentoring relationship with students to support them in the implementation of their action plans and to overcome barriers to their learning.</w:t>
            </w:r>
          </w:p>
          <w:p w14:paraId="7C12E8BC" w14:textId="77777777" w:rsidR="003F3593" w:rsidRPr="00306ADA" w:rsidRDefault="003F3593" w:rsidP="003F3593">
            <w:pPr>
              <w:pStyle w:val="NoSpacing"/>
              <w:numPr>
                <w:ilvl w:val="0"/>
                <w:numId w:val="1"/>
              </w:numPr>
              <w:jc w:val="both"/>
              <w:rPr>
                <w:rFonts w:cstheme="minorHAnsi"/>
              </w:rPr>
            </w:pPr>
            <w:r>
              <w:rPr>
                <w:rFonts w:cstheme="minorHAnsi"/>
              </w:rPr>
              <w:t>P</w:t>
            </w:r>
            <w:r w:rsidRPr="00306ADA">
              <w:rPr>
                <w:rFonts w:cstheme="minorHAnsi"/>
              </w:rPr>
              <w:t xml:space="preserve">rovide high quality academic mentoring to students within the academy and to monitor and evaluate its impact and effectiveness. </w:t>
            </w:r>
          </w:p>
          <w:p w14:paraId="7C7778C4" w14:textId="77777777" w:rsidR="003F3593" w:rsidRPr="00306ADA" w:rsidRDefault="003F3593" w:rsidP="003F3593">
            <w:pPr>
              <w:pStyle w:val="NoSpacing"/>
              <w:numPr>
                <w:ilvl w:val="0"/>
                <w:numId w:val="1"/>
              </w:numPr>
              <w:jc w:val="both"/>
              <w:rPr>
                <w:rFonts w:cstheme="minorHAnsi"/>
              </w:rPr>
            </w:pPr>
            <w:r w:rsidRPr="00306ADA">
              <w:rPr>
                <w:rFonts w:cstheme="minorHAnsi"/>
              </w:rPr>
              <w:t xml:space="preserve">Track the academic intervention for each student, and </w:t>
            </w:r>
            <w:r w:rsidRPr="00306ADA">
              <w:t xml:space="preserve">use relevant strategic action plans to </w:t>
            </w:r>
            <w:r w:rsidRPr="00306ADA">
              <w:rPr>
                <w:rFonts w:cstheme="minorHAnsi"/>
              </w:rPr>
              <w:t>overcome barriers to their learning and help to increase academic progress.</w:t>
            </w:r>
          </w:p>
          <w:p w14:paraId="0E60FCCE" w14:textId="77777777" w:rsidR="003F3593" w:rsidRPr="00306ADA" w:rsidRDefault="003F3593" w:rsidP="003F3593">
            <w:pPr>
              <w:pStyle w:val="NoSpacing"/>
              <w:numPr>
                <w:ilvl w:val="0"/>
                <w:numId w:val="1"/>
              </w:numPr>
              <w:jc w:val="both"/>
              <w:rPr>
                <w:rFonts w:cstheme="minorHAnsi"/>
              </w:rPr>
            </w:pPr>
            <w:r>
              <w:rPr>
                <w:rFonts w:cstheme="minorHAnsi"/>
              </w:rPr>
              <w:t>D</w:t>
            </w:r>
            <w:r w:rsidRPr="00306ADA">
              <w:rPr>
                <w:rFonts w:cstheme="minorHAnsi"/>
              </w:rPr>
              <w:t xml:space="preserve">evelop and implement strategies which contribute towards effective learning and achievement. </w:t>
            </w:r>
          </w:p>
          <w:p w14:paraId="39CF1938" w14:textId="77777777" w:rsidR="003F3593" w:rsidRDefault="003F3593" w:rsidP="003F3593">
            <w:pPr>
              <w:pStyle w:val="NoSpacing"/>
              <w:numPr>
                <w:ilvl w:val="0"/>
                <w:numId w:val="1"/>
              </w:numPr>
              <w:jc w:val="both"/>
              <w:rPr>
                <w:rFonts w:cstheme="minorHAnsi"/>
              </w:rPr>
            </w:pPr>
            <w:r>
              <w:rPr>
                <w:rFonts w:cstheme="minorHAnsi"/>
              </w:rPr>
              <w:t xml:space="preserve">Contribute to a health, safe, happy and challenging environment in which students work hard, free of disruption and develop mutual respect for each other, grow in maturity and achieve their potential. </w:t>
            </w:r>
          </w:p>
          <w:p w14:paraId="59073D87" w14:textId="77777777" w:rsidR="003F3593" w:rsidRDefault="003F3593" w:rsidP="003F3593">
            <w:pPr>
              <w:pStyle w:val="NoSpacing"/>
              <w:numPr>
                <w:ilvl w:val="0"/>
                <w:numId w:val="1"/>
              </w:numPr>
              <w:jc w:val="both"/>
              <w:rPr>
                <w:rFonts w:cstheme="minorHAnsi"/>
              </w:rPr>
            </w:pPr>
            <w:r>
              <w:rPr>
                <w:rFonts w:cstheme="minorHAnsi"/>
              </w:rPr>
              <w:t xml:space="preserve">Inspire, challenge and motivate students. </w:t>
            </w:r>
          </w:p>
          <w:p w14:paraId="05D04920" w14:textId="77777777" w:rsidR="003F3593" w:rsidRDefault="003F3593" w:rsidP="003F3593">
            <w:pPr>
              <w:pStyle w:val="NoSpacing"/>
              <w:numPr>
                <w:ilvl w:val="0"/>
                <w:numId w:val="1"/>
              </w:numPr>
              <w:jc w:val="both"/>
              <w:rPr>
                <w:rFonts w:cstheme="minorHAnsi"/>
              </w:rPr>
            </w:pPr>
            <w:r>
              <w:rPr>
                <w:rFonts w:cstheme="minorHAnsi"/>
              </w:rPr>
              <w:t>E</w:t>
            </w:r>
            <w:r w:rsidRPr="004945E6">
              <w:rPr>
                <w:rFonts w:cstheme="minorHAnsi"/>
              </w:rPr>
              <w:t>nable students to overcome individual</w:t>
            </w:r>
            <w:r>
              <w:rPr>
                <w:rFonts w:cstheme="minorHAnsi"/>
              </w:rPr>
              <w:t xml:space="preserve"> academic</w:t>
            </w:r>
            <w:r w:rsidRPr="004945E6">
              <w:rPr>
                <w:rFonts w:cstheme="minorHAnsi"/>
              </w:rPr>
              <w:t xml:space="preserve"> barriers to learning</w:t>
            </w:r>
            <w:r>
              <w:rPr>
                <w:rFonts w:cstheme="minorHAnsi"/>
              </w:rPr>
              <w:t>.</w:t>
            </w:r>
          </w:p>
          <w:p w14:paraId="22920560" w14:textId="77777777" w:rsidR="003F3593" w:rsidRDefault="003F3593" w:rsidP="003F3593">
            <w:pPr>
              <w:pStyle w:val="NoSpacing"/>
              <w:numPr>
                <w:ilvl w:val="0"/>
                <w:numId w:val="1"/>
              </w:numPr>
              <w:jc w:val="both"/>
              <w:rPr>
                <w:rFonts w:cstheme="minorHAnsi"/>
              </w:rPr>
            </w:pPr>
            <w:r>
              <w:rPr>
                <w:rFonts w:cstheme="minorHAnsi"/>
              </w:rPr>
              <w:t>S</w:t>
            </w:r>
            <w:r w:rsidRPr="004945E6">
              <w:rPr>
                <w:rFonts w:cstheme="minorHAnsi"/>
              </w:rPr>
              <w:t>upport students identifi</w:t>
            </w:r>
            <w:r>
              <w:rPr>
                <w:rFonts w:cstheme="minorHAnsi"/>
              </w:rPr>
              <w:t>ed as at risk of underachieving.</w:t>
            </w:r>
          </w:p>
          <w:p w14:paraId="56E508EB" w14:textId="77777777" w:rsidR="003F3593" w:rsidRPr="009301A7" w:rsidRDefault="003F3593" w:rsidP="003F3593">
            <w:pPr>
              <w:pStyle w:val="NoSpacing"/>
              <w:numPr>
                <w:ilvl w:val="0"/>
                <w:numId w:val="1"/>
              </w:numPr>
              <w:jc w:val="both"/>
              <w:rPr>
                <w:rFonts w:cstheme="minorHAnsi"/>
              </w:rPr>
            </w:pPr>
            <w:r>
              <w:rPr>
                <w:rFonts w:cstheme="minorHAnsi"/>
              </w:rPr>
              <w:t xml:space="preserve">Encourage young people and </w:t>
            </w:r>
            <w:r w:rsidRPr="004945E6">
              <w:rPr>
                <w:rFonts w:cstheme="minorHAnsi"/>
              </w:rPr>
              <w:t>their families to participate in learning opportunities through personal contact and encouragement, mentoring and support</w:t>
            </w:r>
            <w:r>
              <w:rPr>
                <w:rFonts w:cstheme="minorHAnsi"/>
              </w:rPr>
              <w:t>.</w:t>
            </w:r>
          </w:p>
        </w:tc>
      </w:tr>
      <w:tr w:rsidR="003F3593" w:rsidRPr="00126B05" w14:paraId="4714C058" w14:textId="77777777" w:rsidTr="007E4C57">
        <w:trPr>
          <w:trHeight w:val="567"/>
        </w:trPr>
        <w:tc>
          <w:tcPr>
            <w:tcW w:w="1843" w:type="dxa"/>
          </w:tcPr>
          <w:p w14:paraId="67BAF38E" w14:textId="77777777" w:rsidR="003F3593" w:rsidRPr="00BA4B6D" w:rsidRDefault="003F3593" w:rsidP="007E4C57">
            <w:pPr>
              <w:pStyle w:val="Table-Title"/>
              <w:jc w:val="left"/>
              <w:rPr>
                <w:rFonts w:ascii="Calibri" w:eastAsia="SimSun" w:hAnsi="Calibri"/>
                <w:sz w:val="24"/>
                <w:szCs w:val="24"/>
              </w:rPr>
            </w:pPr>
            <w:r>
              <w:rPr>
                <w:rFonts w:ascii="Calibri" w:eastAsia="SimSun" w:hAnsi="Calibri"/>
                <w:sz w:val="24"/>
                <w:szCs w:val="24"/>
              </w:rPr>
              <w:t>Job Description</w:t>
            </w:r>
          </w:p>
        </w:tc>
        <w:tc>
          <w:tcPr>
            <w:tcW w:w="8222" w:type="dxa"/>
            <w:vAlign w:val="center"/>
          </w:tcPr>
          <w:p w14:paraId="0A1E6B33" w14:textId="77777777" w:rsidR="003F3593" w:rsidRDefault="003F3593" w:rsidP="003F3593">
            <w:pPr>
              <w:pStyle w:val="NoSpacing"/>
              <w:numPr>
                <w:ilvl w:val="0"/>
                <w:numId w:val="2"/>
              </w:numPr>
              <w:jc w:val="both"/>
              <w:rPr>
                <w:rFonts w:cstheme="minorHAnsi"/>
              </w:rPr>
            </w:pPr>
            <w:r>
              <w:rPr>
                <w:rFonts w:cstheme="minorHAnsi"/>
              </w:rPr>
              <w:t xml:space="preserve">Contribute to the identification students to be mentored. </w:t>
            </w:r>
          </w:p>
          <w:p w14:paraId="4C034A7C" w14:textId="77777777" w:rsidR="003F3593" w:rsidRDefault="003F3593" w:rsidP="003F3593">
            <w:pPr>
              <w:pStyle w:val="NoSpacing"/>
              <w:numPr>
                <w:ilvl w:val="0"/>
                <w:numId w:val="2"/>
              </w:numPr>
              <w:jc w:val="both"/>
              <w:rPr>
                <w:rFonts w:cstheme="minorHAnsi"/>
              </w:rPr>
            </w:pPr>
            <w:r>
              <w:rPr>
                <w:rFonts w:cstheme="minorHAnsi"/>
              </w:rPr>
              <w:t xml:space="preserve">Work with school staff, and individual students to be mentored, to agree targets and an action plan to improve the rate or progress being made in the students’ learning. </w:t>
            </w:r>
          </w:p>
          <w:p w14:paraId="354D5169" w14:textId="77777777" w:rsidR="003F3593" w:rsidRDefault="003F3593" w:rsidP="003F3593">
            <w:pPr>
              <w:pStyle w:val="NoSpacing"/>
              <w:numPr>
                <w:ilvl w:val="0"/>
                <w:numId w:val="2"/>
              </w:numPr>
              <w:jc w:val="both"/>
              <w:rPr>
                <w:rFonts w:cstheme="minorHAnsi"/>
              </w:rPr>
            </w:pPr>
            <w:r>
              <w:rPr>
                <w:rFonts w:cstheme="minorHAnsi"/>
              </w:rPr>
              <w:t xml:space="preserve">Develop one to one coaching relationship with students to support them in the implementation of their action plans and to overcome barriers to their learning. </w:t>
            </w:r>
          </w:p>
          <w:p w14:paraId="7239053B" w14:textId="77777777" w:rsidR="003F3593" w:rsidRDefault="003F3593" w:rsidP="003F3593">
            <w:pPr>
              <w:pStyle w:val="NoSpacing"/>
              <w:numPr>
                <w:ilvl w:val="0"/>
                <w:numId w:val="2"/>
              </w:numPr>
              <w:jc w:val="both"/>
              <w:rPr>
                <w:rFonts w:cstheme="minorHAnsi"/>
              </w:rPr>
            </w:pPr>
            <w:r>
              <w:rPr>
                <w:rFonts w:cstheme="minorHAnsi"/>
              </w:rPr>
              <w:t xml:space="preserve">Develop and deliver programmes of activities that enhance the learning of the identified students by working with them in small groups outside formally timetabled classes. This could take place by withdrawal from classes; at lunchtimes, after school or during school vacations. </w:t>
            </w:r>
          </w:p>
          <w:p w14:paraId="108A8B58" w14:textId="77777777" w:rsidR="003F3593" w:rsidRDefault="003F3593" w:rsidP="003F3593">
            <w:pPr>
              <w:pStyle w:val="NoSpacing"/>
              <w:numPr>
                <w:ilvl w:val="0"/>
                <w:numId w:val="2"/>
              </w:numPr>
              <w:jc w:val="both"/>
              <w:rPr>
                <w:rFonts w:cstheme="minorHAnsi"/>
              </w:rPr>
            </w:pPr>
            <w:r>
              <w:rPr>
                <w:rFonts w:cstheme="minorHAnsi"/>
              </w:rPr>
              <w:lastRenderedPageBreak/>
              <w:t xml:space="preserve">Contribute to the management and delivery of study support programmes. </w:t>
            </w:r>
          </w:p>
          <w:p w14:paraId="2E105974" w14:textId="77777777" w:rsidR="003F3593" w:rsidRDefault="003F3593" w:rsidP="003F3593">
            <w:pPr>
              <w:pStyle w:val="NoSpacing"/>
              <w:numPr>
                <w:ilvl w:val="0"/>
                <w:numId w:val="2"/>
              </w:numPr>
              <w:jc w:val="both"/>
              <w:rPr>
                <w:rFonts w:cstheme="minorHAnsi"/>
              </w:rPr>
            </w:pPr>
            <w:r>
              <w:rPr>
                <w:rFonts w:cstheme="minorHAnsi"/>
              </w:rPr>
              <w:t xml:space="preserve">Keep careful records of coaching sessions, undertake assessment, track students’ progress and prepare reports, as requested by the designated member of the Academy’s leadership team. </w:t>
            </w:r>
          </w:p>
          <w:p w14:paraId="4444909B" w14:textId="77777777" w:rsidR="003F3593" w:rsidRDefault="003F3593" w:rsidP="003F3593">
            <w:pPr>
              <w:pStyle w:val="NoSpacing"/>
              <w:numPr>
                <w:ilvl w:val="0"/>
                <w:numId w:val="2"/>
              </w:numPr>
              <w:jc w:val="both"/>
              <w:rPr>
                <w:rFonts w:cstheme="minorHAnsi"/>
              </w:rPr>
            </w:pPr>
            <w:r>
              <w:rPr>
                <w:rFonts w:cstheme="minorHAnsi"/>
              </w:rPr>
              <w:t xml:space="preserve">Undertake training, networking and professional development as required. </w:t>
            </w:r>
          </w:p>
          <w:p w14:paraId="156C5F81" w14:textId="77777777" w:rsidR="003F3593" w:rsidRPr="00306ADA" w:rsidRDefault="003F3593" w:rsidP="003F3593">
            <w:pPr>
              <w:pStyle w:val="NoSpacing"/>
              <w:numPr>
                <w:ilvl w:val="0"/>
                <w:numId w:val="2"/>
              </w:numPr>
              <w:jc w:val="both"/>
              <w:rPr>
                <w:rFonts w:cstheme="minorHAnsi"/>
              </w:rPr>
            </w:pPr>
            <w:r>
              <w:rPr>
                <w:rFonts w:cstheme="minorHAnsi"/>
              </w:rPr>
              <w:t>Track and analyse student data in order to measure the impact of mentoring on student performance.</w:t>
            </w:r>
            <w:r w:rsidRPr="004945E6">
              <w:rPr>
                <w:rFonts w:cstheme="minorHAnsi"/>
              </w:rPr>
              <w:t xml:space="preserve"> </w:t>
            </w:r>
            <w:r w:rsidRPr="00306ADA">
              <w:rPr>
                <w:rFonts w:cstheme="minorHAnsi"/>
              </w:rPr>
              <w:t xml:space="preserve"> </w:t>
            </w:r>
          </w:p>
          <w:p w14:paraId="79989F7E" w14:textId="77777777" w:rsidR="003F3593" w:rsidRDefault="003F3593" w:rsidP="003F3593">
            <w:pPr>
              <w:pStyle w:val="NoSpacing"/>
              <w:numPr>
                <w:ilvl w:val="0"/>
                <w:numId w:val="2"/>
              </w:numPr>
              <w:jc w:val="both"/>
              <w:rPr>
                <w:rFonts w:cstheme="minorHAnsi"/>
              </w:rPr>
            </w:pPr>
            <w:r>
              <w:rPr>
                <w:rFonts w:cstheme="minorHAnsi"/>
              </w:rPr>
              <w:t>M</w:t>
            </w:r>
            <w:r w:rsidRPr="004945E6">
              <w:rPr>
                <w:rFonts w:cstheme="minorHAnsi"/>
              </w:rPr>
              <w:t>aintain regular contact with families/carers of students receiving support and to encourage family involvement in the students learning</w:t>
            </w:r>
            <w:r>
              <w:rPr>
                <w:rFonts w:cstheme="minorHAnsi"/>
              </w:rPr>
              <w:t>.</w:t>
            </w:r>
            <w:r w:rsidRPr="004945E6">
              <w:rPr>
                <w:rFonts w:cstheme="minorHAnsi"/>
              </w:rPr>
              <w:t xml:space="preserve"> </w:t>
            </w:r>
          </w:p>
          <w:p w14:paraId="6F2B977C" w14:textId="77777777" w:rsidR="003F3593" w:rsidRDefault="003F3593" w:rsidP="003F3593">
            <w:pPr>
              <w:pStyle w:val="NoSpacing"/>
              <w:numPr>
                <w:ilvl w:val="0"/>
                <w:numId w:val="2"/>
              </w:numPr>
              <w:jc w:val="both"/>
              <w:rPr>
                <w:rFonts w:cstheme="minorHAnsi"/>
              </w:rPr>
            </w:pPr>
            <w:r>
              <w:rPr>
                <w:rFonts w:cstheme="minorHAnsi"/>
              </w:rPr>
              <w:t>N</w:t>
            </w:r>
            <w:r w:rsidRPr="004945E6">
              <w:rPr>
                <w:rFonts w:cstheme="minorHAnsi"/>
              </w:rPr>
              <w:t>etwork with other Learning Mentors and share best practice</w:t>
            </w:r>
            <w:r>
              <w:rPr>
                <w:rFonts w:cstheme="minorHAnsi"/>
              </w:rPr>
              <w:t>.</w:t>
            </w:r>
            <w:r w:rsidRPr="004945E6">
              <w:rPr>
                <w:rFonts w:cstheme="minorHAnsi"/>
              </w:rPr>
              <w:t xml:space="preserve"> </w:t>
            </w:r>
          </w:p>
          <w:p w14:paraId="765F73D8" w14:textId="77777777" w:rsidR="003F3593" w:rsidRDefault="003F3593" w:rsidP="003F3593">
            <w:pPr>
              <w:pStyle w:val="NoSpacing"/>
              <w:numPr>
                <w:ilvl w:val="0"/>
                <w:numId w:val="2"/>
              </w:numPr>
              <w:jc w:val="both"/>
              <w:rPr>
                <w:rFonts w:cstheme="minorHAnsi"/>
              </w:rPr>
            </w:pPr>
            <w:r>
              <w:rPr>
                <w:rFonts w:cstheme="minorHAnsi"/>
              </w:rPr>
              <w:t>K</w:t>
            </w:r>
            <w:r w:rsidRPr="004945E6">
              <w:rPr>
                <w:rFonts w:cstheme="minorHAnsi"/>
              </w:rPr>
              <w:t>eep up-to-date in understanding the range of provision and opportunities available and ensure that the opportunities provided by other initiatives and funding opportunities are maximised</w:t>
            </w:r>
            <w:r>
              <w:rPr>
                <w:rFonts w:cstheme="minorHAnsi"/>
              </w:rPr>
              <w:t>.</w:t>
            </w:r>
            <w:r w:rsidRPr="004945E6">
              <w:rPr>
                <w:rFonts w:cstheme="minorHAnsi"/>
              </w:rPr>
              <w:t xml:space="preserve"> </w:t>
            </w:r>
          </w:p>
          <w:p w14:paraId="46EC12CA" w14:textId="77777777" w:rsidR="003F3593" w:rsidRDefault="003F3593" w:rsidP="003F3593">
            <w:pPr>
              <w:pStyle w:val="NoSpacing"/>
              <w:numPr>
                <w:ilvl w:val="0"/>
                <w:numId w:val="2"/>
              </w:numPr>
              <w:jc w:val="both"/>
              <w:rPr>
                <w:rFonts w:cstheme="minorHAnsi"/>
              </w:rPr>
            </w:pPr>
            <w:r>
              <w:rPr>
                <w:rFonts w:cstheme="minorHAnsi"/>
              </w:rPr>
              <w:t>A</w:t>
            </w:r>
            <w:r w:rsidRPr="004945E6">
              <w:rPr>
                <w:rFonts w:cstheme="minorHAnsi"/>
              </w:rPr>
              <w:t>ttend and contribute to team meetings</w:t>
            </w:r>
            <w:r>
              <w:rPr>
                <w:rFonts w:cstheme="minorHAnsi"/>
              </w:rPr>
              <w:t>.</w:t>
            </w:r>
            <w:r w:rsidRPr="004945E6">
              <w:rPr>
                <w:rFonts w:cstheme="minorHAnsi"/>
              </w:rPr>
              <w:t xml:space="preserve"> </w:t>
            </w:r>
          </w:p>
          <w:p w14:paraId="6999A9D2" w14:textId="537404D8" w:rsidR="003F3593" w:rsidRPr="00126B05" w:rsidRDefault="003F3593" w:rsidP="003F3593">
            <w:pPr>
              <w:pStyle w:val="NoSpacing"/>
              <w:numPr>
                <w:ilvl w:val="0"/>
                <w:numId w:val="2"/>
              </w:numPr>
              <w:jc w:val="both"/>
              <w:rPr>
                <w:rFonts w:cstheme="minorHAnsi"/>
              </w:rPr>
            </w:pPr>
            <w:r>
              <w:rPr>
                <w:rFonts w:cstheme="minorHAnsi"/>
              </w:rPr>
              <w:t>C</w:t>
            </w:r>
            <w:r w:rsidRPr="00F56E2C">
              <w:rPr>
                <w:rFonts w:cstheme="minorHAnsi"/>
              </w:rPr>
              <w:t xml:space="preserve">arry out other reasonable duties as directed by the line </w:t>
            </w:r>
            <w:r w:rsidR="00145E44">
              <w:rPr>
                <w:rFonts w:cstheme="minorHAnsi"/>
              </w:rPr>
              <w:t>m</w:t>
            </w:r>
            <w:r w:rsidRPr="00F56E2C">
              <w:rPr>
                <w:rFonts w:cstheme="minorHAnsi"/>
              </w:rPr>
              <w:t>anager</w:t>
            </w:r>
            <w:r>
              <w:rPr>
                <w:rFonts w:cstheme="minorHAnsi"/>
              </w:rPr>
              <w:t>.</w:t>
            </w:r>
          </w:p>
        </w:tc>
      </w:tr>
    </w:tbl>
    <w:p w14:paraId="0223CEC2" w14:textId="77777777" w:rsidR="00DC4628" w:rsidRDefault="0060648A"/>
    <w:p w14:paraId="32BF9356" w14:textId="77777777" w:rsidR="003F3593" w:rsidRDefault="003F3593"/>
    <w:p w14:paraId="0808586C" w14:textId="77777777" w:rsidR="003F3593" w:rsidRDefault="003F3593"/>
    <w:p w14:paraId="4334E9C5" w14:textId="4019950F" w:rsidR="003F3593" w:rsidRDefault="003F3593"/>
    <w:p w14:paraId="30783100" w14:textId="0DFC8A98" w:rsidR="00E72F4F" w:rsidRDefault="00E72F4F"/>
    <w:p w14:paraId="2C5DA889" w14:textId="201755E8" w:rsidR="00E72F4F" w:rsidRDefault="00E72F4F"/>
    <w:p w14:paraId="3A47595B" w14:textId="5E3BDB1D" w:rsidR="00E72F4F" w:rsidRDefault="00E72F4F"/>
    <w:p w14:paraId="3951C652" w14:textId="11320904" w:rsidR="00E72F4F" w:rsidRDefault="00E72F4F"/>
    <w:p w14:paraId="47908E08" w14:textId="0FA5AFDC" w:rsidR="00E72F4F" w:rsidRDefault="00E72F4F"/>
    <w:p w14:paraId="6258546D" w14:textId="71ABBAB4" w:rsidR="00E72F4F" w:rsidRDefault="00E72F4F"/>
    <w:p w14:paraId="642674D0" w14:textId="325C3F48" w:rsidR="00E72F4F" w:rsidRDefault="00E72F4F"/>
    <w:p w14:paraId="17F48054" w14:textId="19EBE1D2" w:rsidR="00E72F4F" w:rsidRDefault="00E72F4F"/>
    <w:p w14:paraId="0942FDD3" w14:textId="6A103488" w:rsidR="00E72F4F" w:rsidRDefault="00E72F4F"/>
    <w:p w14:paraId="0ABC3E0B" w14:textId="72A4F067" w:rsidR="00E72F4F" w:rsidRDefault="00E72F4F"/>
    <w:p w14:paraId="3CA79967" w14:textId="04B4D32C" w:rsidR="00E72F4F" w:rsidRDefault="00E72F4F"/>
    <w:p w14:paraId="2815EECA" w14:textId="6C7690E0" w:rsidR="00E72F4F" w:rsidRDefault="00E72F4F"/>
    <w:p w14:paraId="1BA0C4E2" w14:textId="01ADCDF9" w:rsidR="00E72F4F" w:rsidRDefault="00E72F4F"/>
    <w:p w14:paraId="03C381F5" w14:textId="7E5D45D5" w:rsidR="00E72F4F" w:rsidRDefault="00E72F4F"/>
    <w:p w14:paraId="1623936D" w14:textId="6DDB6A60" w:rsidR="00E72F4F" w:rsidRDefault="00E72F4F"/>
    <w:tbl>
      <w:tblPr>
        <w:tblStyle w:val="TableGrid"/>
        <w:tblpPr w:leftFromText="180" w:rightFromText="180" w:vertAnchor="page" w:horzAnchor="margin" w:tblpXSpec="center" w:tblpY="3151"/>
        <w:tblW w:w="10343" w:type="dxa"/>
        <w:tblLook w:val="04A0" w:firstRow="1" w:lastRow="0" w:firstColumn="1" w:lastColumn="0" w:noHBand="0" w:noVBand="1"/>
      </w:tblPr>
      <w:tblGrid>
        <w:gridCol w:w="1484"/>
        <w:gridCol w:w="5315"/>
        <w:gridCol w:w="3544"/>
      </w:tblGrid>
      <w:tr w:rsidR="00145E44" w14:paraId="2A7632A7" w14:textId="77777777" w:rsidTr="00145E44">
        <w:tc>
          <w:tcPr>
            <w:tcW w:w="1484" w:type="dxa"/>
          </w:tcPr>
          <w:p w14:paraId="729198AD" w14:textId="77777777" w:rsidR="00145E44" w:rsidRPr="001C45B0" w:rsidRDefault="00145E44" w:rsidP="00145E44">
            <w:pPr>
              <w:rPr>
                <w:b/>
              </w:rPr>
            </w:pPr>
          </w:p>
        </w:tc>
        <w:tc>
          <w:tcPr>
            <w:tcW w:w="5315" w:type="dxa"/>
          </w:tcPr>
          <w:p w14:paraId="569B17A3" w14:textId="77777777" w:rsidR="00145E44" w:rsidRPr="001C45B0" w:rsidRDefault="00145E44" w:rsidP="00145E44">
            <w:pPr>
              <w:jc w:val="center"/>
              <w:rPr>
                <w:b/>
              </w:rPr>
            </w:pPr>
            <w:r>
              <w:rPr>
                <w:b/>
              </w:rPr>
              <w:t>Essential Attributes</w:t>
            </w:r>
          </w:p>
        </w:tc>
        <w:tc>
          <w:tcPr>
            <w:tcW w:w="3544" w:type="dxa"/>
          </w:tcPr>
          <w:p w14:paraId="16E6AC8C" w14:textId="77777777" w:rsidR="00145E44" w:rsidRPr="001C45B0" w:rsidRDefault="00145E44" w:rsidP="00145E44">
            <w:pPr>
              <w:jc w:val="center"/>
              <w:rPr>
                <w:b/>
              </w:rPr>
            </w:pPr>
            <w:r>
              <w:rPr>
                <w:b/>
              </w:rPr>
              <w:t xml:space="preserve">Desirable Attributes </w:t>
            </w:r>
          </w:p>
        </w:tc>
      </w:tr>
      <w:tr w:rsidR="00145E44" w14:paraId="26B6C5AE" w14:textId="77777777" w:rsidTr="00145E44">
        <w:tc>
          <w:tcPr>
            <w:tcW w:w="1484" w:type="dxa"/>
          </w:tcPr>
          <w:p w14:paraId="13820890" w14:textId="77777777" w:rsidR="00145E44" w:rsidRPr="005F32FC" w:rsidRDefault="00145E44" w:rsidP="00145E44">
            <w:pPr>
              <w:rPr>
                <w:b/>
                <w:sz w:val="21"/>
                <w:szCs w:val="21"/>
              </w:rPr>
            </w:pPr>
            <w:r w:rsidRPr="005F32FC">
              <w:rPr>
                <w:b/>
                <w:sz w:val="21"/>
                <w:szCs w:val="21"/>
              </w:rPr>
              <w:t>Qualifications</w:t>
            </w:r>
          </w:p>
        </w:tc>
        <w:tc>
          <w:tcPr>
            <w:tcW w:w="5315" w:type="dxa"/>
          </w:tcPr>
          <w:p w14:paraId="7E8F3242" w14:textId="77777777" w:rsidR="00145E44" w:rsidRDefault="00145E44" w:rsidP="00145E44">
            <w:pPr>
              <w:pStyle w:val="ListParagraph"/>
              <w:numPr>
                <w:ilvl w:val="0"/>
                <w:numId w:val="3"/>
              </w:numPr>
              <w:rPr>
                <w:sz w:val="21"/>
                <w:szCs w:val="21"/>
              </w:rPr>
            </w:pPr>
            <w:r>
              <w:t>Good standard of education to A Level / Level 4 or equivalent</w:t>
            </w:r>
          </w:p>
          <w:p w14:paraId="568805C9" w14:textId="77777777" w:rsidR="00145E44" w:rsidRPr="00C42472" w:rsidRDefault="00145E44" w:rsidP="00145E44">
            <w:pPr>
              <w:pStyle w:val="ListParagraph"/>
              <w:numPr>
                <w:ilvl w:val="0"/>
                <w:numId w:val="3"/>
              </w:numPr>
              <w:rPr>
                <w:sz w:val="21"/>
                <w:szCs w:val="21"/>
              </w:rPr>
            </w:pPr>
            <w:r w:rsidRPr="00C42472">
              <w:rPr>
                <w:sz w:val="21"/>
                <w:szCs w:val="21"/>
              </w:rPr>
              <w:t>Recent relevant professional development</w:t>
            </w:r>
          </w:p>
        </w:tc>
        <w:tc>
          <w:tcPr>
            <w:tcW w:w="3544" w:type="dxa"/>
          </w:tcPr>
          <w:p w14:paraId="3B52DAF1" w14:textId="77777777" w:rsidR="00145E44" w:rsidRDefault="00145E44" w:rsidP="00145E44">
            <w:pPr>
              <w:pStyle w:val="ListParagraph"/>
              <w:numPr>
                <w:ilvl w:val="0"/>
                <w:numId w:val="3"/>
              </w:numPr>
              <w:rPr>
                <w:sz w:val="21"/>
                <w:szCs w:val="21"/>
              </w:rPr>
            </w:pPr>
            <w:r w:rsidRPr="001C45B0">
              <w:rPr>
                <w:sz w:val="21"/>
                <w:szCs w:val="21"/>
              </w:rPr>
              <w:t>Behaviour Management or Mentoring</w:t>
            </w:r>
            <w:r>
              <w:rPr>
                <w:sz w:val="21"/>
                <w:szCs w:val="21"/>
              </w:rPr>
              <w:t xml:space="preserve"> qualifications</w:t>
            </w:r>
          </w:p>
          <w:p w14:paraId="74A6311B" w14:textId="77777777" w:rsidR="00145E44" w:rsidRPr="001C45B0" w:rsidRDefault="00145E44" w:rsidP="00145E44">
            <w:pPr>
              <w:pStyle w:val="ListParagraph"/>
              <w:numPr>
                <w:ilvl w:val="0"/>
                <w:numId w:val="3"/>
              </w:numPr>
              <w:rPr>
                <w:sz w:val="21"/>
                <w:szCs w:val="21"/>
              </w:rPr>
            </w:pPr>
            <w:r>
              <w:t>Qualified Teacher Status (QTS)</w:t>
            </w:r>
          </w:p>
        </w:tc>
      </w:tr>
      <w:tr w:rsidR="00145E44" w14:paraId="025FA041" w14:textId="77777777" w:rsidTr="00145E44">
        <w:tc>
          <w:tcPr>
            <w:tcW w:w="1484" w:type="dxa"/>
          </w:tcPr>
          <w:p w14:paraId="4CCA7B34" w14:textId="77777777" w:rsidR="00145E44" w:rsidRPr="005F32FC" w:rsidRDefault="00145E44" w:rsidP="00145E44">
            <w:pPr>
              <w:rPr>
                <w:b/>
                <w:sz w:val="21"/>
                <w:szCs w:val="21"/>
              </w:rPr>
            </w:pPr>
            <w:r w:rsidRPr="005F32FC">
              <w:rPr>
                <w:b/>
                <w:sz w:val="21"/>
                <w:szCs w:val="21"/>
              </w:rPr>
              <w:t>Key competencies</w:t>
            </w:r>
          </w:p>
        </w:tc>
        <w:tc>
          <w:tcPr>
            <w:tcW w:w="5315" w:type="dxa"/>
          </w:tcPr>
          <w:p w14:paraId="0EE54F50" w14:textId="77777777" w:rsidR="00145E44" w:rsidRPr="001C45B0" w:rsidRDefault="00145E44" w:rsidP="00145E44">
            <w:pPr>
              <w:pStyle w:val="ListParagraph"/>
              <w:numPr>
                <w:ilvl w:val="0"/>
                <w:numId w:val="3"/>
              </w:numPr>
              <w:rPr>
                <w:sz w:val="21"/>
                <w:szCs w:val="21"/>
              </w:rPr>
            </w:pPr>
            <w:r w:rsidRPr="001C45B0">
              <w:rPr>
                <w:sz w:val="21"/>
                <w:szCs w:val="21"/>
              </w:rPr>
              <w:t>Ability to work effectively with staff, students, governors, parents and the community</w:t>
            </w:r>
          </w:p>
          <w:p w14:paraId="0E20663D" w14:textId="77777777" w:rsidR="00145E44" w:rsidRPr="00E37DB7" w:rsidRDefault="00145E44" w:rsidP="00145E44">
            <w:pPr>
              <w:pStyle w:val="ListParagraph"/>
              <w:numPr>
                <w:ilvl w:val="0"/>
                <w:numId w:val="3"/>
              </w:numPr>
              <w:rPr>
                <w:sz w:val="21"/>
                <w:szCs w:val="21"/>
              </w:rPr>
            </w:pPr>
            <w:r>
              <w:t>Have direct experience of raising achievement within an educational setting</w:t>
            </w:r>
          </w:p>
          <w:p w14:paraId="0BFEF227" w14:textId="77777777" w:rsidR="00145E44" w:rsidRPr="00C42472" w:rsidRDefault="00145E44" w:rsidP="00145E44">
            <w:pPr>
              <w:pStyle w:val="ListParagraph"/>
              <w:numPr>
                <w:ilvl w:val="0"/>
                <w:numId w:val="3"/>
              </w:numPr>
              <w:rPr>
                <w:sz w:val="21"/>
                <w:szCs w:val="21"/>
              </w:rPr>
            </w:pPr>
            <w:r>
              <w:t>Have experience of identifying potential barriers to learning and working jointly to devise strategies to enable students to overcome these barriers</w:t>
            </w:r>
          </w:p>
          <w:p w14:paraId="4E9C7A4A" w14:textId="77777777" w:rsidR="00145E44" w:rsidRPr="00E37DB7" w:rsidRDefault="00145E44" w:rsidP="00145E44">
            <w:pPr>
              <w:pStyle w:val="ListParagraph"/>
              <w:numPr>
                <w:ilvl w:val="0"/>
                <w:numId w:val="3"/>
              </w:numPr>
              <w:rPr>
                <w:sz w:val="21"/>
                <w:szCs w:val="21"/>
              </w:rPr>
            </w:pPr>
            <w:r>
              <w:t xml:space="preserve">Management of caseloads and prioritise accordingly </w:t>
            </w:r>
          </w:p>
          <w:p w14:paraId="640C4498" w14:textId="77777777" w:rsidR="00145E44" w:rsidRPr="00C42472" w:rsidRDefault="00145E44" w:rsidP="00145E44">
            <w:pPr>
              <w:pStyle w:val="ListParagraph"/>
              <w:numPr>
                <w:ilvl w:val="0"/>
                <w:numId w:val="3"/>
              </w:numPr>
              <w:rPr>
                <w:sz w:val="21"/>
                <w:szCs w:val="21"/>
              </w:rPr>
            </w:pPr>
            <w:r>
              <w:t>Demonstrate support of a broad, rich and inclusive secondary curriculum, which celebrates individuality</w:t>
            </w:r>
          </w:p>
          <w:p w14:paraId="45B061A5" w14:textId="77777777" w:rsidR="00145E44" w:rsidRPr="00E37DB7" w:rsidRDefault="00145E44" w:rsidP="00145E44">
            <w:pPr>
              <w:pStyle w:val="ListParagraph"/>
              <w:numPr>
                <w:ilvl w:val="0"/>
                <w:numId w:val="3"/>
              </w:numPr>
              <w:rPr>
                <w:sz w:val="21"/>
                <w:szCs w:val="21"/>
              </w:rPr>
            </w:pPr>
            <w:r>
              <w:t>Good working knowledge of the school curriculum in support of learning materials</w:t>
            </w:r>
          </w:p>
          <w:p w14:paraId="1A9EDC66" w14:textId="77777777" w:rsidR="00145E44" w:rsidRPr="00E37DB7" w:rsidRDefault="00145E44" w:rsidP="00145E44">
            <w:pPr>
              <w:pStyle w:val="ListParagraph"/>
              <w:numPr>
                <w:ilvl w:val="0"/>
                <w:numId w:val="3"/>
              </w:numPr>
              <w:rPr>
                <w:sz w:val="21"/>
                <w:szCs w:val="21"/>
              </w:rPr>
            </w:pPr>
            <w:r>
              <w:t xml:space="preserve">Knows strategies for establishing and developing effective one-to-one mentoring and other supportive relationships with children and young people. </w:t>
            </w:r>
          </w:p>
          <w:p w14:paraId="5B79E648" w14:textId="77777777" w:rsidR="00145E44" w:rsidRPr="00E72F4F" w:rsidRDefault="00145E44" w:rsidP="00145E44">
            <w:pPr>
              <w:pStyle w:val="ListParagraph"/>
              <w:numPr>
                <w:ilvl w:val="0"/>
                <w:numId w:val="3"/>
              </w:numPr>
              <w:rPr>
                <w:sz w:val="21"/>
                <w:szCs w:val="21"/>
              </w:rPr>
            </w:pPr>
            <w:r>
              <w:t>Ability to use good listening and counselling skills while keeping mentoring relationship structure</w:t>
            </w:r>
          </w:p>
          <w:p w14:paraId="6E843EF5" w14:textId="77777777" w:rsidR="00145E44" w:rsidRPr="001C45B0" w:rsidRDefault="00145E44" w:rsidP="00145E44">
            <w:pPr>
              <w:pStyle w:val="ListParagraph"/>
              <w:numPr>
                <w:ilvl w:val="0"/>
                <w:numId w:val="3"/>
              </w:numPr>
              <w:rPr>
                <w:sz w:val="21"/>
                <w:szCs w:val="21"/>
              </w:rPr>
            </w:pPr>
            <w:r>
              <w:rPr>
                <w:rFonts w:ascii="Arial" w:eastAsia="Times New Roman" w:hAnsi="Arial" w:cs="Arial"/>
                <w:color w:val="000000"/>
                <w:sz w:val="20"/>
                <w:szCs w:val="20"/>
              </w:rPr>
              <w:t>F</w:t>
            </w:r>
            <w:r w:rsidRPr="003F459C">
              <w:rPr>
                <w:rFonts w:ascii="Arial" w:eastAsia="Times New Roman" w:hAnsi="Arial" w:cs="Arial"/>
                <w:color w:val="000000"/>
                <w:sz w:val="20"/>
                <w:szCs w:val="20"/>
              </w:rPr>
              <w:t>ully competent in the use of Microsoft Office and Google applications</w:t>
            </w:r>
          </w:p>
        </w:tc>
        <w:tc>
          <w:tcPr>
            <w:tcW w:w="3544" w:type="dxa"/>
          </w:tcPr>
          <w:p w14:paraId="62701EEF" w14:textId="77777777" w:rsidR="00145E44" w:rsidRPr="00E37DB7" w:rsidRDefault="00145E44" w:rsidP="00145E44">
            <w:pPr>
              <w:ind w:left="360"/>
              <w:rPr>
                <w:sz w:val="21"/>
                <w:szCs w:val="21"/>
              </w:rPr>
            </w:pPr>
          </w:p>
        </w:tc>
      </w:tr>
      <w:tr w:rsidR="00145E44" w14:paraId="33F4ED19" w14:textId="77777777" w:rsidTr="00145E44">
        <w:tc>
          <w:tcPr>
            <w:tcW w:w="1484" w:type="dxa"/>
          </w:tcPr>
          <w:p w14:paraId="29938088" w14:textId="77777777" w:rsidR="00145E44" w:rsidRPr="005F32FC" w:rsidRDefault="00145E44" w:rsidP="00145E44">
            <w:pPr>
              <w:rPr>
                <w:b/>
                <w:sz w:val="21"/>
                <w:szCs w:val="21"/>
              </w:rPr>
            </w:pPr>
            <w:r w:rsidRPr="005F32FC">
              <w:rPr>
                <w:b/>
                <w:sz w:val="21"/>
                <w:szCs w:val="21"/>
              </w:rPr>
              <w:t>Personal qualities</w:t>
            </w:r>
          </w:p>
        </w:tc>
        <w:tc>
          <w:tcPr>
            <w:tcW w:w="5315" w:type="dxa"/>
          </w:tcPr>
          <w:p w14:paraId="1AB6AD9D" w14:textId="77777777" w:rsidR="00145E44" w:rsidRPr="001C45B0" w:rsidRDefault="00145E44" w:rsidP="00145E44">
            <w:pPr>
              <w:pStyle w:val="ListParagraph"/>
              <w:numPr>
                <w:ilvl w:val="0"/>
                <w:numId w:val="4"/>
              </w:numPr>
              <w:rPr>
                <w:sz w:val="21"/>
                <w:szCs w:val="21"/>
              </w:rPr>
            </w:pPr>
            <w:r w:rsidRPr="001C45B0">
              <w:rPr>
                <w:sz w:val="21"/>
                <w:szCs w:val="21"/>
              </w:rPr>
              <w:t>Excellent levels of communication</w:t>
            </w:r>
          </w:p>
          <w:p w14:paraId="6D2F2019" w14:textId="77777777" w:rsidR="00145E44" w:rsidRPr="001C45B0" w:rsidRDefault="00145E44" w:rsidP="00145E44">
            <w:pPr>
              <w:pStyle w:val="ListParagraph"/>
              <w:numPr>
                <w:ilvl w:val="0"/>
                <w:numId w:val="4"/>
              </w:numPr>
              <w:rPr>
                <w:sz w:val="21"/>
                <w:szCs w:val="21"/>
              </w:rPr>
            </w:pPr>
            <w:r w:rsidRPr="001C45B0">
              <w:rPr>
                <w:sz w:val="21"/>
                <w:szCs w:val="21"/>
              </w:rPr>
              <w:t>High levels of interpersonal skills</w:t>
            </w:r>
          </w:p>
          <w:p w14:paraId="43EF4489" w14:textId="77777777" w:rsidR="00145E44" w:rsidRPr="001C45B0" w:rsidRDefault="00145E44" w:rsidP="00145E44">
            <w:pPr>
              <w:pStyle w:val="ListParagraph"/>
              <w:numPr>
                <w:ilvl w:val="0"/>
                <w:numId w:val="4"/>
              </w:numPr>
              <w:rPr>
                <w:sz w:val="21"/>
                <w:szCs w:val="21"/>
              </w:rPr>
            </w:pPr>
            <w:r w:rsidRPr="001C45B0">
              <w:rPr>
                <w:sz w:val="21"/>
                <w:szCs w:val="21"/>
              </w:rPr>
              <w:t xml:space="preserve">Commitment to high student expectations </w:t>
            </w:r>
          </w:p>
          <w:p w14:paraId="4D251383" w14:textId="77777777" w:rsidR="00145E44" w:rsidRPr="001C45B0" w:rsidRDefault="00145E44" w:rsidP="00145E44">
            <w:pPr>
              <w:pStyle w:val="ListParagraph"/>
              <w:numPr>
                <w:ilvl w:val="0"/>
                <w:numId w:val="4"/>
              </w:numPr>
              <w:rPr>
                <w:sz w:val="21"/>
                <w:szCs w:val="21"/>
              </w:rPr>
            </w:pPr>
            <w:r w:rsidRPr="001C45B0">
              <w:rPr>
                <w:sz w:val="21"/>
                <w:szCs w:val="21"/>
              </w:rPr>
              <w:t xml:space="preserve">Ability to set and achieve challenging, but realistic goals for students linked to behaviour </w:t>
            </w:r>
          </w:p>
          <w:p w14:paraId="226A56F8" w14:textId="77777777" w:rsidR="00145E44" w:rsidRPr="001C45B0" w:rsidRDefault="00145E44" w:rsidP="00145E44">
            <w:pPr>
              <w:pStyle w:val="ListParagraph"/>
              <w:numPr>
                <w:ilvl w:val="0"/>
                <w:numId w:val="4"/>
              </w:numPr>
              <w:rPr>
                <w:sz w:val="21"/>
                <w:szCs w:val="21"/>
              </w:rPr>
            </w:pPr>
            <w:r w:rsidRPr="001C45B0">
              <w:rPr>
                <w:sz w:val="21"/>
                <w:szCs w:val="21"/>
              </w:rPr>
              <w:t>Ability to support, motivate and inspire others</w:t>
            </w:r>
          </w:p>
          <w:p w14:paraId="64971B6B" w14:textId="77777777" w:rsidR="00145E44" w:rsidRPr="001C45B0" w:rsidRDefault="00145E44" w:rsidP="00145E44">
            <w:pPr>
              <w:pStyle w:val="ListParagraph"/>
              <w:numPr>
                <w:ilvl w:val="0"/>
                <w:numId w:val="4"/>
              </w:numPr>
              <w:rPr>
                <w:sz w:val="21"/>
                <w:szCs w:val="21"/>
              </w:rPr>
            </w:pPr>
            <w:r w:rsidRPr="001C45B0">
              <w:rPr>
                <w:sz w:val="21"/>
                <w:szCs w:val="21"/>
              </w:rPr>
              <w:t xml:space="preserve">Sense of humour, good listener, positive outlook </w:t>
            </w:r>
          </w:p>
          <w:p w14:paraId="1403C1F9" w14:textId="77777777" w:rsidR="00145E44" w:rsidRPr="001C45B0" w:rsidRDefault="00145E44" w:rsidP="00145E44">
            <w:pPr>
              <w:pStyle w:val="ListParagraph"/>
              <w:numPr>
                <w:ilvl w:val="0"/>
                <w:numId w:val="4"/>
              </w:numPr>
              <w:rPr>
                <w:sz w:val="21"/>
                <w:szCs w:val="21"/>
              </w:rPr>
            </w:pPr>
            <w:r>
              <w:rPr>
                <w:sz w:val="21"/>
                <w:szCs w:val="21"/>
              </w:rPr>
              <w:t>Ability to impose calm</w:t>
            </w:r>
          </w:p>
          <w:p w14:paraId="6F3528B9" w14:textId="77777777" w:rsidR="00145E44" w:rsidRPr="001C45B0" w:rsidRDefault="00145E44" w:rsidP="00145E44">
            <w:pPr>
              <w:pStyle w:val="ListParagraph"/>
              <w:numPr>
                <w:ilvl w:val="0"/>
                <w:numId w:val="4"/>
              </w:numPr>
              <w:rPr>
                <w:sz w:val="21"/>
                <w:szCs w:val="21"/>
              </w:rPr>
            </w:pPr>
            <w:r w:rsidRPr="001C45B0">
              <w:rPr>
                <w:sz w:val="21"/>
                <w:szCs w:val="21"/>
              </w:rPr>
              <w:t>Ab</w:t>
            </w:r>
            <w:r>
              <w:rPr>
                <w:sz w:val="21"/>
                <w:szCs w:val="21"/>
              </w:rPr>
              <w:t>ility to work as part of a team</w:t>
            </w:r>
          </w:p>
          <w:p w14:paraId="6568350B" w14:textId="77777777" w:rsidR="00145E44" w:rsidRPr="001C45B0" w:rsidRDefault="00145E44" w:rsidP="00145E44">
            <w:pPr>
              <w:pStyle w:val="ListParagraph"/>
              <w:numPr>
                <w:ilvl w:val="0"/>
                <w:numId w:val="4"/>
              </w:numPr>
              <w:rPr>
                <w:sz w:val="21"/>
                <w:szCs w:val="21"/>
              </w:rPr>
            </w:pPr>
            <w:r>
              <w:rPr>
                <w:sz w:val="21"/>
                <w:szCs w:val="21"/>
              </w:rPr>
              <w:t xml:space="preserve">Use of IT and other </w:t>
            </w:r>
            <w:r>
              <w:t xml:space="preserve"> </w:t>
            </w:r>
            <w:r w:rsidRPr="00A7645E">
              <w:rPr>
                <w:sz w:val="21"/>
                <w:szCs w:val="21"/>
              </w:rPr>
              <w:t>specialist equipment</w:t>
            </w:r>
          </w:p>
        </w:tc>
        <w:tc>
          <w:tcPr>
            <w:tcW w:w="3544" w:type="dxa"/>
          </w:tcPr>
          <w:p w14:paraId="69C7E04E" w14:textId="77777777" w:rsidR="00145E44" w:rsidRPr="001C45B0" w:rsidRDefault="00145E44" w:rsidP="00145E44">
            <w:pPr>
              <w:rPr>
                <w:sz w:val="21"/>
                <w:szCs w:val="21"/>
              </w:rPr>
            </w:pPr>
          </w:p>
        </w:tc>
      </w:tr>
      <w:tr w:rsidR="00145E44" w14:paraId="028CBCAB" w14:textId="77777777" w:rsidTr="00145E44">
        <w:tc>
          <w:tcPr>
            <w:tcW w:w="1484" w:type="dxa"/>
          </w:tcPr>
          <w:p w14:paraId="5638ACFA" w14:textId="77777777" w:rsidR="00145E44" w:rsidRPr="005F32FC" w:rsidRDefault="00145E44" w:rsidP="00145E44">
            <w:pPr>
              <w:rPr>
                <w:b/>
                <w:sz w:val="21"/>
                <w:szCs w:val="21"/>
              </w:rPr>
            </w:pPr>
            <w:r w:rsidRPr="005F32FC">
              <w:rPr>
                <w:b/>
                <w:sz w:val="21"/>
                <w:szCs w:val="21"/>
              </w:rPr>
              <w:t>Professional knowledge and understanding</w:t>
            </w:r>
          </w:p>
        </w:tc>
        <w:tc>
          <w:tcPr>
            <w:tcW w:w="5315" w:type="dxa"/>
          </w:tcPr>
          <w:p w14:paraId="5750C4F1" w14:textId="77777777" w:rsidR="00145E44" w:rsidRPr="001C45B0" w:rsidRDefault="00145E44" w:rsidP="00145E44">
            <w:pPr>
              <w:pStyle w:val="ListParagraph"/>
              <w:numPr>
                <w:ilvl w:val="0"/>
                <w:numId w:val="5"/>
              </w:numPr>
              <w:rPr>
                <w:sz w:val="21"/>
                <w:szCs w:val="21"/>
              </w:rPr>
            </w:pPr>
            <w:r w:rsidRPr="001C45B0">
              <w:rPr>
                <w:sz w:val="21"/>
                <w:szCs w:val="21"/>
              </w:rPr>
              <w:t>Special educational needs, code of practice (revised) etc.,</w:t>
            </w:r>
          </w:p>
          <w:p w14:paraId="50A02E63" w14:textId="77777777" w:rsidR="00145E44" w:rsidRPr="001C45B0" w:rsidRDefault="00145E44" w:rsidP="00145E44">
            <w:pPr>
              <w:pStyle w:val="ListParagraph"/>
              <w:numPr>
                <w:ilvl w:val="0"/>
                <w:numId w:val="5"/>
              </w:numPr>
              <w:rPr>
                <w:sz w:val="21"/>
                <w:szCs w:val="21"/>
              </w:rPr>
            </w:pPr>
            <w:r>
              <w:rPr>
                <w:sz w:val="21"/>
                <w:szCs w:val="21"/>
              </w:rPr>
              <w:t>Child protection issues</w:t>
            </w:r>
          </w:p>
          <w:p w14:paraId="2C2067D4" w14:textId="77777777" w:rsidR="00145E44" w:rsidRPr="001C45B0" w:rsidRDefault="00145E44" w:rsidP="00145E44">
            <w:pPr>
              <w:pStyle w:val="ListParagraph"/>
              <w:numPr>
                <w:ilvl w:val="0"/>
                <w:numId w:val="5"/>
              </w:numPr>
              <w:rPr>
                <w:sz w:val="21"/>
                <w:szCs w:val="21"/>
              </w:rPr>
            </w:pPr>
            <w:r w:rsidRPr="001C45B0">
              <w:rPr>
                <w:sz w:val="21"/>
                <w:szCs w:val="21"/>
              </w:rPr>
              <w:t>Strateg</w:t>
            </w:r>
            <w:r>
              <w:rPr>
                <w:sz w:val="21"/>
                <w:szCs w:val="21"/>
              </w:rPr>
              <w:t>ies for ensuring good behaviour</w:t>
            </w:r>
          </w:p>
        </w:tc>
        <w:tc>
          <w:tcPr>
            <w:tcW w:w="3544" w:type="dxa"/>
          </w:tcPr>
          <w:p w14:paraId="723BFE03" w14:textId="77777777" w:rsidR="00145E44" w:rsidRPr="003F3593" w:rsidRDefault="00145E44" w:rsidP="00145E44">
            <w:pPr>
              <w:pStyle w:val="ListParagraph"/>
              <w:numPr>
                <w:ilvl w:val="0"/>
                <w:numId w:val="5"/>
              </w:numPr>
              <w:rPr>
                <w:sz w:val="20"/>
                <w:szCs w:val="20"/>
              </w:rPr>
            </w:pPr>
            <w:r w:rsidRPr="003F3593">
              <w:rPr>
                <w:sz w:val="20"/>
                <w:szCs w:val="20"/>
              </w:rPr>
              <w:t>Has a sound knowledge of social, emotional and learning development and understands the contribution family, caring and social networks make to development.</w:t>
            </w:r>
          </w:p>
        </w:tc>
      </w:tr>
    </w:tbl>
    <w:p w14:paraId="158CE468" w14:textId="2991E2B0" w:rsidR="00E72F4F" w:rsidRPr="00E72F4F" w:rsidRDefault="00E72F4F">
      <w:pPr>
        <w:rPr>
          <w:b/>
          <w:bCs/>
          <w:sz w:val="28"/>
          <w:szCs w:val="28"/>
        </w:rPr>
      </w:pPr>
      <w:r w:rsidRPr="00E72F4F">
        <w:rPr>
          <w:b/>
          <w:bCs/>
          <w:sz w:val="28"/>
          <w:szCs w:val="28"/>
        </w:rPr>
        <w:t>PERSON SPECIFICATION</w:t>
      </w:r>
    </w:p>
    <w:sectPr w:rsidR="00E72F4F" w:rsidRPr="00E72F4F" w:rsidSect="003F459C">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F32A" w14:textId="77777777" w:rsidR="003F459C" w:rsidRDefault="003F459C" w:rsidP="003F459C">
      <w:pPr>
        <w:spacing w:after="0" w:line="240" w:lineRule="auto"/>
      </w:pPr>
      <w:r>
        <w:separator/>
      </w:r>
    </w:p>
  </w:endnote>
  <w:endnote w:type="continuationSeparator" w:id="0">
    <w:p w14:paraId="2CEEEC50" w14:textId="77777777" w:rsidR="003F459C" w:rsidRDefault="003F459C" w:rsidP="003F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 2 Regular">
    <w:altName w:val="Arial"/>
    <w:panose1 w:val="00000000000000000000"/>
    <w:charset w:val="00"/>
    <w:family w:val="modern"/>
    <w:notTrueType/>
    <w:pitch w:val="variable"/>
    <w:sig w:usb0="00000001" w:usb1="5000204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CF336" w14:textId="77777777" w:rsidR="003F459C" w:rsidRDefault="003F459C" w:rsidP="003F459C">
      <w:pPr>
        <w:spacing w:after="0" w:line="240" w:lineRule="auto"/>
      </w:pPr>
      <w:r>
        <w:separator/>
      </w:r>
    </w:p>
  </w:footnote>
  <w:footnote w:type="continuationSeparator" w:id="0">
    <w:p w14:paraId="34B675C2" w14:textId="77777777" w:rsidR="003F459C" w:rsidRDefault="003F459C" w:rsidP="003F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5356"/>
      <w:gridCol w:w="3363"/>
    </w:tblGrid>
    <w:tr w:rsidR="003F459C" w14:paraId="670D1D74" w14:textId="77777777" w:rsidTr="00E72F4F">
      <w:trPr>
        <w:trHeight w:val="993"/>
      </w:trPr>
      <w:tc>
        <w:tcPr>
          <w:tcW w:w="1488" w:type="dxa"/>
        </w:tcPr>
        <w:p w14:paraId="591BBE63" w14:textId="77777777" w:rsidR="003F459C" w:rsidRDefault="003F459C" w:rsidP="003F459C">
          <w:pPr>
            <w:pStyle w:val="Header"/>
            <w:tabs>
              <w:tab w:val="left" w:pos="5"/>
            </w:tabs>
            <w:spacing w:before="240"/>
            <w:ind w:left="-704" w:firstLine="142"/>
            <w:rPr>
              <w:noProof/>
            </w:rPr>
          </w:pPr>
          <w:r w:rsidRPr="004A66F5">
            <w:rPr>
              <w:noProof/>
            </w:rPr>
            <w:drawing>
              <wp:anchor distT="0" distB="0" distL="114300" distR="114300" simplePos="0" relativeHeight="251659264" behindDoc="1" locked="0" layoutInCell="1" allowOverlap="1" wp14:anchorId="7D2FD310" wp14:editId="2EC10A8B">
                <wp:simplePos x="0" y="0"/>
                <wp:positionH relativeFrom="column">
                  <wp:posOffset>635</wp:posOffset>
                </wp:positionH>
                <wp:positionV relativeFrom="paragraph">
                  <wp:posOffset>83820</wp:posOffset>
                </wp:positionV>
                <wp:extent cx="820800" cy="820800"/>
                <wp:effectExtent l="0" t="0" r="0" b="0"/>
                <wp:wrapNone/>
                <wp:docPr id="13" name="Picture 13" descr="J:\Tove Learning Trust\TLT Promotional docs &amp; Logo's\TLT Logos\EWS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ove Learning Trust\TLT Promotional docs &amp; Logo's\TLT Logos\EWS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3CA0A" w14:textId="77777777" w:rsidR="003F459C" w:rsidRDefault="003F459C" w:rsidP="003F459C">
          <w:pPr>
            <w:pStyle w:val="Header"/>
          </w:pPr>
        </w:p>
      </w:tc>
      <w:tc>
        <w:tcPr>
          <w:tcW w:w="5356" w:type="dxa"/>
        </w:tcPr>
        <w:p w14:paraId="474A8E97" w14:textId="6876E9EE" w:rsidR="003F459C" w:rsidRDefault="003F459C" w:rsidP="003F459C">
          <w:pPr>
            <w:pStyle w:val="Header"/>
            <w:spacing w:before="200"/>
            <w:rPr>
              <w:b/>
              <w:sz w:val="44"/>
            </w:rPr>
          </w:pPr>
          <w:r w:rsidRPr="004A66F5">
            <w:rPr>
              <w:b/>
              <w:sz w:val="44"/>
            </w:rPr>
            <w:t>Elizabeth Woodville School</w:t>
          </w:r>
        </w:p>
        <w:p w14:paraId="34F9367D" w14:textId="6D0C4423" w:rsidR="0060648A" w:rsidRPr="0060648A" w:rsidRDefault="0060648A" w:rsidP="003F459C">
          <w:pPr>
            <w:pStyle w:val="Header"/>
            <w:spacing w:before="200"/>
            <w:rPr>
              <w:b/>
              <w:sz w:val="24"/>
              <w:szCs w:val="12"/>
            </w:rPr>
          </w:pPr>
          <w:r w:rsidRPr="0060648A">
            <w:rPr>
              <w:b/>
              <w:sz w:val="24"/>
              <w:szCs w:val="12"/>
            </w:rPr>
            <w:t>Academic Mentor</w:t>
          </w:r>
        </w:p>
        <w:p w14:paraId="124D1019" w14:textId="45142F47" w:rsidR="003F459C" w:rsidRPr="00441C19" w:rsidRDefault="003F459C" w:rsidP="00E72F4F">
          <w:pPr>
            <w:rPr>
              <w:b/>
              <w:sz w:val="48"/>
            </w:rPr>
          </w:pPr>
        </w:p>
      </w:tc>
      <w:tc>
        <w:tcPr>
          <w:tcW w:w="3363" w:type="dxa"/>
        </w:tcPr>
        <w:p w14:paraId="316F4F5F" w14:textId="77777777" w:rsidR="003F459C" w:rsidRDefault="003F459C" w:rsidP="003F459C">
          <w:pPr>
            <w:pStyle w:val="Header"/>
            <w:jc w:val="right"/>
          </w:pPr>
        </w:p>
        <w:p w14:paraId="1644C382" w14:textId="77777777" w:rsidR="003F459C" w:rsidRDefault="003F459C" w:rsidP="003F459C">
          <w:pPr>
            <w:pStyle w:val="Header"/>
            <w:tabs>
              <w:tab w:val="left" w:pos="2685"/>
            </w:tabs>
            <w:jc w:val="right"/>
          </w:pPr>
          <w:r>
            <w:rPr>
              <w:noProof/>
            </w:rPr>
            <w:drawing>
              <wp:inline distT="0" distB="0" distL="0" distR="0" wp14:anchorId="3EBE488B" wp14:editId="24F1D25E">
                <wp:extent cx="1705105" cy="65515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752" cy="669234"/>
                        </a:xfrm>
                        <a:prstGeom prst="rect">
                          <a:avLst/>
                        </a:prstGeom>
                        <a:noFill/>
                      </pic:spPr>
                    </pic:pic>
                  </a:graphicData>
                </a:graphic>
              </wp:inline>
            </w:drawing>
          </w:r>
        </w:p>
      </w:tc>
    </w:tr>
  </w:tbl>
  <w:p w14:paraId="63CD7828" w14:textId="006F008A" w:rsidR="003F459C" w:rsidRDefault="003F459C">
    <w:pPr>
      <w:pStyle w:val="Header"/>
    </w:pPr>
  </w:p>
  <w:p w14:paraId="3D744E5A" w14:textId="77777777" w:rsidR="003F459C" w:rsidRDefault="003F4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E1527"/>
    <w:multiLevelType w:val="multilevel"/>
    <w:tmpl w:val="6BC0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B7955"/>
    <w:multiLevelType w:val="hybridMultilevel"/>
    <w:tmpl w:val="2C3C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6381D"/>
    <w:multiLevelType w:val="hybridMultilevel"/>
    <w:tmpl w:val="0284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E5CAD"/>
    <w:multiLevelType w:val="hybridMultilevel"/>
    <w:tmpl w:val="6FDE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676C9"/>
    <w:multiLevelType w:val="hybridMultilevel"/>
    <w:tmpl w:val="BBB6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152B54"/>
    <w:multiLevelType w:val="hybridMultilevel"/>
    <w:tmpl w:val="2E12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593"/>
    <w:rsid w:val="00145E44"/>
    <w:rsid w:val="003F3593"/>
    <w:rsid w:val="003F459C"/>
    <w:rsid w:val="00421FB8"/>
    <w:rsid w:val="0060648A"/>
    <w:rsid w:val="007B7ACD"/>
    <w:rsid w:val="00A87B2E"/>
    <w:rsid w:val="00E72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77C4"/>
  <w15:chartTrackingRefBased/>
  <w15:docId w15:val="{F24ED9CE-FF8D-4589-8403-A21E5A3C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3593"/>
    <w:pPr>
      <w:ind w:left="720"/>
      <w:contextualSpacing/>
    </w:pPr>
  </w:style>
  <w:style w:type="paragraph" w:styleId="NoSpacing">
    <w:name w:val="No Spacing"/>
    <w:uiPriority w:val="1"/>
    <w:qFormat/>
    <w:rsid w:val="003F3593"/>
    <w:pPr>
      <w:spacing w:after="0" w:line="240" w:lineRule="auto"/>
    </w:pPr>
  </w:style>
  <w:style w:type="character" w:customStyle="1" w:styleId="ListParagraphChar">
    <w:name w:val="List Paragraph Char"/>
    <w:link w:val="ListParagraph"/>
    <w:uiPriority w:val="34"/>
    <w:locked/>
    <w:rsid w:val="003F3593"/>
  </w:style>
  <w:style w:type="paragraph" w:customStyle="1" w:styleId="Table-Title">
    <w:name w:val="Table - Title"/>
    <w:basedOn w:val="Normal"/>
    <w:rsid w:val="003F3593"/>
    <w:pPr>
      <w:spacing w:after="0" w:line="240" w:lineRule="auto"/>
      <w:jc w:val="both"/>
    </w:pPr>
    <w:rPr>
      <w:rFonts w:ascii="Bliss 2 Regular" w:eastAsia="Times New Roman" w:hAnsi="Bliss 2 Regular" w:cs="Times New Roman"/>
      <w:b/>
      <w:sz w:val="20"/>
      <w:szCs w:val="20"/>
      <w:lang w:eastAsia="en-GB"/>
    </w:rPr>
  </w:style>
  <w:style w:type="paragraph" w:customStyle="1" w:styleId="Table-content">
    <w:name w:val="Table - content"/>
    <w:basedOn w:val="Normal"/>
    <w:rsid w:val="003F3593"/>
    <w:pPr>
      <w:spacing w:after="0" w:line="240" w:lineRule="auto"/>
      <w:jc w:val="both"/>
    </w:pPr>
    <w:rPr>
      <w:rFonts w:ascii="Bliss 2 Regular" w:eastAsia="Times New Roman" w:hAnsi="Bliss 2 Regular" w:cs="Times New Roman"/>
      <w:sz w:val="20"/>
      <w:szCs w:val="20"/>
      <w:lang w:eastAsia="en-GB"/>
    </w:rPr>
  </w:style>
  <w:style w:type="table" w:styleId="TableGrid">
    <w:name w:val="Table Grid"/>
    <w:basedOn w:val="TableNormal"/>
    <w:uiPriority w:val="59"/>
    <w:rsid w:val="003F359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59C"/>
  </w:style>
  <w:style w:type="paragraph" w:styleId="Footer">
    <w:name w:val="footer"/>
    <w:basedOn w:val="Normal"/>
    <w:link w:val="FooterChar"/>
    <w:uiPriority w:val="99"/>
    <w:unhideWhenUsed/>
    <w:rsid w:val="003F4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95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Grace Academy Coventry</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CHAPMAN</dc:creator>
  <cp:keywords/>
  <dc:description/>
  <cp:lastModifiedBy>Michelle Saint</cp:lastModifiedBy>
  <cp:revision>3</cp:revision>
  <dcterms:created xsi:type="dcterms:W3CDTF">2021-09-17T12:14:00Z</dcterms:created>
  <dcterms:modified xsi:type="dcterms:W3CDTF">2021-09-17T12:23:00Z</dcterms:modified>
</cp:coreProperties>
</file>