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A3E49" w14:textId="77777777" w:rsidR="000F3586" w:rsidRPr="00847253" w:rsidRDefault="000F3586" w:rsidP="000F3586">
      <w:pPr>
        <w:autoSpaceDE w:val="0"/>
        <w:autoSpaceDN w:val="0"/>
        <w:adjustRightInd w:val="0"/>
        <w:rPr>
          <w:rFonts w:ascii="Arial" w:hAnsi="Arial" w:cs="Arial"/>
          <w:b/>
          <w:bCs/>
          <w:color w:val="000000"/>
          <w:sz w:val="28"/>
          <w:szCs w:val="28"/>
        </w:rPr>
      </w:pPr>
      <w:r w:rsidRPr="00847253">
        <w:rPr>
          <w:rFonts w:ascii="Arial" w:hAnsi="Arial" w:cs="Arial"/>
          <w:b/>
          <w:bCs/>
          <w:color w:val="000000"/>
          <w:sz w:val="28"/>
          <w:szCs w:val="28"/>
        </w:rPr>
        <w:t>JOB DESCRIPTION &amp; PERSON SPECIFICATION</w:t>
      </w:r>
    </w:p>
    <w:p w14:paraId="672A6659" w14:textId="77777777" w:rsidR="000F3586" w:rsidRPr="00E15994" w:rsidRDefault="000F3586" w:rsidP="000F3586">
      <w:pPr>
        <w:autoSpaceDE w:val="0"/>
        <w:autoSpaceDN w:val="0"/>
        <w:adjustRightInd w:val="0"/>
        <w:rPr>
          <w:rFonts w:ascii="Arial" w:hAnsi="Arial" w:cs="Arial"/>
          <w:b/>
          <w:bCs/>
          <w:color w:val="000000"/>
          <w:sz w:val="16"/>
          <w:szCs w:val="16"/>
        </w:rPr>
      </w:pPr>
    </w:p>
    <w:p w14:paraId="0A37501D" w14:textId="77777777" w:rsidR="000F3586" w:rsidRPr="00E15994" w:rsidRDefault="000F3586" w:rsidP="000F3586">
      <w:pPr>
        <w:autoSpaceDE w:val="0"/>
        <w:autoSpaceDN w:val="0"/>
        <w:adjustRightInd w:val="0"/>
        <w:rPr>
          <w:rFonts w:ascii="Arial" w:hAnsi="Arial" w:cs="Arial"/>
          <w:b/>
          <w:bCs/>
          <w:color w:val="000000"/>
          <w:sz w:val="16"/>
          <w:szCs w:val="16"/>
        </w:rPr>
      </w:pPr>
    </w:p>
    <w:p w14:paraId="417465DD" w14:textId="77777777" w:rsidR="003F7E2F" w:rsidRDefault="541B93A8" w:rsidP="003F7E2F">
      <w:pPr>
        <w:autoSpaceDE w:val="0"/>
        <w:autoSpaceDN w:val="0"/>
        <w:adjustRightInd w:val="0"/>
        <w:rPr>
          <w:color w:val="000000"/>
          <w:sz w:val="27"/>
          <w:szCs w:val="27"/>
        </w:rPr>
      </w:pPr>
      <w:r w:rsidRPr="541B93A8">
        <w:rPr>
          <w:rFonts w:ascii="Arial" w:hAnsi="Arial" w:cs="Arial"/>
          <w:b/>
          <w:bCs/>
          <w:color w:val="000000" w:themeColor="text1"/>
          <w:sz w:val="22"/>
          <w:szCs w:val="22"/>
        </w:rPr>
        <w:t xml:space="preserve">Post Title: </w:t>
      </w:r>
      <w:r w:rsidR="003F7E2F" w:rsidRPr="003F7E2F">
        <w:rPr>
          <w:rFonts w:ascii="Arial" w:hAnsi="Arial" w:cs="Arial"/>
          <w:color w:val="000000"/>
          <w:sz w:val="22"/>
          <w:szCs w:val="22"/>
        </w:rPr>
        <w:t>Academy Exhibition and Gallery Lead and Curriculum Manager for Art &amp; Design and Media</w:t>
      </w:r>
    </w:p>
    <w:p w14:paraId="7883C515" w14:textId="77777777" w:rsidR="003F7E2F" w:rsidRDefault="003F7E2F" w:rsidP="003F7E2F">
      <w:pPr>
        <w:autoSpaceDE w:val="0"/>
        <w:autoSpaceDN w:val="0"/>
        <w:adjustRightInd w:val="0"/>
        <w:rPr>
          <w:color w:val="000000"/>
          <w:sz w:val="27"/>
          <w:szCs w:val="27"/>
        </w:rPr>
      </w:pPr>
    </w:p>
    <w:p w14:paraId="02BA2C69" w14:textId="297494F8" w:rsidR="000F3586" w:rsidRDefault="000F3586" w:rsidP="003F7E2F">
      <w:pPr>
        <w:autoSpaceDE w:val="0"/>
        <w:autoSpaceDN w:val="0"/>
        <w:adjustRightInd w:val="0"/>
        <w:rPr>
          <w:rFonts w:ascii="Arial" w:hAnsi="Arial" w:cs="Arial"/>
          <w:sz w:val="22"/>
          <w:szCs w:val="22"/>
        </w:rPr>
      </w:pPr>
      <w:r>
        <w:rPr>
          <w:rFonts w:ascii="Arial" w:hAnsi="Arial" w:cs="Arial"/>
          <w:b/>
          <w:sz w:val="22"/>
          <w:szCs w:val="22"/>
        </w:rPr>
        <w:t xml:space="preserve">Full/part time: </w:t>
      </w:r>
      <w:r>
        <w:rPr>
          <w:rFonts w:ascii="Arial" w:hAnsi="Arial" w:cs="Arial"/>
          <w:sz w:val="22"/>
          <w:szCs w:val="22"/>
        </w:rPr>
        <w:t>F</w:t>
      </w:r>
      <w:r w:rsidR="005241B0">
        <w:rPr>
          <w:rFonts w:ascii="Arial" w:hAnsi="Arial" w:cs="Arial"/>
          <w:sz w:val="22"/>
          <w:szCs w:val="22"/>
        </w:rPr>
        <w:t>ull time</w:t>
      </w:r>
    </w:p>
    <w:p w14:paraId="02EB378F" w14:textId="77777777" w:rsidR="000F3586" w:rsidRPr="00E15994" w:rsidRDefault="000F3586" w:rsidP="000F3586">
      <w:pPr>
        <w:rPr>
          <w:rFonts w:ascii="Arial" w:hAnsi="Arial" w:cs="Arial"/>
          <w:b/>
          <w:sz w:val="16"/>
          <w:szCs w:val="16"/>
        </w:rPr>
      </w:pPr>
    </w:p>
    <w:p w14:paraId="0D352532" w14:textId="13E33F96" w:rsidR="000F3586" w:rsidRPr="003047A7" w:rsidRDefault="541B93A8" w:rsidP="541B93A8">
      <w:pPr>
        <w:rPr>
          <w:rFonts w:ascii="Arial" w:hAnsi="Arial" w:cs="Arial"/>
          <w:sz w:val="22"/>
          <w:szCs w:val="22"/>
        </w:rPr>
      </w:pPr>
      <w:r w:rsidRPr="541B93A8">
        <w:rPr>
          <w:rFonts w:ascii="Arial" w:hAnsi="Arial" w:cs="Arial"/>
          <w:b/>
          <w:bCs/>
          <w:sz w:val="22"/>
          <w:szCs w:val="22"/>
        </w:rPr>
        <w:t xml:space="preserve">Start Date: </w:t>
      </w:r>
      <w:r w:rsidR="005241B0">
        <w:rPr>
          <w:rFonts w:ascii="Arial" w:hAnsi="Arial" w:cs="Arial"/>
          <w:b/>
          <w:bCs/>
          <w:sz w:val="22"/>
          <w:szCs w:val="22"/>
        </w:rPr>
        <w:t>1</w:t>
      </w:r>
      <w:r w:rsidR="005241B0" w:rsidRPr="005241B0">
        <w:rPr>
          <w:rFonts w:ascii="Arial" w:hAnsi="Arial" w:cs="Arial"/>
          <w:b/>
          <w:bCs/>
          <w:sz w:val="22"/>
          <w:szCs w:val="22"/>
          <w:vertAlign w:val="superscript"/>
        </w:rPr>
        <w:t>st</w:t>
      </w:r>
      <w:r w:rsidR="005241B0">
        <w:rPr>
          <w:rFonts w:ascii="Arial" w:hAnsi="Arial" w:cs="Arial"/>
          <w:b/>
          <w:bCs/>
          <w:sz w:val="22"/>
          <w:szCs w:val="22"/>
        </w:rPr>
        <w:t xml:space="preserve"> September 2022</w:t>
      </w:r>
    </w:p>
    <w:p w14:paraId="0BE464D3" w14:textId="558C68D0" w:rsidR="000F3586" w:rsidRPr="003047A7" w:rsidRDefault="000F3586" w:rsidP="541B93A8">
      <w:pPr>
        <w:rPr>
          <w:rFonts w:ascii="Arial" w:hAnsi="Arial" w:cs="Arial"/>
          <w:b/>
          <w:bCs/>
          <w:sz w:val="22"/>
          <w:szCs w:val="22"/>
        </w:rPr>
      </w:pPr>
    </w:p>
    <w:p w14:paraId="6498FFB3" w14:textId="2A2CAC84" w:rsidR="000F3586" w:rsidRPr="003047A7" w:rsidRDefault="541B93A8" w:rsidP="000F3586">
      <w:pPr>
        <w:rPr>
          <w:rFonts w:ascii="Arial" w:hAnsi="Arial" w:cs="Arial"/>
          <w:sz w:val="22"/>
          <w:szCs w:val="22"/>
        </w:rPr>
      </w:pPr>
      <w:r w:rsidRPr="541B93A8">
        <w:rPr>
          <w:rFonts w:ascii="Arial" w:hAnsi="Arial" w:cs="Arial"/>
          <w:b/>
          <w:bCs/>
          <w:sz w:val="22"/>
          <w:szCs w:val="22"/>
        </w:rPr>
        <w:t xml:space="preserve">Reporting to: </w:t>
      </w:r>
      <w:r w:rsidRPr="541B93A8">
        <w:rPr>
          <w:rFonts w:ascii="Arial" w:hAnsi="Arial" w:cs="Arial"/>
          <w:sz w:val="22"/>
          <w:szCs w:val="22"/>
        </w:rPr>
        <w:t xml:space="preserve">Vice Principal </w:t>
      </w:r>
    </w:p>
    <w:p w14:paraId="5A39BBE3" w14:textId="77777777" w:rsidR="000F3586" w:rsidRPr="00E15994" w:rsidRDefault="000F3586" w:rsidP="000F3586">
      <w:pPr>
        <w:rPr>
          <w:rFonts w:ascii="Arial" w:hAnsi="Arial" w:cs="Arial"/>
          <w:b/>
          <w:sz w:val="16"/>
          <w:szCs w:val="16"/>
        </w:rPr>
      </w:pPr>
    </w:p>
    <w:p w14:paraId="1F1866AB" w14:textId="4303AEA7" w:rsidR="000F3586" w:rsidRDefault="000F3586" w:rsidP="000F3586">
      <w:pPr>
        <w:rPr>
          <w:rFonts w:ascii="Arial" w:hAnsi="Arial" w:cs="Arial"/>
          <w:sz w:val="22"/>
          <w:szCs w:val="22"/>
        </w:rPr>
      </w:pPr>
      <w:r>
        <w:rPr>
          <w:rFonts w:ascii="Arial" w:hAnsi="Arial" w:cs="Arial"/>
          <w:b/>
          <w:sz w:val="22"/>
          <w:szCs w:val="22"/>
        </w:rPr>
        <w:t xml:space="preserve">Location: </w:t>
      </w:r>
      <w:r w:rsidRPr="003047A7">
        <w:rPr>
          <w:rFonts w:ascii="Arial" w:hAnsi="Arial" w:cs="Arial"/>
          <w:sz w:val="22"/>
          <w:szCs w:val="22"/>
        </w:rPr>
        <w:t xml:space="preserve">Big Creative Academy, </w:t>
      </w:r>
      <w:r>
        <w:rPr>
          <w:rFonts w:ascii="Arial" w:hAnsi="Arial" w:cs="Arial"/>
          <w:sz w:val="22"/>
          <w:szCs w:val="22"/>
        </w:rPr>
        <w:t>Clifton Avenue, E17 6HL</w:t>
      </w:r>
    </w:p>
    <w:p w14:paraId="7F501561" w14:textId="3E512CD7" w:rsidR="007B4EF9" w:rsidRDefault="007B4EF9" w:rsidP="000F3586">
      <w:pPr>
        <w:rPr>
          <w:rFonts w:ascii="Arial" w:hAnsi="Arial" w:cs="Arial"/>
          <w:sz w:val="22"/>
          <w:szCs w:val="22"/>
        </w:rPr>
      </w:pPr>
    </w:p>
    <w:p w14:paraId="4B31FEA9" w14:textId="6125AB54" w:rsidR="007B4EF9" w:rsidRPr="003047A7" w:rsidRDefault="007B4EF9" w:rsidP="000F3586">
      <w:pPr>
        <w:rPr>
          <w:rFonts w:ascii="Arial" w:hAnsi="Arial" w:cs="Arial"/>
          <w:sz w:val="22"/>
          <w:szCs w:val="22"/>
        </w:rPr>
      </w:pPr>
      <w:r w:rsidRPr="007B4EF9">
        <w:rPr>
          <w:rFonts w:ascii="Arial" w:hAnsi="Arial" w:cs="Arial"/>
          <w:b/>
          <w:sz w:val="22"/>
          <w:szCs w:val="22"/>
        </w:rPr>
        <w:t>Salary:</w:t>
      </w:r>
      <w:r>
        <w:rPr>
          <w:rFonts w:ascii="Arial" w:hAnsi="Arial" w:cs="Arial"/>
          <w:sz w:val="22"/>
          <w:szCs w:val="22"/>
        </w:rPr>
        <w:t xml:space="preserve"> £40,000</w:t>
      </w:r>
    </w:p>
    <w:p w14:paraId="41C8F396" w14:textId="77777777" w:rsidR="000F3586" w:rsidRPr="00E15994" w:rsidRDefault="000F3586" w:rsidP="000F3586">
      <w:pPr>
        <w:rPr>
          <w:rFonts w:ascii="Arial" w:hAnsi="Arial" w:cs="Arial"/>
          <w:b/>
          <w:sz w:val="16"/>
          <w:szCs w:val="16"/>
        </w:rPr>
      </w:pPr>
    </w:p>
    <w:p w14:paraId="2C572F6C" w14:textId="6B57421F" w:rsidR="000F3586" w:rsidRDefault="000F3586" w:rsidP="000F3586">
      <w:pPr>
        <w:pStyle w:val="Default"/>
        <w:rPr>
          <w:rFonts w:ascii="Arial" w:hAnsi="Arial" w:cs="Arial"/>
          <w:sz w:val="22"/>
          <w:szCs w:val="22"/>
        </w:rPr>
      </w:pPr>
      <w:r>
        <w:rPr>
          <w:rFonts w:ascii="Arial" w:hAnsi="Arial" w:cs="Arial"/>
          <w:b/>
          <w:sz w:val="22"/>
          <w:szCs w:val="22"/>
        </w:rPr>
        <w:t xml:space="preserve">Purpose of the role: </w:t>
      </w:r>
      <w:r w:rsidRPr="00731B6D">
        <w:rPr>
          <w:rFonts w:ascii="Arial" w:hAnsi="Arial" w:cs="Arial"/>
          <w:sz w:val="22"/>
          <w:szCs w:val="22"/>
        </w:rPr>
        <w:t xml:space="preserve">This is a management role contributing to the strategic management and development of all aspects </w:t>
      </w:r>
      <w:r>
        <w:rPr>
          <w:rFonts w:ascii="Arial" w:hAnsi="Arial" w:cs="Arial"/>
          <w:sz w:val="22"/>
          <w:szCs w:val="22"/>
        </w:rPr>
        <w:t xml:space="preserve">of teaching and learning in the </w:t>
      </w:r>
      <w:r w:rsidR="00305CA5">
        <w:rPr>
          <w:rFonts w:ascii="Arial" w:hAnsi="Arial" w:cs="Arial"/>
          <w:sz w:val="22"/>
          <w:szCs w:val="22"/>
        </w:rPr>
        <w:t>Art &amp; Design and Media</w:t>
      </w:r>
      <w:r w:rsidR="002D598A">
        <w:rPr>
          <w:rFonts w:ascii="Arial" w:hAnsi="Arial" w:cs="Arial"/>
          <w:sz w:val="22"/>
          <w:szCs w:val="22"/>
        </w:rPr>
        <w:t xml:space="preserve"> </w:t>
      </w:r>
      <w:r>
        <w:rPr>
          <w:rFonts w:ascii="Arial" w:hAnsi="Arial" w:cs="Arial"/>
          <w:sz w:val="22"/>
          <w:szCs w:val="22"/>
        </w:rPr>
        <w:t>curriculum areas.</w:t>
      </w:r>
    </w:p>
    <w:p w14:paraId="72A3D3EC" w14:textId="77777777" w:rsidR="000F3586" w:rsidRPr="00E15994" w:rsidRDefault="000F3586" w:rsidP="000F3586">
      <w:pPr>
        <w:pStyle w:val="Default"/>
        <w:rPr>
          <w:rFonts w:ascii="Arial" w:hAnsi="Arial" w:cs="Arial"/>
          <w:sz w:val="16"/>
          <w:szCs w:val="16"/>
        </w:rPr>
      </w:pPr>
    </w:p>
    <w:p w14:paraId="6136C6C9" w14:textId="7CB05086" w:rsidR="000F3586" w:rsidRDefault="541B93A8" w:rsidP="000F3586">
      <w:pPr>
        <w:pStyle w:val="Default"/>
        <w:rPr>
          <w:rFonts w:ascii="Arial" w:hAnsi="Arial" w:cs="Arial"/>
          <w:sz w:val="22"/>
          <w:szCs w:val="22"/>
        </w:rPr>
      </w:pPr>
      <w:r w:rsidRPr="541B93A8">
        <w:rPr>
          <w:rFonts w:ascii="Arial" w:hAnsi="Arial" w:cs="Arial"/>
          <w:b/>
          <w:bCs/>
          <w:sz w:val="22"/>
          <w:szCs w:val="22"/>
        </w:rPr>
        <w:t>Teaching:</w:t>
      </w:r>
      <w:r w:rsidR="00305CA5">
        <w:rPr>
          <w:rFonts w:ascii="Arial" w:hAnsi="Arial" w:cs="Arial"/>
          <w:sz w:val="22"/>
          <w:szCs w:val="22"/>
        </w:rPr>
        <w:t xml:space="preserve"> The post includes 12</w:t>
      </w:r>
      <w:r w:rsidRPr="541B93A8">
        <w:rPr>
          <w:rFonts w:ascii="Arial" w:hAnsi="Arial" w:cs="Arial"/>
          <w:sz w:val="22"/>
          <w:szCs w:val="22"/>
        </w:rPr>
        <w:t xml:space="preserve"> hours of teaching per week</w:t>
      </w:r>
    </w:p>
    <w:p w14:paraId="0D0B940D" w14:textId="77777777" w:rsidR="000F3586" w:rsidRPr="00E15994" w:rsidRDefault="000F3586" w:rsidP="000F3586">
      <w:pPr>
        <w:pStyle w:val="Default"/>
        <w:rPr>
          <w:rFonts w:ascii="Arial" w:hAnsi="Arial" w:cs="Arial"/>
          <w:sz w:val="16"/>
          <w:szCs w:val="16"/>
        </w:rPr>
      </w:pPr>
    </w:p>
    <w:p w14:paraId="02222E7A" w14:textId="3927B2D0" w:rsidR="000F3586" w:rsidRPr="00731B6D" w:rsidRDefault="000F3586" w:rsidP="000F3586">
      <w:pPr>
        <w:pStyle w:val="Default"/>
        <w:rPr>
          <w:rFonts w:ascii="Arial" w:hAnsi="Arial" w:cs="Arial"/>
          <w:sz w:val="22"/>
          <w:szCs w:val="22"/>
        </w:rPr>
      </w:pPr>
      <w:r w:rsidRPr="00BC3DA8">
        <w:rPr>
          <w:rFonts w:ascii="Arial" w:hAnsi="Arial" w:cs="Arial"/>
          <w:b/>
          <w:sz w:val="22"/>
          <w:szCs w:val="22"/>
        </w:rPr>
        <w:t>Annual leave:</w:t>
      </w:r>
      <w:r>
        <w:rPr>
          <w:rFonts w:ascii="Arial" w:hAnsi="Arial" w:cs="Arial"/>
          <w:sz w:val="22"/>
          <w:szCs w:val="22"/>
        </w:rPr>
        <w:t xml:space="preserve"> </w:t>
      </w:r>
      <w:r w:rsidR="007B4EF9">
        <w:rPr>
          <w:rFonts w:ascii="Arial" w:hAnsi="Arial" w:cs="Arial"/>
          <w:sz w:val="22"/>
          <w:szCs w:val="22"/>
        </w:rPr>
        <w:t>35 days per year</w:t>
      </w:r>
    </w:p>
    <w:p w14:paraId="0E27B00A" w14:textId="77777777" w:rsidR="000F3586" w:rsidRPr="00E15994" w:rsidRDefault="000F3586" w:rsidP="000F3586">
      <w:pPr>
        <w:autoSpaceDE w:val="0"/>
        <w:autoSpaceDN w:val="0"/>
        <w:adjustRightInd w:val="0"/>
        <w:rPr>
          <w:rFonts w:ascii="Arial" w:hAnsi="Arial" w:cs="Arial"/>
          <w:color w:val="000000"/>
          <w:sz w:val="16"/>
          <w:szCs w:val="16"/>
        </w:rPr>
      </w:pPr>
    </w:p>
    <w:p w14:paraId="1C30E281" w14:textId="77777777" w:rsidR="003F7E2F" w:rsidRDefault="003F7E2F" w:rsidP="000F3586">
      <w:pPr>
        <w:autoSpaceDE w:val="0"/>
        <w:autoSpaceDN w:val="0"/>
        <w:adjustRightInd w:val="0"/>
        <w:rPr>
          <w:rFonts w:ascii="Arial" w:hAnsi="Arial" w:cs="Arial"/>
          <w:b/>
          <w:bCs/>
          <w:color w:val="000000"/>
          <w:sz w:val="22"/>
          <w:szCs w:val="22"/>
        </w:rPr>
      </w:pPr>
    </w:p>
    <w:p w14:paraId="5FE928B3" w14:textId="2002883A" w:rsidR="000F3586" w:rsidRDefault="000F3586" w:rsidP="000F3586">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Job Description</w:t>
      </w:r>
    </w:p>
    <w:p w14:paraId="1E8D5C2A" w14:textId="301578BF" w:rsidR="00305CA5" w:rsidRDefault="00305CA5" w:rsidP="000F3586">
      <w:pPr>
        <w:autoSpaceDE w:val="0"/>
        <w:autoSpaceDN w:val="0"/>
        <w:adjustRightInd w:val="0"/>
        <w:rPr>
          <w:rFonts w:ascii="Arial" w:hAnsi="Arial" w:cs="Arial"/>
          <w:b/>
          <w:bCs/>
          <w:color w:val="000000"/>
          <w:sz w:val="22"/>
          <w:szCs w:val="22"/>
        </w:rPr>
      </w:pPr>
    </w:p>
    <w:p w14:paraId="0B8529F1" w14:textId="304527AB" w:rsidR="00305CA5" w:rsidRPr="00305CA5" w:rsidRDefault="00305CA5" w:rsidP="00305CA5">
      <w:pPr>
        <w:pStyle w:val="NormalWeb"/>
        <w:rPr>
          <w:rFonts w:ascii="Arial" w:hAnsi="Arial" w:cs="Arial"/>
          <w:b/>
          <w:color w:val="000000"/>
          <w:sz w:val="22"/>
          <w:szCs w:val="22"/>
        </w:rPr>
      </w:pPr>
      <w:bookmarkStart w:id="0" w:name="_GoBack"/>
      <w:bookmarkEnd w:id="0"/>
      <w:r w:rsidRPr="00305CA5">
        <w:rPr>
          <w:rFonts w:ascii="Arial" w:hAnsi="Arial" w:cs="Arial"/>
          <w:b/>
          <w:color w:val="000000"/>
          <w:sz w:val="22"/>
          <w:szCs w:val="22"/>
        </w:rPr>
        <w:t>Main responsibilities</w:t>
      </w:r>
    </w:p>
    <w:p w14:paraId="0EA6AAF1"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Curriculum offer</w:t>
      </w:r>
    </w:p>
    <w:p w14:paraId="2AF88F5B"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Line management of staff</w:t>
      </w:r>
    </w:p>
    <w:p w14:paraId="1CA06B8E"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Retention &amp; Achievement</w:t>
      </w:r>
    </w:p>
    <w:p w14:paraId="514AE3BA"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Annual arts and fashion exhibition</w:t>
      </w:r>
    </w:p>
    <w:p w14:paraId="410F38CD"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Lead for the E17 arts trail</w:t>
      </w:r>
    </w:p>
    <w:p w14:paraId="0002EF56"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Interior aesthetics and front of house gallery</w:t>
      </w:r>
    </w:p>
    <w:p w14:paraId="0BA46813"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Development of the new T level in Fashion</w:t>
      </w:r>
    </w:p>
    <w:p w14:paraId="3D394C5D" w14:textId="77777777" w:rsidR="00305CA5" w:rsidRPr="00305CA5" w:rsidRDefault="00305CA5" w:rsidP="00305CA5">
      <w:pPr>
        <w:pStyle w:val="NormalWeb"/>
        <w:numPr>
          <w:ilvl w:val="1"/>
          <w:numId w:val="4"/>
        </w:numPr>
        <w:ind w:left="709"/>
        <w:rPr>
          <w:rFonts w:ascii="Arial" w:hAnsi="Arial" w:cs="Arial"/>
          <w:color w:val="000000"/>
          <w:sz w:val="22"/>
          <w:szCs w:val="22"/>
        </w:rPr>
      </w:pPr>
      <w:r w:rsidRPr="00305CA5">
        <w:rPr>
          <w:rFonts w:ascii="Arial" w:hAnsi="Arial" w:cs="Arial"/>
          <w:color w:val="000000"/>
          <w:sz w:val="22"/>
          <w:szCs w:val="22"/>
        </w:rPr>
        <w:t>12hrs a week teaching</w:t>
      </w:r>
    </w:p>
    <w:p w14:paraId="60061E4C" w14:textId="5A335A95" w:rsidR="000F3586" w:rsidRPr="004908AA" w:rsidRDefault="000F3586" w:rsidP="000F3586">
      <w:pPr>
        <w:autoSpaceDE w:val="0"/>
        <w:autoSpaceDN w:val="0"/>
        <w:adjustRightInd w:val="0"/>
        <w:rPr>
          <w:rFonts w:ascii="Arial" w:hAnsi="Arial" w:cs="Arial"/>
          <w:b/>
          <w:bCs/>
          <w:color w:val="000000"/>
          <w:sz w:val="22"/>
          <w:szCs w:val="22"/>
        </w:rPr>
      </w:pPr>
    </w:p>
    <w:p w14:paraId="68D3718F" w14:textId="77777777" w:rsidR="000F3586" w:rsidRDefault="000F3586" w:rsidP="000F3586">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Principal Accountabilities:</w:t>
      </w:r>
    </w:p>
    <w:p w14:paraId="44EAFD9C" w14:textId="77777777" w:rsidR="000F3586" w:rsidRPr="004908AA" w:rsidRDefault="000F3586" w:rsidP="000F3586">
      <w:pPr>
        <w:autoSpaceDE w:val="0"/>
        <w:autoSpaceDN w:val="0"/>
        <w:adjustRightInd w:val="0"/>
        <w:rPr>
          <w:rFonts w:ascii="Arial" w:hAnsi="Arial" w:cs="Arial"/>
          <w:b/>
          <w:bCs/>
          <w:color w:val="000000"/>
          <w:sz w:val="22"/>
          <w:szCs w:val="22"/>
        </w:rPr>
      </w:pPr>
    </w:p>
    <w:p w14:paraId="62528791" w14:textId="7BD01D30" w:rsidR="000F3586" w:rsidRPr="00563A90" w:rsidRDefault="000F3586" w:rsidP="000F3586">
      <w:pPr>
        <w:pStyle w:val="NoSpacing"/>
        <w:numPr>
          <w:ilvl w:val="0"/>
          <w:numId w:val="1"/>
        </w:numPr>
        <w:rPr>
          <w:rFonts w:ascii="Arial" w:hAnsi="Arial" w:cs="Arial"/>
          <w:sz w:val="22"/>
          <w:szCs w:val="22"/>
        </w:rPr>
      </w:pPr>
      <w:r w:rsidRPr="00694A73">
        <w:rPr>
          <w:rFonts w:ascii="Arial" w:hAnsi="Arial" w:cs="Arial"/>
          <w:sz w:val="22"/>
          <w:szCs w:val="22"/>
        </w:rPr>
        <w:t>To provide leadership and direction for learning and teaching</w:t>
      </w:r>
      <w:r>
        <w:rPr>
          <w:rFonts w:ascii="Arial" w:hAnsi="Arial" w:cs="Arial"/>
          <w:sz w:val="22"/>
          <w:szCs w:val="22"/>
        </w:rPr>
        <w:t xml:space="preserve"> and</w:t>
      </w:r>
      <w:r w:rsidRPr="00694A73">
        <w:rPr>
          <w:rFonts w:ascii="Arial" w:hAnsi="Arial" w:cs="Arial"/>
          <w:sz w:val="22"/>
          <w:szCs w:val="22"/>
        </w:rPr>
        <w:t xml:space="preserve"> </w:t>
      </w:r>
      <w:r>
        <w:rPr>
          <w:rFonts w:ascii="Arial" w:hAnsi="Arial" w:cs="Arial"/>
          <w:sz w:val="22"/>
          <w:szCs w:val="22"/>
        </w:rPr>
        <w:t xml:space="preserve">pastoral care of the </w:t>
      </w:r>
      <w:r w:rsidR="00305CA5">
        <w:rPr>
          <w:rFonts w:ascii="Arial" w:hAnsi="Arial" w:cs="Arial"/>
          <w:sz w:val="22"/>
          <w:szCs w:val="22"/>
        </w:rPr>
        <w:t>Art &amp; Design and Media</w:t>
      </w:r>
      <w:r w:rsidR="00A807A4">
        <w:rPr>
          <w:rFonts w:ascii="Arial" w:hAnsi="Arial" w:cs="Arial"/>
          <w:sz w:val="22"/>
          <w:szCs w:val="22"/>
        </w:rPr>
        <w:t xml:space="preserve"> </w:t>
      </w:r>
      <w:r>
        <w:rPr>
          <w:rFonts w:ascii="Arial" w:hAnsi="Arial" w:cs="Arial"/>
          <w:sz w:val="22"/>
          <w:szCs w:val="22"/>
        </w:rPr>
        <w:t xml:space="preserve">curriculum areas, to ensure </w:t>
      </w:r>
      <w:r w:rsidRPr="00563A90">
        <w:rPr>
          <w:rFonts w:ascii="Arial" w:hAnsi="Arial" w:cs="Arial"/>
          <w:sz w:val="22"/>
          <w:szCs w:val="22"/>
        </w:rPr>
        <w:t xml:space="preserve">provision of a high quality learner experience </w:t>
      </w:r>
    </w:p>
    <w:p w14:paraId="777282CE" w14:textId="77777777" w:rsidR="000F3586" w:rsidRPr="00694A73" w:rsidRDefault="000F3586" w:rsidP="000F3586">
      <w:pPr>
        <w:pStyle w:val="NoSpacing"/>
        <w:numPr>
          <w:ilvl w:val="0"/>
          <w:numId w:val="1"/>
        </w:numPr>
        <w:rPr>
          <w:rFonts w:ascii="Arial" w:hAnsi="Arial" w:cs="Arial"/>
          <w:sz w:val="22"/>
          <w:szCs w:val="22"/>
        </w:rPr>
      </w:pPr>
      <w:r w:rsidRPr="00694A73">
        <w:rPr>
          <w:rFonts w:ascii="Arial" w:hAnsi="Arial" w:cs="Arial"/>
          <w:sz w:val="22"/>
          <w:szCs w:val="22"/>
        </w:rPr>
        <w:t xml:space="preserve">To provide effective leadership, ensuring consistent efficiency, effectiveness and quality of service to learners </w:t>
      </w:r>
    </w:p>
    <w:p w14:paraId="6E939010" w14:textId="77777777" w:rsidR="000F3586" w:rsidRPr="00694A73" w:rsidRDefault="000F3586" w:rsidP="000F3586">
      <w:pPr>
        <w:pStyle w:val="NoSpacing"/>
        <w:numPr>
          <w:ilvl w:val="0"/>
          <w:numId w:val="1"/>
        </w:numPr>
        <w:rPr>
          <w:rFonts w:ascii="Arial" w:hAnsi="Arial" w:cs="Arial"/>
          <w:sz w:val="22"/>
          <w:szCs w:val="22"/>
        </w:rPr>
      </w:pPr>
      <w:r w:rsidRPr="00694A73">
        <w:rPr>
          <w:rFonts w:ascii="Arial" w:hAnsi="Arial" w:cs="Arial"/>
          <w:sz w:val="22"/>
          <w:szCs w:val="22"/>
        </w:rPr>
        <w:t>To act as first line manager for allocated staff, ensuring that staff are effectively managed, deployed an</w:t>
      </w:r>
      <w:r>
        <w:rPr>
          <w:rFonts w:ascii="Arial" w:hAnsi="Arial" w:cs="Arial"/>
          <w:sz w:val="22"/>
          <w:szCs w:val="22"/>
        </w:rPr>
        <w:t>d developed and that the Academy</w:t>
      </w:r>
      <w:r w:rsidRPr="00694A73">
        <w:rPr>
          <w:rFonts w:ascii="Arial" w:hAnsi="Arial" w:cs="Arial"/>
          <w:sz w:val="22"/>
          <w:szCs w:val="22"/>
        </w:rPr>
        <w:t xml:space="preserve">’s strategic and operational targets are achieved </w:t>
      </w:r>
    </w:p>
    <w:p w14:paraId="1439D503" w14:textId="77777777" w:rsidR="000F3586" w:rsidRPr="00694A73" w:rsidRDefault="000F3586" w:rsidP="000F3586">
      <w:pPr>
        <w:pStyle w:val="NoSpacing"/>
        <w:numPr>
          <w:ilvl w:val="0"/>
          <w:numId w:val="1"/>
        </w:numPr>
        <w:rPr>
          <w:rFonts w:ascii="Arial" w:hAnsi="Arial" w:cs="Arial"/>
          <w:sz w:val="22"/>
          <w:szCs w:val="22"/>
        </w:rPr>
      </w:pPr>
      <w:r w:rsidRPr="00694A73">
        <w:rPr>
          <w:rFonts w:ascii="Arial" w:hAnsi="Arial" w:cs="Arial"/>
          <w:sz w:val="22"/>
          <w:szCs w:val="22"/>
        </w:rPr>
        <w:t>To lead the development and delivery of an inn</w:t>
      </w:r>
      <w:r>
        <w:rPr>
          <w:rFonts w:ascii="Arial" w:hAnsi="Arial" w:cs="Arial"/>
          <w:sz w:val="22"/>
          <w:szCs w:val="22"/>
        </w:rPr>
        <w:t>ovative and visionary pastoral care process</w:t>
      </w:r>
      <w:r w:rsidRPr="00694A73">
        <w:rPr>
          <w:rFonts w:ascii="Arial" w:hAnsi="Arial" w:cs="Arial"/>
          <w:sz w:val="22"/>
          <w:szCs w:val="22"/>
        </w:rPr>
        <w:t xml:space="preserve">, ensuring that the </w:t>
      </w:r>
      <w:r>
        <w:rPr>
          <w:rFonts w:ascii="Arial" w:hAnsi="Arial" w:cs="Arial"/>
          <w:sz w:val="22"/>
          <w:szCs w:val="22"/>
        </w:rPr>
        <w:t xml:space="preserve">tracking, monitoring and success rates of students </w:t>
      </w:r>
      <w:r w:rsidRPr="00694A73">
        <w:rPr>
          <w:rFonts w:ascii="Arial" w:hAnsi="Arial" w:cs="Arial"/>
          <w:sz w:val="22"/>
          <w:szCs w:val="22"/>
        </w:rPr>
        <w:t>is effectively managed, developed, reviewed and consistently improved</w:t>
      </w:r>
    </w:p>
    <w:p w14:paraId="39986615" w14:textId="77777777" w:rsidR="000F3586" w:rsidRPr="00694A73" w:rsidRDefault="000F3586" w:rsidP="000F3586">
      <w:pPr>
        <w:pStyle w:val="NoSpacing"/>
        <w:numPr>
          <w:ilvl w:val="0"/>
          <w:numId w:val="1"/>
        </w:numPr>
        <w:rPr>
          <w:rFonts w:ascii="Arial" w:hAnsi="Arial" w:cs="Arial"/>
          <w:sz w:val="22"/>
          <w:szCs w:val="22"/>
        </w:rPr>
      </w:pPr>
      <w:r w:rsidRPr="00694A73">
        <w:rPr>
          <w:rFonts w:ascii="Arial" w:hAnsi="Arial" w:cs="Arial"/>
          <w:sz w:val="22"/>
          <w:szCs w:val="22"/>
        </w:rPr>
        <w:t>To drive quality initiatives and ensure key performance indicators are met and consistently improved</w:t>
      </w:r>
      <w:r>
        <w:rPr>
          <w:rFonts w:ascii="Arial" w:hAnsi="Arial" w:cs="Arial"/>
          <w:sz w:val="22"/>
          <w:szCs w:val="22"/>
        </w:rPr>
        <w:t xml:space="preserve"> through writing the SAR and QIP.</w:t>
      </w:r>
    </w:p>
    <w:p w14:paraId="561B339E" w14:textId="77777777" w:rsidR="000F3586" w:rsidRDefault="000F3586" w:rsidP="000F3586">
      <w:pPr>
        <w:pStyle w:val="NoSpacing"/>
        <w:numPr>
          <w:ilvl w:val="0"/>
          <w:numId w:val="1"/>
        </w:numPr>
        <w:rPr>
          <w:rFonts w:ascii="Arial" w:hAnsi="Arial" w:cs="Arial"/>
          <w:sz w:val="22"/>
          <w:szCs w:val="22"/>
        </w:rPr>
      </w:pPr>
      <w:r>
        <w:rPr>
          <w:rFonts w:ascii="Arial" w:hAnsi="Arial" w:cs="Arial"/>
          <w:sz w:val="22"/>
          <w:szCs w:val="22"/>
        </w:rPr>
        <w:lastRenderedPageBreak/>
        <w:t xml:space="preserve">To ensure that all student progression is tracked and monitored, that needs are identified and supported by Student Services </w:t>
      </w:r>
    </w:p>
    <w:p w14:paraId="6F54D580" w14:textId="7DF335FC" w:rsidR="000F3586" w:rsidRDefault="000F3586" w:rsidP="000F3586">
      <w:pPr>
        <w:pStyle w:val="NoSpacing"/>
        <w:numPr>
          <w:ilvl w:val="0"/>
          <w:numId w:val="1"/>
        </w:numPr>
        <w:rPr>
          <w:rFonts w:ascii="Arial" w:hAnsi="Arial" w:cs="Arial"/>
          <w:sz w:val="22"/>
          <w:szCs w:val="22"/>
        </w:rPr>
      </w:pPr>
      <w:r w:rsidRPr="00694A73">
        <w:rPr>
          <w:rFonts w:ascii="Arial" w:hAnsi="Arial" w:cs="Arial"/>
          <w:sz w:val="22"/>
          <w:szCs w:val="22"/>
        </w:rPr>
        <w:t>To contribute to the developmen</w:t>
      </w:r>
      <w:r>
        <w:rPr>
          <w:rFonts w:ascii="Arial" w:hAnsi="Arial" w:cs="Arial"/>
          <w:sz w:val="22"/>
          <w:szCs w:val="22"/>
        </w:rPr>
        <w:t>t and achievement of the Academy</w:t>
      </w:r>
      <w:r w:rsidRPr="00694A73">
        <w:rPr>
          <w:rFonts w:ascii="Arial" w:hAnsi="Arial" w:cs="Arial"/>
          <w:sz w:val="22"/>
          <w:szCs w:val="22"/>
        </w:rPr>
        <w:t>’s mainstream and commercial targets</w:t>
      </w:r>
    </w:p>
    <w:p w14:paraId="766B1023" w14:textId="18F952B4" w:rsidR="00305CA5" w:rsidRDefault="00305CA5" w:rsidP="00305CA5">
      <w:pPr>
        <w:pStyle w:val="NoSpacing"/>
        <w:rPr>
          <w:rFonts w:ascii="Arial" w:hAnsi="Arial" w:cs="Arial"/>
          <w:sz w:val="22"/>
          <w:szCs w:val="22"/>
        </w:rPr>
      </w:pPr>
    </w:p>
    <w:p w14:paraId="2FE6749F" w14:textId="77777777" w:rsidR="00305CA5" w:rsidRPr="00694A73" w:rsidRDefault="00305CA5" w:rsidP="00305CA5">
      <w:pPr>
        <w:pStyle w:val="NoSpacing"/>
        <w:rPr>
          <w:rFonts w:ascii="Arial" w:hAnsi="Arial" w:cs="Arial"/>
          <w:sz w:val="22"/>
          <w:szCs w:val="22"/>
        </w:rPr>
      </w:pPr>
    </w:p>
    <w:p w14:paraId="4B94D5A5" w14:textId="77777777" w:rsidR="000F3586" w:rsidRDefault="000F3586" w:rsidP="000F3586">
      <w:pPr>
        <w:rPr>
          <w:rFonts w:ascii="Arial" w:hAnsi="Arial" w:cs="Arial"/>
          <w:sz w:val="16"/>
          <w:szCs w:val="16"/>
        </w:rPr>
      </w:pPr>
    </w:p>
    <w:p w14:paraId="7DDBD764" w14:textId="77777777" w:rsidR="000F3586" w:rsidRDefault="000F3586" w:rsidP="000F3586">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Key Tasks:</w:t>
      </w:r>
    </w:p>
    <w:p w14:paraId="3DEEC669" w14:textId="77777777" w:rsidR="000F3586" w:rsidRDefault="000F3586" w:rsidP="000F3586">
      <w:pPr>
        <w:rPr>
          <w:rFonts w:ascii="Arial" w:hAnsi="Arial" w:cs="Arial"/>
          <w:sz w:val="22"/>
          <w:szCs w:val="22"/>
        </w:rPr>
      </w:pPr>
    </w:p>
    <w:p w14:paraId="510204E6" w14:textId="6DE4AAAB"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ensure the efficient and effective management of </w:t>
      </w:r>
      <w:r>
        <w:rPr>
          <w:rFonts w:ascii="Arial" w:hAnsi="Arial" w:cs="Arial"/>
          <w:sz w:val="22"/>
          <w:szCs w:val="22"/>
        </w:rPr>
        <w:t xml:space="preserve">the </w:t>
      </w:r>
      <w:r w:rsidR="00305CA5">
        <w:rPr>
          <w:rFonts w:ascii="Arial" w:hAnsi="Arial" w:cs="Arial"/>
          <w:sz w:val="22"/>
          <w:szCs w:val="22"/>
        </w:rPr>
        <w:t>Art &amp; Design and Media</w:t>
      </w:r>
      <w:r w:rsidR="002D598A">
        <w:rPr>
          <w:rFonts w:ascii="Arial" w:hAnsi="Arial" w:cs="Arial"/>
          <w:sz w:val="22"/>
          <w:szCs w:val="22"/>
        </w:rPr>
        <w:t xml:space="preserve"> </w:t>
      </w:r>
      <w:r>
        <w:rPr>
          <w:rFonts w:ascii="Arial" w:hAnsi="Arial" w:cs="Arial"/>
          <w:sz w:val="22"/>
          <w:szCs w:val="22"/>
        </w:rPr>
        <w:t xml:space="preserve">elements on a study program </w:t>
      </w:r>
      <w:r w:rsidRPr="00694A73">
        <w:rPr>
          <w:rFonts w:ascii="Arial" w:hAnsi="Arial" w:cs="Arial"/>
          <w:sz w:val="22"/>
          <w:szCs w:val="22"/>
        </w:rPr>
        <w:t xml:space="preserve"> </w:t>
      </w:r>
    </w:p>
    <w:p w14:paraId="69974356" w14:textId="77777777"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manage and </w:t>
      </w:r>
      <w:r>
        <w:rPr>
          <w:rFonts w:ascii="Arial" w:hAnsi="Arial" w:cs="Arial"/>
          <w:sz w:val="22"/>
          <w:szCs w:val="22"/>
        </w:rPr>
        <w:t>develop the online ILP process, students at risk process</w:t>
      </w:r>
      <w:r w:rsidRPr="00694A73">
        <w:rPr>
          <w:rFonts w:ascii="Arial" w:hAnsi="Arial" w:cs="Arial"/>
          <w:sz w:val="22"/>
          <w:szCs w:val="22"/>
        </w:rPr>
        <w:t xml:space="preserve"> </w:t>
      </w:r>
      <w:r>
        <w:rPr>
          <w:rFonts w:ascii="Arial" w:hAnsi="Arial" w:cs="Arial"/>
          <w:sz w:val="22"/>
          <w:szCs w:val="22"/>
        </w:rPr>
        <w:t>and disciplinary tracking in your curriculum areas</w:t>
      </w:r>
    </w:p>
    <w:p w14:paraId="5A24ECCA" w14:textId="77777777" w:rsidR="000F3586" w:rsidRDefault="000F3586" w:rsidP="000F3586">
      <w:pPr>
        <w:pStyle w:val="NoSpacing"/>
        <w:numPr>
          <w:ilvl w:val="0"/>
          <w:numId w:val="2"/>
        </w:numPr>
        <w:rPr>
          <w:rFonts w:ascii="Arial" w:hAnsi="Arial" w:cs="Arial"/>
          <w:sz w:val="22"/>
          <w:szCs w:val="22"/>
        </w:rPr>
      </w:pPr>
      <w:r>
        <w:rPr>
          <w:rFonts w:ascii="Arial" w:hAnsi="Arial" w:cs="Arial"/>
          <w:sz w:val="22"/>
          <w:szCs w:val="22"/>
        </w:rPr>
        <w:t>To ensure that the Academy</w:t>
      </w:r>
      <w:r w:rsidRPr="00694A73">
        <w:rPr>
          <w:rFonts w:ascii="Arial" w:hAnsi="Arial" w:cs="Arial"/>
          <w:sz w:val="22"/>
          <w:szCs w:val="22"/>
        </w:rPr>
        <w:t xml:space="preserve"> achieves the delivery of the </w:t>
      </w:r>
      <w:r>
        <w:rPr>
          <w:rFonts w:ascii="Arial" w:hAnsi="Arial" w:cs="Arial"/>
          <w:sz w:val="22"/>
          <w:szCs w:val="22"/>
        </w:rPr>
        <w:t>c</w:t>
      </w:r>
      <w:r w:rsidRPr="00694A73">
        <w:rPr>
          <w:rFonts w:ascii="Arial" w:hAnsi="Arial" w:cs="Arial"/>
          <w:sz w:val="22"/>
          <w:szCs w:val="22"/>
        </w:rPr>
        <w:t>ourse file and budgeted</w:t>
      </w:r>
      <w:r>
        <w:rPr>
          <w:rFonts w:ascii="Arial" w:hAnsi="Arial" w:cs="Arial"/>
          <w:sz w:val="22"/>
          <w:szCs w:val="22"/>
        </w:rPr>
        <w:t xml:space="preserve"> targets and achieve the Academy</w:t>
      </w:r>
      <w:r w:rsidRPr="00694A73">
        <w:rPr>
          <w:rFonts w:ascii="Arial" w:hAnsi="Arial" w:cs="Arial"/>
          <w:sz w:val="22"/>
          <w:szCs w:val="22"/>
        </w:rPr>
        <w:t>’s learning strategy objectives</w:t>
      </w:r>
    </w:p>
    <w:p w14:paraId="50BAB961" w14:textId="203E0652" w:rsidR="00FD52E9" w:rsidRDefault="000F3586" w:rsidP="000F3586">
      <w:pPr>
        <w:pStyle w:val="NoSpacing"/>
        <w:numPr>
          <w:ilvl w:val="0"/>
          <w:numId w:val="2"/>
        </w:numPr>
        <w:rPr>
          <w:rFonts w:ascii="Arial" w:hAnsi="Arial" w:cs="Arial"/>
          <w:sz w:val="22"/>
          <w:szCs w:val="22"/>
        </w:rPr>
      </w:pPr>
      <w:r>
        <w:rPr>
          <w:rFonts w:ascii="Arial" w:hAnsi="Arial" w:cs="Arial"/>
          <w:sz w:val="22"/>
          <w:szCs w:val="22"/>
        </w:rPr>
        <w:t xml:space="preserve">To manage the registrations and withdrawals of </w:t>
      </w:r>
      <w:r w:rsidR="00305CA5">
        <w:rPr>
          <w:rFonts w:ascii="Arial" w:hAnsi="Arial" w:cs="Arial"/>
          <w:sz w:val="22"/>
          <w:szCs w:val="22"/>
        </w:rPr>
        <w:t>Art &amp; Design and Media</w:t>
      </w:r>
      <w:r w:rsidR="002D598A">
        <w:rPr>
          <w:rFonts w:ascii="Arial" w:hAnsi="Arial" w:cs="Arial"/>
          <w:sz w:val="22"/>
          <w:szCs w:val="22"/>
        </w:rPr>
        <w:t xml:space="preserve"> </w:t>
      </w:r>
      <w:r>
        <w:rPr>
          <w:rFonts w:ascii="Arial" w:hAnsi="Arial" w:cs="Arial"/>
          <w:sz w:val="22"/>
          <w:szCs w:val="22"/>
        </w:rPr>
        <w:t>Students with Awarding Bodies</w:t>
      </w:r>
    </w:p>
    <w:p w14:paraId="31E958A0" w14:textId="77777777" w:rsidR="000F3586" w:rsidRDefault="000F3586" w:rsidP="000F3586">
      <w:pPr>
        <w:pStyle w:val="NoSpacing"/>
        <w:numPr>
          <w:ilvl w:val="0"/>
          <w:numId w:val="2"/>
        </w:numPr>
        <w:rPr>
          <w:rFonts w:ascii="Arial" w:hAnsi="Arial" w:cs="Arial"/>
          <w:sz w:val="22"/>
          <w:szCs w:val="22"/>
        </w:rPr>
      </w:pPr>
      <w:r>
        <w:rPr>
          <w:rFonts w:ascii="Arial" w:hAnsi="Arial" w:cs="Arial"/>
          <w:sz w:val="22"/>
          <w:szCs w:val="22"/>
        </w:rPr>
        <w:t>To lead on the management of Initial and Diagnostic Assessments for learners.</w:t>
      </w:r>
    </w:p>
    <w:p w14:paraId="506DB87F" w14:textId="77777777" w:rsidR="000F3586" w:rsidRPr="000F3586" w:rsidRDefault="000F3586" w:rsidP="000F3586">
      <w:pPr>
        <w:pStyle w:val="NoSpacing"/>
        <w:numPr>
          <w:ilvl w:val="0"/>
          <w:numId w:val="2"/>
        </w:numPr>
        <w:rPr>
          <w:rFonts w:ascii="Arial" w:hAnsi="Arial" w:cs="Arial"/>
          <w:sz w:val="22"/>
          <w:szCs w:val="22"/>
        </w:rPr>
      </w:pPr>
      <w:r>
        <w:rPr>
          <w:rFonts w:ascii="Arial" w:hAnsi="Arial" w:cs="Arial"/>
          <w:sz w:val="22"/>
          <w:szCs w:val="22"/>
        </w:rPr>
        <w:t xml:space="preserve">To lead on the tracking and monitoring of Gifted and Talented learners </w:t>
      </w:r>
    </w:p>
    <w:p w14:paraId="324E531A" w14:textId="516AFE11" w:rsidR="000F3586" w:rsidRDefault="000F3586" w:rsidP="000F3586">
      <w:pPr>
        <w:pStyle w:val="NoSpacing"/>
        <w:numPr>
          <w:ilvl w:val="0"/>
          <w:numId w:val="2"/>
        </w:numPr>
        <w:rPr>
          <w:rFonts w:ascii="Arial" w:hAnsi="Arial" w:cs="Arial"/>
          <w:sz w:val="22"/>
          <w:szCs w:val="22"/>
        </w:rPr>
      </w:pPr>
      <w:r>
        <w:rPr>
          <w:rFonts w:ascii="Arial" w:hAnsi="Arial" w:cs="Arial"/>
          <w:sz w:val="22"/>
          <w:szCs w:val="22"/>
        </w:rPr>
        <w:t>To provide out</w:t>
      </w:r>
      <w:r w:rsidR="002D598A">
        <w:rPr>
          <w:rFonts w:ascii="Arial" w:hAnsi="Arial" w:cs="Arial"/>
          <w:sz w:val="22"/>
          <w:szCs w:val="22"/>
        </w:rPr>
        <w:t>standing teaching for 10</w:t>
      </w:r>
      <w:r>
        <w:rPr>
          <w:rFonts w:ascii="Arial" w:hAnsi="Arial" w:cs="Arial"/>
          <w:sz w:val="22"/>
          <w:szCs w:val="22"/>
        </w:rPr>
        <w:t xml:space="preserve"> hours per week.</w:t>
      </w:r>
    </w:p>
    <w:p w14:paraId="2096E8AE" w14:textId="402F867A" w:rsidR="000F3586" w:rsidRPr="00694A73" w:rsidRDefault="000F3586" w:rsidP="000F3586">
      <w:pPr>
        <w:pStyle w:val="NoSpacing"/>
        <w:numPr>
          <w:ilvl w:val="0"/>
          <w:numId w:val="2"/>
        </w:numPr>
        <w:rPr>
          <w:rFonts w:ascii="Arial" w:hAnsi="Arial" w:cs="Arial"/>
          <w:sz w:val="22"/>
          <w:szCs w:val="22"/>
        </w:rPr>
      </w:pPr>
      <w:r>
        <w:rPr>
          <w:rFonts w:ascii="Arial" w:hAnsi="Arial" w:cs="Arial"/>
          <w:sz w:val="22"/>
          <w:szCs w:val="22"/>
        </w:rPr>
        <w:t xml:space="preserve">To oversee the quality of teaching, and the embedding of core </w:t>
      </w:r>
      <w:r w:rsidR="00305CA5">
        <w:rPr>
          <w:rFonts w:ascii="Arial" w:hAnsi="Arial" w:cs="Arial"/>
          <w:sz w:val="22"/>
          <w:szCs w:val="22"/>
        </w:rPr>
        <w:t>Art &amp; Design and Media</w:t>
      </w:r>
      <w:r w:rsidR="002D598A">
        <w:rPr>
          <w:rFonts w:ascii="Arial" w:hAnsi="Arial" w:cs="Arial"/>
          <w:sz w:val="22"/>
          <w:szCs w:val="22"/>
        </w:rPr>
        <w:t xml:space="preserve"> </w:t>
      </w:r>
      <w:r>
        <w:rPr>
          <w:rFonts w:ascii="Arial" w:hAnsi="Arial" w:cs="Arial"/>
          <w:sz w:val="22"/>
          <w:szCs w:val="22"/>
        </w:rPr>
        <w:t>skills into vocational courses</w:t>
      </w:r>
    </w:p>
    <w:p w14:paraId="4D1C6631" w14:textId="77777777"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develop and extend relationships with key stakeholders, employers, schools and universities to ensure that the curriculum delivery meets the economy’s changing needs </w:t>
      </w:r>
    </w:p>
    <w:p w14:paraId="07B05101" w14:textId="77777777"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To oversee the portfolio review and self-assessment and qua</w:t>
      </w:r>
      <w:r>
        <w:rPr>
          <w:rFonts w:ascii="Arial" w:hAnsi="Arial" w:cs="Arial"/>
          <w:sz w:val="22"/>
          <w:szCs w:val="22"/>
        </w:rPr>
        <w:t>lity improvement activities, producing an end of year SAR and monitoring the QIP.</w:t>
      </w:r>
    </w:p>
    <w:p w14:paraId="167504B3" w14:textId="77777777"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To ensure the maximisation of learning platforms, in line with learning and technological developments</w:t>
      </w:r>
    </w:p>
    <w:p w14:paraId="290B1740" w14:textId="77777777"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lead and direct quality improvement and enhancement processes and support the quality improvement and enhancement processes within the </w:t>
      </w:r>
      <w:r>
        <w:rPr>
          <w:rFonts w:ascii="Arial" w:hAnsi="Arial" w:cs="Arial"/>
          <w:sz w:val="22"/>
          <w:szCs w:val="22"/>
        </w:rPr>
        <w:t>Academy</w:t>
      </w:r>
      <w:r w:rsidRPr="00694A73">
        <w:rPr>
          <w:rFonts w:ascii="Arial" w:hAnsi="Arial" w:cs="Arial"/>
          <w:sz w:val="22"/>
          <w:szCs w:val="22"/>
        </w:rPr>
        <w:t>.</w:t>
      </w:r>
    </w:p>
    <w:p w14:paraId="69A5A203" w14:textId="77777777" w:rsidR="000F3586"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w:t>
      </w:r>
      <w:r>
        <w:rPr>
          <w:rFonts w:ascii="Arial" w:hAnsi="Arial" w:cs="Arial"/>
          <w:sz w:val="22"/>
          <w:szCs w:val="22"/>
        </w:rPr>
        <w:t>support</w:t>
      </w:r>
      <w:r w:rsidRPr="00694A73">
        <w:rPr>
          <w:rFonts w:ascii="Arial" w:hAnsi="Arial" w:cs="Arial"/>
          <w:sz w:val="22"/>
          <w:szCs w:val="22"/>
        </w:rPr>
        <w:t xml:space="preserve"> </w:t>
      </w:r>
      <w:r>
        <w:rPr>
          <w:rFonts w:ascii="Arial" w:hAnsi="Arial" w:cs="Arial"/>
          <w:sz w:val="22"/>
          <w:szCs w:val="22"/>
        </w:rPr>
        <w:t xml:space="preserve">and ensure </w:t>
      </w:r>
      <w:r w:rsidRPr="00694A73">
        <w:rPr>
          <w:rFonts w:ascii="Arial" w:hAnsi="Arial" w:cs="Arial"/>
          <w:sz w:val="22"/>
          <w:szCs w:val="22"/>
        </w:rPr>
        <w:t xml:space="preserve">the operation of </w:t>
      </w:r>
      <w:r>
        <w:rPr>
          <w:rFonts w:ascii="Arial" w:hAnsi="Arial" w:cs="Arial"/>
          <w:sz w:val="22"/>
          <w:szCs w:val="22"/>
        </w:rPr>
        <w:t>Academy</w:t>
      </w:r>
      <w:r w:rsidRPr="00694A73">
        <w:rPr>
          <w:rFonts w:ascii="Arial" w:hAnsi="Arial" w:cs="Arial"/>
          <w:sz w:val="22"/>
          <w:szCs w:val="22"/>
        </w:rPr>
        <w:t xml:space="preserve"> quality procedures and standards in relation to quality of learning and teaching, learner retention, learner assessment, learner outcomes, value added and staff</w:t>
      </w:r>
      <w:r>
        <w:rPr>
          <w:rFonts w:ascii="Arial" w:hAnsi="Arial" w:cs="Arial"/>
          <w:sz w:val="22"/>
          <w:szCs w:val="22"/>
        </w:rPr>
        <w:t xml:space="preserve"> performance.</w:t>
      </w:r>
    </w:p>
    <w:p w14:paraId="6225515B" w14:textId="77777777" w:rsidR="000F3586"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drive the process of self-assessment and quality improvement, and ensure that                action points are addressed quickly and effectively to derive benefits for our students             </w:t>
      </w:r>
      <w:r>
        <w:rPr>
          <w:rFonts w:ascii="Arial" w:hAnsi="Arial" w:cs="Arial"/>
          <w:sz w:val="22"/>
          <w:szCs w:val="22"/>
        </w:rPr>
        <w:t>and staff.</w:t>
      </w:r>
    </w:p>
    <w:p w14:paraId="62E4876D" w14:textId="77777777" w:rsidR="000F3586"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To participate in continuous professional development relevant to the role</w:t>
      </w:r>
    </w:p>
    <w:p w14:paraId="0C3C5149" w14:textId="77777777" w:rsidR="000F3586"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To identify the requirements of staff, in order to ensure a broad skill base amongst the workforce</w:t>
      </w:r>
    </w:p>
    <w:p w14:paraId="094E0E6A" w14:textId="77777777" w:rsidR="000F3586" w:rsidRPr="00694A73" w:rsidRDefault="000F3586" w:rsidP="000F3586">
      <w:pPr>
        <w:pStyle w:val="NoSpacing"/>
        <w:numPr>
          <w:ilvl w:val="0"/>
          <w:numId w:val="2"/>
        </w:numPr>
        <w:rPr>
          <w:rFonts w:ascii="Arial" w:hAnsi="Arial" w:cs="Arial"/>
          <w:sz w:val="22"/>
          <w:szCs w:val="22"/>
        </w:rPr>
      </w:pPr>
      <w:r>
        <w:rPr>
          <w:rFonts w:ascii="Arial" w:hAnsi="Arial" w:cs="Arial"/>
          <w:sz w:val="22"/>
          <w:szCs w:val="22"/>
        </w:rPr>
        <w:t>To promote the Academy</w:t>
      </w:r>
      <w:r w:rsidRPr="00694A73">
        <w:rPr>
          <w:rFonts w:ascii="Arial" w:hAnsi="Arial" w:cs="Arial"/>
          <w:sz w:val="22"/>
          <w:szCs w:val="22"/>
        </w:rPr>
        <w:t xml:space="preserve"> vision and strategic direction both internally and externally </w:t>
      </w:r>
    </w:p>
    <w:p w14:paraId="64488107" w14:textId="77777777" w:rsidR="000F3586" w:rsidRPr="00694A73"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 xml:space="preserve">To provide staff with </w:t>
      </w:r>
      <w:r>
        <w:rPr>
          <w:rFonts w:ascii="Arial" w:hAnsi="Arial" w:cs="Arial"/>
          <w:sz w:val="22"/>
          <w:szCs w:val="22"/>
        </w:rPr>
        <w:t xml:space="preserve">a </w:t>
      </w:r>
      <w:r w:rsidRPr="00694A73">
        <w:rPr>
          <w:rFonts w:ascii="Arial" w:hAnsi="Arial" w:cs="Arial"/>
          <w:sz w:val="22"/>
          <w:szCs w:val="22"/>
        </w:rPr>
        <w:t>clear vision o</w:t>
      </w:r>
      <w:r>
        <w:rPr>
          <w:rFonts w:ascii="Arial" w:hAnsi="Arial" w:cs="Arial"/>
          <w:sz w:val="22"/>
          <w:szCs w:val="22"/>
        </w:rPr>
        <w:t>f their roles within the Academy</w:t>
      </w:r>
      <w:r w:rsidRPr="00694A73">
        <w:rPr>
          <w:rFonts w:ascii="Arial" w:hAnsi="Arial" w:cs="Arial"/>
          <w:sz w:val="22"/>
          <w:szCs w:val="22"/>
        </w:rPr>
        <w:t>, ensuring that they are aware of current issues and seek their views and involvement in the decision making process</w:t>
      </w:r>
    </w:p>
    <w:p w14:paraId="2D44AB41" w14:textId="77777777" w:rsidR="000F3586"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Report progress against target</w:t>
      </w:r>
      <w:r>
        <w:rPr>
          <w:rFonts w:ascii="Arial" w:hAnsi="Arial" w:cs="Arial"/>
          <w:sz w:val="22"/>
          <w:szCs w:val="22"/>
        </w:rPr>
        <w:t>s</w:t>
      </w:r>
      <w:r w:rsidRPr="00694A73">
        <w:rPr>
          <w:rFonts w:ascii="Arial" w:hAnsi="Arial" w:cs="Arial"/>
          <w:sz w:val="22"/>
          <w:szCs w:val="22"/>
        </w:rPr>
        <w:t xml:space="preserve"> on a regular basis to your </w:t>
      </w:r>
      <w:r>
        <w:rPr>
          <w:rFonts w:ascii="Arial" w:hAnsi="Arial" w:cs="Arial"/>
          <w:sz w:val="22"/>
          <w:szCs w:val="22"/>
        </w:rPr>
        <w:t>l</w:t>
      </w:r>
      <w:r w:rsidRPr="00694A73">
        <w:rPr>
          <w:rFonts w:ascii="Arial" w:hAnsi="Arial" w:cs="Arial"/>
          <w:sz w:val="22"/>
          <w:szCs w:val="22"/>
        </w:rPr>
        <w:t xml:space="preserve">ine </w:t>
      </w:r>
      <w:r>
        <w:rPr>
          <w:rFonts w:ascii="Arial" w:hAnsi="Arial" w:cs="Arial"/>
          <w:sz w:val="22"/>
          <w:szCs w:val="22"/>
        </w:rPr>
        <w:t>m</w:t>
      </w:r>
      <w:r w:rsidRPr="00694A73">
        <w:rPr>
          <w:rFonts w:ascii="Arial" w:hAnsi="Arial" w:cs="Arial"/>
          <w:sz w:val="22"/>
          <w:szCs w:val="22"/>
        </w:rPr>
        <w:t>anager and advise on learner, staff, and learning activities</w:t>
      </w:r>
    </w:p>
    <w:p w14:paraId="2F1C23FD" w14:textId="77777777" w:rsidR="000F3586" w:rsidRDefault="000F3586" w:rsidP="000F3586">
      <w:pPr>
        <w:pStyle w:val="NoSpacing"/>
        <w:numPr>
          <w:ilvl w:val="0"/>
          <w:numId w:val="2"/>
        </w:numPr>
        <w:rPr>
          <w:rFonts w:ascii="Arial" w:hAnsi="Arial" w:cs="Arial"/>
          <w:sz w:val="22"/>
          <w:szCs w:val="22"/>
        </w:rPr>
      </w:pPr>
      <w:r w:rsidRPr="00694A73">
        <w:rPr>
          <w:rFonts w:ascii="Arial" w:hAnsi="Arial" w:cs="Arial"/>
          <w:sz w:val="22"/>
          <w:szCs w:val="22"/>
        </w:rPr>
        <w:t>To manage the experience of learners to ensure equality of opportunity and enrichment of lives</w:t>
      </w:r>
    </w:p>
    <w:p w14:paraId="60059EB9" w14:textId="77777777" w:rsidR="000F3586" w:rsidRPr="00971B02" w:rsidRDefault="000F3586" w:rsidP="000F3586">
      <w:pPr>
        <w:pStyle w:val="NoSpacing"/>
        <w:numPr>
          <w:ilvl w:val="0"/>
          <w:numId w:val="2"/>
        </w:numPr>
        <w:rPr>
          <w:rFonts w:ascii="Arial" w:hAnsi="Arial" w:cs="Arial"/>
          <w:sz w:val="22"/>
          <w:szCs w:val="22"/>
        </w:rPr>
      </w:pPr>
      <w:r>
        <w:rPr>
          <w:rFonts w:ascii="Arial" w:hAnsi="Arial" w:cs="Arial"/>
          <w:spacing w:val="-3"/>
          <w:sz w:val="22"/>
          <w:szCs w:val="22"/>
        </w:rPr>
        <w:t>To e</w:t>
      </w:r>
      <w:r w:rsidRPr="00971B02">
        <w:rPr>
          <w:rFonts w:ascii="Arial" w:hAnsi="Arial" w:cs="Arial"/>
          <w:spacing w:val="-3"/>
          <w:sz w:val="22"/>
          <w:szCs w:val="22"/>
        </w:rPr>
        <w:t xml:space="preserve">nsure effective quality control and continuous improvement in all aspects of the work and responsibilities attached to this post, in keeping with the </w:t>
      </w:r>
      <w:r>
        <w:rPr>
          <w:rFonts w:ascii="Arial" w:hAnsi="Arial" w:cs="Arial"/>
          <w:spacing w:val="-3"/>
          <w:sz w:val="22"/>
          <w:szCs w:val="22"/>
        </w:rPr>
        <w:t>Academy</w:t>
      </w:r>
      <w:r w:rsidRPr="00971B02">
        <w:rPr>
          <w:rFonts w:ascii="Arial" w:hAnsi="Arial" w:cs="Arial"/>
          <w:spacing w:val="-3"/>
          <w:sz w:val="22"/>
          <w:szCs w:val="22"/>
        </w:rPr>
        <w:t>'s quality assurance procedures and systems</w:t>
      </w:r>
    </w:p>
    <w:p w14:paraId="2ADE2818" w14:textId="77777777" w:rsidR="000F3586" w:rsidRPr="00B71925" w:rsidRDefault="000F3586" w:rsidP="000F3586">
      <w:pPr>
        <w:pStyle w:val="NoSpacing"/>
        <w:numPr>
          <w:ilvl w:val="0"/>
          <w:numId w:val="2"/>
        </w:numPr>
        <w:rPr>
          <w:rFonts w:ascii="Arial" w:hAnsi="Arial" w:cs="Arial"/>
          <w:sz w:val="22"/>
          <w:szCs w:val="22"/>
        </w:rPr>
      </w:pPr>
      <w:r w:rsidRPr="00971B02">
        <w:rPr>
          <w:rFonts w:ascii="Arial" w:hAnsi="Arial" w:cs="Arial"/>
          <w:spacing w:val="-3"/>
          <w:sz w:val="22"/>
          <w:szCs w:val="22"/>
        </w:rPr>
        <w:t>To comply with and promote the Academy’s safeguarding policies</w:t>
      </w:r>
    </w:p>
    <w:p w14:paraId="629B9053" w14:textId="77777777" w:rsidR="000F3586" w:rsidRPr="00B71925" w:rsidRDefault="000F3586" w:rsidP="000F3586">
      <w:pPr>
        <w:pStyle w:val="ListParagraph"/>
        <w:numPr>
          <w:ilvl w:val="0"/>
          <w:numId w:val="2"/>
        </w:numPr>
        <w:tabs>
          <w:tab w:val="left" w:pos="-720"/>
          <w:tab w:val="left" w:pos="0"/>
        </w:tabs>
        <w:suppressAutoHyphens/>
        <w:autoSpaceDE w:val="0"/>
        <w:autoSpaceDN w:val="0"/>
        <w:adjustRightInd w:val="0"/>
        <w:spacing w:after="296"/>
        <w:jc w:val="both"/>
        <w:rPr>
          <w:rFonts w:ascii="Arial" w:hAnsi="Arial" w:cs="Arial"/>
          <w:spacing w:val="-3"/>
          <w:sz w:val="22"/>
          <w:szCs w:val="22"/>
        </w:rPr>
      </w:pPr>
      <w:r w:rsidRPr="00B71925">
        <w:rPr>
          <w:rFonts w:ascii="Arial" w:hAnsi="Arial" w:cs="Arial"/>
          <w:spacing w:val="-3"/>
          <w:sz w:val="22"/>
          <w:szCs w:val="22"/>
        </w:rPr>
        <w:lastRenderedPageBreak/>
        <w:t xml:space="preserve">To undertake such other duties as are commensurate with the grade of the post, as may be reasonably required </w:t>
      </w:r>
    </w:p>
    <w:p w14:paraId="3656B9AB" w14:textId="77777777" w:rsidR="000F3586" w:rsidRDefault="000F3586" w:rsidP="000F3586">
      <w:pPr>
        <w:tabs>
          <w:tab w:val="left" w:pos="-720"/>
          <w:tab w:val="left" w:pos="0"/>
        </w:tabs>
        <w:suppressAutoHyphens/>
        <w:jc w:val="both"/>
        <w:rPr>
          <w:rFonts w:ascii="Arial" w:hAnsi="Arial" w:cs="Arial"/>
          <w:spacing w:val="-3"/>
          <w:sz w:val="22"/>
          <w:szCs w:val="22"/>
        </w:rPr>
      </w:pPr>
    </w:p>
    <w:p w14:paraId="4F0B6AD7" w14:textId="77777777" w:rsidR="000F3586" w:rsidRDefault="000F3586" w:rsidP="000F3586">
      <w:pPr>
        <w:tabs>
          <w:tab w:val="left" w:pos="-720"/>
          <w:tab w:val="left" w:pos="0"/>
        </w:tabs>
        <w:suppressAutoHyphens/>
        <w:jc w:val="both"/>
        <w:rPr>
          <w:rFonts w:ascii="Arial" w:hAnsi="Arial" w:cs="Arial"/>
          <w:spacing w:val="-3"/>
          <w:sz w:val="22"/>
          <w:szCs w:val="22"/>
        </w:rPr>
      </w:pPr>
      <w:r w:rsidRPr="00F0692E">
        <w:rPr>
          <w:rFonts w:ascii="Arial" w:hAnsi="Arial" w:cs="Arial"/>
          <w:spacing w:val="-3"/>
          <w:sz w:val="22"/>
          <w:szCs w:val="22"/>
        </w:rPr>
        <w:t>This job description is designed to outline a range of main duties that may be encountered.  It is not designed to be an exhaustive listing of tasks and can be varied in consultation with the post holder in order to reflect changes in the job or the organisation.</w:t>
      </w:r>
    </w:p>
    <w:p w14:paraId="45FB0818" w14:textId="77777777" w:rsidR="000F3586" w:rsidRDefault="000F3586" w:rsidP="000F3586">
      <w:pPr>
        <w:pStyle w:val="Default"/>
        <w:rPr>
          <w:sz w:val="22"/>
          <w:szCs w:val="22"/>
        </w:rPr>
      </w:pPr>
    </w:p>
    <w:p w14:paraId="049F31CB" w14:textId="77777777" w:rsidR="000F3586" w:rsidRDefault="000F3586" w:rsidP="000F3586">
      <w:pPr>
        <w:autoSpaceDE w:val="0"/>
        <w:autoSpaceDN w:val="0"/>
        <w:adjustRightInd w:val="0"/>
        <w:rPr>
          <w:rFonts w:ascii="Arial" w:hAnsi="Arial" w:cs="Arial"/>
          <w:b/>
          <w:bCs/>
          <w:color w:val="000000"/>
          <w:sz w:val="22"/>
          <w:szCs w:val="22"/>
        </w:rPr>
      </w:pPr>
    </w:p>
    <w:p w14:paraId="0495E737" w14:textId="77777777" w:rsidR="000F3586" w:rsidRDefault="000F3586" w:rsidP="000F3586">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Person Specification</w:t>
      </w:r>
    </w:p>
    <w:p w14:paraId="53128261" w14:textId="77777777" w:rsidR="000F3586" w:rsidRDefault="000F3586" w:rsidP="000F3586">
      <w:pPr>
        <w:autoSpaceDE w:val="0"/>
        <w:autoSpaceDN w:val="0"/>
        <w:adjustRightInd w:val="0"/>
        <w:rPr>
          <w:rFonts w:ascii="Arial" w:hAnsi="Arial" w:cs="Arial"/>
          <w:b/>
          <w:bCs/>
          <w:color w:val="000000"/>
          <w:sz w:val="22"/>
          <w:szCs w:val="22"/>
        </w:rPr>
      </w:pPr>
    </w:p>
    <w:tbl>
      <w:tblPr>
        <w:tblStyle w:val="TableGrid"/>
        <w:tblW w:w="9776" w:type="dxa"/>
        <w:tblLayout w:type="fixed"/>
        <w:tblLook w:val="04A0" w:firstRow="1" w:lastRow="0" w:firstColumn="1" w:lastColumn="0" w:noHBand="0" w:noVBand="1"/>
      </w:tblPr>
      <w:tblGrid>
        <w:gridCol w:w="2263"/>
        <w:gridCol w:w="3969"/>
        <w:gridCol w:w="3544"/>
      </w:tblGrid>
      <w:tr w:rsidR="000F3586" w14:paraId="3B1C3BCB" w14:textId="77777777" w:rsidTr="00D83728">
        <w:tc>
          <w:tcPr>
            <w:tcW w:w="2263" w:type="dxa"/>
          </w:tcPr>
          <w:p w14:paraId="5844AE00"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CRITERIA</w:t>
            </w:r>
          </w:p>
        </w:tc>
        <w:tc>
          <w:tcPr>
            <w:tcW w:w="3969" w:type="dxa"/>
          </w:tcPr>
          <w:p w14:paraId="73CBB9F7"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ESSENTIAL</w:t>
            </w:r>
          </w:p>
        </w:tc>
        <w:tc>
          <w:tcPr>
            <w:tcW w:w="3544" w:type="dxa"/>
          </w:tcPr>
          <w:p w14:paraId="2598CC1B" w14:textId="77777777" w:rsidR="000F3586" w:rsidRPr="004908AA" w:rsidRDefault="000F3586" w:rsidP="00D83728">
            <w:pPr>
              <w:autoSpaceDE w:val="0"/>
              <w:autoSpaceDN w:val="0"/>
              <w:adjustRightInd w:val="0"/>
              <w:rPr>
                <w:rFonts w:ascii="Arial" w:hAnsi="Arial" w:cs="Arial"/>
                <w:b/>
                <w:bCs/>
                <w:color w:val="000000"/>
                <w:sz w:val="22"/>
                <w:szCs w:val="22"/>
              </w:rPr>
            </w:pPr>
            <w:r w:rsidRPr="004908AA">
              <w:rPr>
                <w:rFonts w:ascii="Arial" w:hAnsi="Arial" w:cs="Arial"/>
                <w:b/>
                <w:bCs/>
                <w:color w:val="000000"/>
                <w:sz w:val="22"/>
                <w:szCs w:val="22"/>
              </w:rPr>
              <w:t>DESIRABLE</w:t>
            </w:r>
          </w:p>
          <w:p w14:paraId="62486C05" w14:textId="77777777" w:rsidR="000F3586" w:rsidRDefault="000F3586" w:rsidP="00D83728">
            <w:pPr>
              <w:autoSpaceDE w:val="0"/>
              <w:autoSpaceDN w:val="0"/>
              <w:adjustRightInd w:val="0"/>
              <w:rPr>
                <w:rFonts w:ascii="Arial" w:hAnsi="Arial" w:cs="Arial"/>
                <w:b/>
                <w:bCs/>
                <w:color w:val="000000"/>
                <w:sz w:val="22"/>
                <w:szCs w:val="22"/>
              </w:rPr>
            </w:pPr>
          </w:p>
        </w:tc>
      </w:tr>
      <w:tr w:rsidR="000F3586" w14:paraId="7B355613" w14:textId="77777777" w:rsidTr="00D83728">
        <w:tc>
          <w:tcPr>
            <w:tcW w:w="2263" w:type="dxa"/>
          </w:tcPr>
          <w:p w14:paraId="7856D8CE" w14:textId="77777777" w:rsidR="000F3586" w:rsidRDefault="000F3586" w:rsidP="00D83728">
            <w:pPr>
              <w:autoSpaceDE w:val="0"/>
              <w:autoSpaceDN w:val="0"/>
              <w:adjustRightInd w:val="0"/>
              <w:rPr>
                <w:rFonts w:ascii="Arial" w:hAnsi="Arial" w:cs="Arial"/>
                <w:color w:val="000000"/>
                <w:sz w:val="22"/>
                <w:szCs w:val="22"/>
              </w:rPr>
            </w:pPr>
            <w:r w:rsidRPr="004908AA">
              <w:rPr>
                <w:rFonts w:ascii="Arial" w:hAnsi="Arial" w:cs="Arial"/>
                <w:color w:val="000000"/>
                <w:sz w:val="22"/>
                <w:szCs w:val="22"/>
              </w:rPr>
              <w:t>Qualifications/</w:t>
            </w:r>
          </w:p>
          <w:p w14:paraId="24858C5E"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color w:val="000000"/>
                <w:sz w:val="22"/>
                <w:szCs w:val="22"/>
              </w:rPr>
              <w:t>Competencies</w:t>
            </w:r>
          </w:p>
        </w:tc>
        <w:tc>
          <w:tcPr>
            <w:tcW w:w="3969" w:type="dxa"/>
          </w:tcPr>
          <w:p w14:paraId="0EDEB99A" w14:textId="77777777" w:rsidR="000F3586" w:rsidRPr="00971B02" w:rsidRDefault="000F3586" w:rsidP="00D83728">
            <w:pPr>
              <w:overflowPunct w:val="0"/>
              <w:autoSpaceDE w:val="0"/>
              <w:autoSpaceDN w:val="0"/>
              <w:adjustRightInd w:val="0"/>
              <w:textAlignment w:val="baseline"/>
              <w:rPr>
                <w:rFonts w:ascii="Arial" w:hAnsi="Arial" w:cs="Arial"/>
                <w:sz w:val="22"/>
                <w:szCs w:val="22"/>
              </w:rPr>
            </w:pPr>
            <w:r w:rsidRPr="00394840">
              <w:rPr>
                <w:rFonts w:ascii="Arial" w:hAnsi="Arial" w:cs="Arial"/>
                <w:sz w:val="22"/>
                <w:szCs w:val="22"/>
              </w:rPr>
              <w:t>Degree or equivalen</w:t>
            </w:r>
            <w:r>
              <w:rPr>
                <w:rFonts w:ascii="Arial" w:hAnsi="Arial" w:cs="Arial"/>
                <w:sz w:val="22"/>
                <w:szCs w:val="22"/>
              </w:rPr>
              <w:t>t and qualified teacher status</w:t>
            </w:r>
          </w:p>
          <w:p w14:paraId="4101652C" w14:textId="77777777" w:rsidR="000F3586" w:rsidRDefault="000F3586" w:rsidP="00D83728">
            <w:pPr>
              <w:autoSpaceDE w:val="0"/>
              <w:autoSpaceDN w:val="0"/>
              <w:adjustRightInd w:val="0"/>
              <w:rPr>
                <w:rFonts w:ascii="Arial" w:hAnsi="Arial" w:cs="Arial"/>
                <w:b/>
                <w:bCs/>
                <w:color w:val="000000"/>
                <w:sz w:val="22"/>
                <w:szCs w:val="22"/>
              </w:rPr>
            </w:pPr>
          </w:p>
        </w:tc>
        <w:tc>
          <w:tcPr>
            <w:tcW w:w="3544" w:type="dxa"/>
          </w:tcPr>
          <w:p w14:paraId="4B99056E" w14:textId="77777777" w:rsidR="000F3586" w:rsidRDefault="000F3586" w:rsidP="00D83728">
            <w:pPr>
              <w:autoSpaceDE w:val="0"/>
              <w:autoSpaceDN w:val="0"/>
              <w:adjustRightInd w:val="0"/>
              <w:rPr>
                <w:rFonts w:ascii="Arial" w:hAnsi="Arial" w:cs="Arial"/>
                <w:b/>
                <w:bCs/>
                <w:color w:val="000000"/>
                <w:sz w:val="22"/>
                <w:szCs w:val="22"/>
              </w:rPr>
            </w:pPr>
          </w:p>
        </w:tc>
      </w:tr>
      <w:tr w:rsidR="000F3586" w14:paraId="5FFEDEC4" w14:textId="77777777" w:rsidTr="00D83728">
        <w:tc>
          <w:tcPr>
            <w:tcW w:w="2263" w:type="dxa"/>
          </w:tcPr>
          <w:p w14:paraId="5B18507B"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color w:val="000000"/>
                <w:sz w:val="22"/>
                <w:szCs w:val="22"/>
              </w:rPr>
              <w:t>Relevant Experience</w:t>
            </w:r>
          </w:p>
        </w:tc>
        <w:tc>
          <w:tcPr>
            <w:tcW w:w="3969" w:type="dxa"/>
          </w:tcPr>
          <w:p w14:paraId="4894EC8F" w14:textId="77777777" w:rsidR="000F3586" w:rsidRDefault="000F3586" w:rsidP="00D83728">
            <w:pPr>
              <w:overflowPunct w:val="0"/>
              <w:autoSpaceDE w:val="0"/>
              <w:autoSpaceDN w:val="0"/>
              <w:adjustRightInd w:val="0"/>
              <w:textAlignment w:val="baseline"/>
              <w:rPr>
                <w:rFonts w:ascii="Arial" w:hAnsi="Arial" w:cs="Arial"/>
                <w:sz w:val="22"/>
                <w:szCs w:val="22"/>
              </w:rPr>
            </w:pPr>
            <w:r w:rsidRPr="00394840">
              <w:rPr>
                <w:rFonts w:ascii="Arial" w:hAnsi="Arial" w:cs="Arial"/>
                <w:sz w:val="22"/>
                <w:szCs w:val="22"/>
              </w:rPr>
              <w:t>Evidence of a personal commitment to professional development and training with evidence of having led o</w:t>
            </w:r>
            <w:r>
              <w:rPr>
                <w:rFonts w:ascii="Arial" w:hAnsi="Arial" w:cs="Arial"/>
                <w:sz w:val="22"/>
                <w:szCs w:val="22"/>
              </w:rPr>
              <w:t>n change/curriculum innovation</w:t>
            </w:r>
          </w:p>
          <w:p w14:paraId="1299C43A" w14:textId="77777777" w:rsidR="000F3586" w:rsidRDefault="000F3586" w:rsidP="00D83728">
            <w:pPr>
              <w:overflowPunct w:val="0"/>
              <w:autoSpaceDE w:val="0"/>
              <w:autoSpaceDN w:val="0"/>
              <w:adjustRightInd w:val="0"/>
              <w:textAlignment w:val="baseline"/>
              <w:rPr>
                <w:rFonts w:ascii="Arial" w:hAnsi="Arial" w:cs="Arial"/>
                <w:sz w:val="22"/>
                <w:szCs w:val="22"/>
              </w:rPr>
            </w:pPr>
          </w:p>
          <w:p w14:paraId="02979F82" w14:textId="77777777" w:rsidR="000F3586" w:rsidRDefault="000F3586" w:rsidP="00D83728">
            <w:pPr>
              <w:overflowPunct w:val="0"/>
              <w:autoSpaceDE w:val="0"/>
              <w:autoSpaceDN w:val="0"/>
              <w:adjustRightInd w:val="0"/>
              <w:textAlignment w:val="baseline"/>
              <w:rPr>
                <w:rFonts w:ascii="Arial" w:hAnsi="Arial" w:cs="Arial"/>
                <w:sz w:val="22"/>
                <w:szCs w:val="22"/>
              </w:rPr>
            </w:pPr>
            <w:r w:rsidRPr="00394840">
              <w:rPr>
                <w:rFonts w:ascii="Arial" w:hAnsi="Arial" w:cs="Arial"/>
                <w:sz w:val="22"/>
                <w:szCs w:val="22"/>
              </w:rPr>
              <w:t>Succe</w:t>
            </w:r>
            <w:r>
              <w:rPr>
                <w:rFonts w:ascii="Arial" w:hAnsi="Arial" w:cs="Arial"/>
                <w:sz w:val="22"/>
                <w:szCs w:val="22"/>
              </w:rPr>
              <w:t>ssful management experience of c</w:t>
            </w:r>
            <w:r w:rsidRPr="00394840">
              <w:rPr>
                <w:rFonts w:ascii="Arial" w:hAnsi="Arial" w:cs="Arial"/>
                <w:sz w:val="22"/>
                <w:szCs w:val="22"/>
              </w:rPr>
              <w:t xml:space="preserve">urriculum teams and evidence of having led on </w:t>
            </w:r>
            <w:r>
              <w:rPr>
                <w:rFonts w:ascii="Arial" w:hAnsi="Arial" w:cs="Arial"/>
                <w:sz w:val="22"/>
                <w:szCs w:val="22"/>
              </w:rPr>
              <w:t>curriculum development, student monitoring and learner journey initiatives</w:t>
            </w:r>
          </w:p>
          <w:p w14:paraId="4DDBEF00" w14:textId="77777777" w:rsidR="000F3586" w:rsidRDefault="000F3586" w:rsidP="00D83728">
            <w:pPr>
              <w:overflowPunct w:val="0"/>
              <w:autoSpaceDE w:val="0"/>
              <w:autoSpaceDN w:val="0"/>
              <w:adjustRightInd w:val="0"/>
              <w:textAlignment w:val="baseline"/>
              <w:rPr>
                <w:rFonts w:ascii="Arial" w:hAnsi="Arial" w:cs="Arial"/>
                <w:sz w:val="22"/>
                <w:szCs w:val="22"/>
              </w:rPr>
            </w:pPr>
          </w:p>
          <w:p w14:paraId="1CEA829E" w14:textId="77777777" w:rsidR="000F3586" w:rsidRPr="00394840" w:rsidRDefault="000F3586" w:rsidP="00D83728">
            <w:pPr>
              <w:overflowPunct w:val="0"/>
              <w:autoSpaceDE w:val="0"/>
              <w:autoSpaceDN w:val="0"/>
              <w:adjustRightInd w:val="0"/>
              <w:textAlignment w:val="baseline"/>
              <w:rPr>
                <w:rFonts w:ascii="Arial" w:hAnsi="Arial" w:cs="Arial"/>
                <w:spacing w:val="-3"/>
              </w:rPr>
            </w:pPr>
            <w:r w:rsidRPr="00394840">
              <w:rPr>
                <w:rFonts w:ascii="Arial" w:hAnsi="Arial" w:cs="Arial"/>
                <w:sz w:val="22"/>
                <w:szCs w:val="22"/>
              </w:rPr>
              <w:t xml:space="preserve">Extensive quality, teaching </w:t>
            </w:r>
            <w:r>
              <w:rPr>
                <w:rFonts w:ascii="Arial" w:hAnsi="Arial" w:cs="Arial"/>
                <w:sz w:val="22"/>
                <w:szCs w:val="22"/>
              </w:rPr>
              <w:t xml:space="preserve">in the sector </w:t>
            </w:r>
            <w:r w:rsidRPr="00394840">
              <w:rPr>
                <w:rFonts w:ascii="Arial" w:hAnsi="Arial" w:cs="Arial"/>
                <w:sz w:val="22"/>
                <w:szCs w:val="22"/>
              </w:rPr>
              <w:t xml:space="preserve">and tutorial experience especially with the </w:t>
            </w:r>
            <w:r>
              <w:rPr>
                <w:rFonts w:ascii="Arial" w:hAnsi="Arial" w:cs="Arial"/>
                <w:sz w:val="22"/>
                <w:szCs w:val="22"/>
              </w:rPr>
              <w:t xml:space="preserve">16-19 </w:t>
            </w:r>
            <w:r w:rsidRPr="00394840">
              <w:rPr>
                <w:rFonts w:ascii="Arial" w:hAnsi="Arial" w:cs="Arial"/>
                <w:sz w:val="22"/>
                <w:szCs w:val="22"/>
              </w:rPr>
              <w:t>age groups, both in full time education and employment</w:t>
            </w:r>
          </w:p>
          <w:p w14:paraId="3461D779" w14:textId="77777777" w:rsidR="000F3586" w:rsidRPr="00394840" w:rsidRDefault="000F3586" w:rsidP="00D83728">
            <w:pPr>
              <w:overflowPunct w:val="0"/>
              <w:autoSpaceDE w:val="0"/>
              <w:autoSpaceDN w:val="0"/>
              <w:adjustRightInd w:val="0"/>
              <w:textAlignment w:val="baseline"/>
              <w:rPr>
                <w:rFonts w:ascii="Arial" w:hAnsi="Arial" w:cs="Arial"/>
                <w:spacing w:val="-3"/>
              </w:rPr>
            </w:pPr>
          </w:p>
          <w:p w14:paraId="6A3BA22E" w14:textId="77777777" w:rsidR="000F3586" w:rsidRPr="00394840" w:rsidRDefault="000F3586" w:rsidP="00D83728">
            <w:pPr>
              <w:overflowPunct w:val="0"/>
              <w:autoSpaceDE w:val="0"/>
              <w:autoSpaceDN w:val="0"/>
              <w:adjustRightInd w:val="0"/>
              <w:textAlignment w:val="baseline"/>
              <w:rPr>
                <w:rFonts w:ascii="Arial" w:hAnsi="Arial" w:cs="Arial"/>
                <w:spacing w:val="-3"/>
              </w:rPr>
            </w:pPr>
            <w:r w:rsidRPr="00394840">
              <w:rPr>
                <w:rFonts w:ascii="Arial" w:hAnsi="Arial" w:cs="Arial"/>
                <w:sz w:val="22"/>
                <w:szCs w:val="22"/>
              </w:rPr>
              <w:t>Evidence of the ability to deliver consistently good or better teaching, learning and assessment and a proven track record or developing teams to plan and deliver an excellent learning experience</w:t>
            </w:r>
            <w:r>
              <w:rPr>
                <w:rFonts w:ascii="Arial" w:hAnsi="Arial" w:cs="Arial"/>
                <w:sz w:val="22"/>
                <w:szCs w:val="22"/>
              </w:rPr>
              <w:t>.</w:t>
            </w:r>
            <w:r w:rsidRPr="00394840">
              <w:rPr>
                <w:rFonts w:ascii="Arial" w:hAnsi="Arial" w:cs="Arial"/>
                <w:sz w:val="22"/>
                <w:szCs w:val="22"/>
              </w:rPr>
              <w:t xml:space="preserve"> </w:t>
            </w:r>
          </w:p>
          <w:p w14:paraId="3CF2D8B6" w14:textId="77777777" w:rsidR="000F3586" w:rsidRDefault="000F3586" w:rsidP="00D83728">
            <w:pPr>
              <w:overflowPunct w:val="0"/>
              <w:autoSpaceDE w:val="0"/>
              <w:autoSpaceDN w:val="0"/>
              <w:adjustRightInd w:val="0"/>
              <w:textAlignment w:val="baseline"/>
              <w:rPr>
                <w:rFonts w:ascii="Arial" w:hAnsi="Arial" w:cs="Arial"/>
                <w:sz w:val="22"/>
                <w:szCs w:val="22"/>
              </w:rPr>
            </w:pPr>
          </w:p>
          <w:p w14:paraId="1F24BB4E" w14:textId="77777777" w:rsidR="000F3586" w:rsidRPr="00394840" w:rsidRDefault="000F3586" w:rsidP="00D83728">
            <w:pPr>
              <w:overflowPunct w:val="0"/>
              <w:autoSpaceDE w:val="0"/>
              <w:autoSpaceDN w:val="0"/>
              <w:adjustRightInd w:val="0"/>
              <w:textAlignment w:val="baseline"/>
              <w:rPr>
                <w:rFonts w:ascii="Arial" w:hAnsi="Arial" w:cs="Arial"/>
                <w:spacing w:val="-3"/>
              </w:rPr>
            </w:pPr>
            <w:r>
              <w:rPr>
                <w:rFonts w:ascii="Arial" w:hAnsi="Arial" w:cs="Arial"/>
                <w:sz w:val="22"/>
                <w:szCs w:val="22"/>
              </w:rPr>
              <w:t>The ability to work in and</w:t>
            </w:r>
            <w:r w:rsidRPr="00394840">
              <w:rPr>
                <w:rFonts w:ascii="Arial" w:hAnsi="Arial" w:cs="Arial"/>
                <w:sz w:val="22"/>
                <w:szCs w:val="22"/>
              </w:rPr>
              <w:t xml:space="preserve"> to lead teams, to motivate, train staff, and carry out appr</w:t>
            </w:r>
            <w:r>
              <w:rPr>
                <w:rFonts w:ascii="Arial" w:hAnsi="Arial" w:cs="Arial"/>
                <w:sz w:val="22"/>
                <w:szCs w:val="22"/>
              </w:rPr>
              <w:t>aisals, observe staff and to inspire students</w:t>
            </w:r>
          </w:p>
          <w:p w14:paraId="0FB78278" w14:textId="77777777" w:rsidR="000F3586" w:rsidRPr="00971B02" w:rsidRDefault="000F3586" w:rsidP="00D83728">
            <w:pPr>
              <w:overflowPunct w:val="0"/>
              <w:autoSpaceDE w:val="0"/>
              <w:autoSpaceDN w:val="0"/>
              <w:adjustRightInd w:val="0"/>
              <w:textAlignment w:val="baseline"/>
              <w:rPr>
                <w:rFonts w:ascii="Arial" w:hAnsi="Arial" w:cs="Arial"/>
                <w:sz w:val="22"/>
                <w:szCs w:val="22"/>
              </w:rPr>
            </w:pPr>
          </w:p>
          <w:p w14:paraId="38B5A5A9" w14:textId="77777777" w:rsidR="000F3586" w:rsidRPr="00394840" w:rsidRDefault="000F3586" w:rsidP="00D83728">
            <w:pPr>
              <w:overflowPunct w:val="0"/>
              <w:autoSpaceDE w:val="0"/>
              <w:autoSpaceDN w:val="0"/>
              <w:adjustRightInd w:val="0"/>
              <w:textAlignment w:val="baseline"/>
              <w:rPr>
                <w:rFonts w:ascii="Arial" w:hAnsi="Arial" w:cs="Arial"/>
                <w:spacing w:val="-3"/>
              </w:rPr>
            </w:pPr>
            <w:r w:rsidRPr="00394840">
              <w:rPr>
                <w:rFonts w:ascii="Arial" w:hAnsi="Arial" w:cs="Arial"/>
                <w:sz w:val="22"/>
                <w:szCs w:val="22"/>
              </w:rPr>
              <w:t xml:space="preserve">Experience of effectively managing student behaviour </w:t>
            </w:r>
          </w:p>
          <w:p w14:paraId="1FC39945" w14:textId="77777777" w:rsidR="000F3586" w:rsidRPr="004908AA" w:rsidRDefault="000F3586" w:rsidP="00D83728">
            <w:pPr>
              <w:autoSpaceDE w:val="0"/>
              <w:autoSpaceDN w:val="0"/>
              <w:adjustRightInd w:val="0"/>
              <w:rPr>
                <w:rFonts w:ascii="Arial" w:hAnsi="Arial" w:cs="Arial"/>
                <w:color w:val="000000"/>
                <w:sz w:val="22"/>
                <w:szCs w:val="22"/>
              </w:rPr>
            </w:pPr>
          </w:p>
          <w:p w14:paraId="0562CB0E" w14:textId="77777777" w:rsidR="000F3586" w:rsidRDefault="000F3586" w:rsidP="00D83728">
            <w:pPr>
              <w:autoSpaceDE w:val="0"/>
              <w:autoSpaceDN w:val="0"/>
              <w:adjustRightInd w:val="0"/>
              <w:rPr>
                <w:rFonts w:ascii="Arial" w:hAnsi="Arial" w:cs="Arial"/>
                <w:b/>
                <w:bCs/>
                <w:color w:val="000000"/>
                <w:sz w:val="22"/>
                <w:szCs w:val="22"/>
              </w:rPr>
            </w:pPr>
          </w:p>
        </w:tc>
        <w:tc>
          <w:tcPr>
            <w:tcW w:w="3544" w:type="dxa"/>
          </w:tcPr>
          <w:p w14:paraId="34CE0A41" w14:textId="77777777" w:rsidR="000F3586" w:rsidRDefault="000F3586" w:rsidP="00D83728">
            <w:pPr>
              <w:autoSpaceDE w:val="0"/>
              <w:autoSpaceDN w:val="0"/>
              <w:adjustRightInd w:val="0"/>
              <w:rPr>
                <w:rFonts w:ascii="Arial" w:hAnsi="Arial" w:cs="Arial"/>
                <w:b/>
                <w:bCs/>
                <w:color w:val="000000"/>
                <w:sz w:val="22"/>
                <w:szCs w:val="22"/>
              </w:rPr>
            </w:pPr>
          </w:p>
        </w:tc>
      </w:tr>
      <w:tr w:rsidR="000F3586" w14:paraId="4BDA8236" w14:textId="77777777" w:rsidTr="00D83728">
        <w:tc>
          <w:tcPr>
            <w:tcW w:w="2263" w:type="dxa"/>
          </w:tcPr>
          <w:p w14:paraId="1FB917AD"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color w:val="000000"/>
                <w:sz w:val="22"/>
                <w:szCs w:val="22"/>
              </w:rPr>
              <w:t>Knowledge</w:t>
            </w:r>
          </w:p>
        </w:tc>
        <w:tc>
          <w:tcPr>
            <w:tcW w:w="3969" w:type="dxa"/>
          </w:tcPr>
          <w:p w14:paraId="0CFE85A0" w14:textId="77777777" w:rsidR="000F3586" w:rsidRDefault="000F3586" w:rsidP="00D83728">
            <w:pPr>
              <w:tabs>
                <w:tab w:val="left" w:pos="-720"/>
                <w:tab w:val="left" w:pos="0"/>
              </w:tabs>
              <w:suppressAutoHyphens/>
              <w:rPr>
                <w:rFonts w:ascii="Arial" w:hAnsi="Arial" w:cs="Arial"/>
                <w:sz w:val="22"/>
                <w:szCs w:val="22"/>
              </w:rPr>
            </w:pPr>
            <w:r w:rsidRPr="00394840">
              <w:rPr>
                <w:rFonts w:ascii="Arial" w:hAnsi="Arial" w:cs="Arial"/>
                <w:sz w:val="22"/>
                <w:szCs w:val="22"/>
              </w:rPr>
              <w:t xml:space="preserve">An excellent knowledge of </w:t>
            </w:r>
            <w:r>
              <w:rPr>
                <w:rFonts w:ascii="Arial" w:hAnsi="Arial" w:cs="Arial"/>
                <w:sz w:val="22"/>
                <w:szCs w:val="22"/>
              </w:rPr>
              <w:t xml:space="preserve">16-19 </w:t>
            </w:r>
            <w:r w:rsidRPr="00394840">
              <w:rPr>
                <w:rFonts w:ascii="Arial" w:hAnsi="Arial" w:cs="Arial"/>
                <w:sz w:val="22"/>
                <w:szCs w:val="22"/>
              </w:rPr>
              <w:t>curriculums</w:t>
            </w:r>
            <w:r>
              <w:rPr>
                <w:rFonts w:ascii="Arial" w:hAnsi="Arial" w:cs="Arial"/>
                <w:sz w:val="22"/>
                <w:szCs w:val="22"/>
              </w:rPr>
              <w:t>, study programs and student progress</w:t>
            </w:r>
            <w:r w:rsidRPr="00394840">
              <w:rPr>
                <w:rFonts w:ascii="Arial" w:hAnsi="Arial" w:cs="Arial"/>
                <w:sz w:val="22"/>
                <w:szCs w:val="22"/>
              </w:rPr>
              <w:t xml:space="preserve"> </w:t>
            </w:r>
          </w:p>
          <w:p w14:paraId="62EBF3C5" w14:textId="77777777" w:rsidR="000F3586" w:rsidRPr="00394840" w:rsidRDefault="000F3586" w:rsidP="00D83728">
            <w:pPr>
              <w:tabs>
                <w:tab w:val="left" w:pos="-720"/>
                <w:tab w:val="left" w:pos="0"/>
              </w:tabs>
              <w:suppressAutoHyphens/>
              <w:rPr>
                <w:rFonts w:ascii="Arial" w:hAnsi="Arial" w:cs="Arial"/>
                <w:spacing w:val="-3"/>
              </w:rPr>
            </w:pPr>
          </w:p>
          <w:p w14:paraId="29CCD777" w14:textId="77777777" w:rsidR="000F3586" w:rsidRDefault="000F3586" w:rsidP="00D83728">
            <w:pPr>
              <w:pStyle w:val="Default"/>
              <w:spacing w:after="142"/>
              <w:rPr>
                <w:sz w:val="22"/>
                <w:szCs w:val="22"/>
              </w:rPr>
            </w:pPr>
            <w:r w:rsidRPr="00394840">
              <w:rPr>
                <w:sz w:val="22"/>
                <w:szCs w:val="22"/>
              </w:rPr>
              <w:t xml:space="preserve">An understanding of quality assurance </w:t>
            </w:r>
            <w:r w:rsidRPr="00394840">
              <w:rPr>
                <w:sz w:val="22"/>
                <w:szCs w:val="22"/>
              </w:rPr>
              <w:lastRenderedPageBreak/>
              <w:t>and the procedures and processes necessary to ensure the del</w:t>
            </w:r>
            <w:r>
              <w:rPr>
                <w:sz w:val="22"/>
                <w:szCs w:val="22"/>
              </w:rPr>
              <w:t xml:space="preserve">ivery of high quality education </w:t>
            </w:r>
          </w:p>
          <w:p w14:paraId="6D98A12B" w14:textId="77777777" w:rsidR="000F3586" w:rsidRDefault="000F3586" w:rsidP="00D83728">
            <w:pPr>
              <w:pStyle w:val="Default"/>
              <w:spacing w:after="142"/>
              <w:rPr>
                <w:sz w:val="22"/>
                <w:szCs w:val="22"/>
              </w:rPr>
            </w:pPr>
          </w:p>
          <w:p w14:paraId="71DA2C28" w14:textId="77777777" w:rsidR="000F3586" w:rsidRDefault="000F3586" w:rsidP="00D83728">
            <w:pPr>
              <w:pStyle w:val="Default"/>
              <w:spacing w:after="142"/>
              <w:rPr>
                <w:sz w:val="22"/>
                <w:szCs w:val="22"/>
              </w:rPr>
            </w:pPr>
            <w:r w:rsidRPr="00394840">
              <w:rPr>
                <w:sz w:val="22"/>
                <w:szCs w:val="22"/>
              </w:rPr>
              <w:t>A well-developed understanding of the partic</w:t>
            </w:r>
            <w:r>
              <w:rPr>
                <w:sz w:val="22"/>
                <w:szCs w:val="22"/>
              </w:rPr>
              <w:t xml:space="preserve">ular needs of the 16-19 </w:t>
            </w:r>
            <w:r w:rsidRPr="00394840">
              <w:rPr>
                <w:sz w:val="22"/>
                <w:szCs w:val="22"/>
              </w:rPr>
              <w:t>age group both in full-time education and employment and of the professional challenges by inner city students many of whom</w:t>
            </w:r>
            <w:r>
              <w:rPr>
                <w:sz w:val="22"/>
                <w:szCs w:val="22"/>
              </w:rPr>
              <w:t xml:space="preserve"> come from deprived backgrounds</w:t>
            </w:r>
          </w:p>
          <w:p w14:paraId="2946DB82" w14:textId="77777777" w:rsidR="000F3586" w:rsidRDefault="000F3586" w:rsidP="00D83728">
            <w:pPr>
              <w:pStyle w:val="Default"/>
              <w:spacing w:after="142"/>
              <w:rPr>
                <w:sz w:val="22"/>
                <w:szCs w:val="22"/>
              </w:rPr>
            </w:pPr>
          </w:p>
          <w:p w14:paraId="4527D8B3" w14:textId="77777777" w:rsidR="000F3586" w:rsidRPr="00394840" w:rsidRDefault="000F3586" w:rsidP="00D83728">
            <w:pPr>
              <w:pStyle w:val="Default"/>
              <w:spacing w:after="142"/>
              <w:rPr>
                <w:sz w:val="22"/>
                <w:szCs w:val="22"/>
              </w:rPr>
            </w:pPr>
            <w:r w:rsidRPr="00394840">
              <w:rPr>
                <w:sz w:val="22"/>
                <w:szCs w:val="22"/>
              </w:rPr>
              <w:t>An understanding of different strategies f</w:t>
            </w:r>
            <w:r>
              <w:rPr>
                <w:sz w:val="22"/>
                <w:szCs w:val="22"/>
              </w:rPr>
              <w:t>or raising student achievement, attendance and supporting at risk students</w:t>
            </w:r>
          </w:p>
          <w:p w14:paraId="5997CC1D" w14:textId="77777777" w:rsidR="000F3586" w:rsidRDefault="000F3586" w:rsidP="00D83728">
            <w:pPr>
              <w:pStyle w:val="Default"/>
              <w:rPr>
                <w:sz w:val="22"/>
                <w:szCs w:val="22"/>
              </w:rPr>
            </w:pPr>
          </w:p>
          <w:p w14:paraId="03E0E33E" w14:textId="77777777" w:rsidR="000F3586" w:rsidRDefault="000F3586" w:rsidP="00D83728">
            <w:pPr>
              <w:pStyle w:val="Default"/>
              <w:rPr>
                <w:sz w:val="22"/>
                <w:szCs w:val="22"/>
              </w:rPr>
            </w:pPr>
            <w:r w:rsidRPr="00394840">
              <w:rPr>
                <w:sz w:val="22"/>
                <w:szCs w:val="22"/>
              </w:rPr>
              <w:t xml:space="preserve">A commitment to the </w:t>
            </w:r>
            <w:r>
              <w:rPr>
                <w:sz w:val="22"/>
                <w:szCs w:val="22"/>
              </w:rPr>
              <w:t>Academy</w:t>
            </w:r>
            <w:r w:rsidRPr="00394840">
              <w:rPr>
                <w:sz w:val="22"/>
                <w:szCs w:val="22"/>
              </w:rPr>
              <w:t>’s Equal Opportunities policy, and an understanding of</w:t>
            </w:r>
            <w:r>
              <w:rPr>
                <w:sz w:val="22"/>
                <w:szCs w:val="22"/>
              </w:rPr>
              <w:t xml:space="preserve"> the implications of the Academy</w:t>
            </w:r>
            <w:r w:rsidRPr="00394840">
              <w:rPr>
                <w:sz w:val="22"/>
                <w:szCs w:val="22"/>
              </w:rPr>
              <w:t>’s duty of care a</w:t>
            </w:r>
            <w:r>
              <w:rPr>
                <w:sz w:val="22"/>
                <w:szCs w:val="22"/>
              </w:rPr>
              <w:t>nd support towards its students</w:t>
            </w:r>
            <w:r w:rsidRPr="00394840">
              <w:rPr>
                <w:sz w:val="22"/>
                <w:szCs w:val="22"/>
              </w:rPr>
              <w:t xml:space="preserve"> </w:t>
            </w:r>
          </w:p>
          <w:p w14:paraId="110FFD37" w14:textId="77777777" w:rsidR="000F3586" w:rsidRDefault="000F3586" w:rsidP="00D83728">
            <w:pPr>
              <w:pStyle w:val="Default"/>
              <w:rPr>
                <w:b/>
                <w:bCs/>
                <w:sz w:val="22"/>
                <w:szCs w:val="22"/>
              </w:rPr>
            </w:pPr>
          </w:p>
        </w:tc>
        <w:tc>
          <w:tcPr>
            <w:tcW w:w="3544" w:type="dxa"/>
          </w:tcPr>
          <w:p w14:paraId="56BDA8C4" w14:textId="77777777" w:rsidR="000F3586" w:rsidRDefault="000F3586" w:rsidP="00D83728">
            <w:pPr>
              <w:pStyle w:val="Default"/>
              <w:spacing w:after="142"/>
              <w:rPr>
                <w:sz w:val="22"/>
                <w:szCs w:val="22"/>
              </w:rPr>
            </w:pPr>
            <w:r w:rsidRPr="00394840">
              <w:rPr>
                <w:sz w:val="22"/>
                <w:szCs w:val="22"/>
              </w:rPr>
              <w:lastRenderedPageBreak/>
              <w:t xml:space="preserve">An understanding of the funding of post-16 </w:t>
            </w:r>
            <w:proofErr w:type="gramStart"/>
            <w:r w:rsidRPr="00394840">
              <w:rPr>
                <w:sz w:val="22"/>
                <w:szCs w:val="22"/>
              </w:rPr>
              <w:t>education</w:t>
            </w:r>
            <w:proofErr w:type="gramEnd"/>
            <w:r w:rsidRPr="00394840">
              <w:rPr>
                <w:sz w:val="22"/>
                <w:szCs w:val="22"/>
              </w:rPr>
              <w:t xml:space="preserve"> and its implications for the </w:t>
            </w:r>
            <w:r>
              <w:rPr>
                <w:sz w:val="22"/>
                <w:szCs w:val="22"/>
              </w:rPr>
              <w:t>Academy</w:t>
            </w:r>
            <w:r w:rsidRPr="00394840">
              <w:rPr>
                <w:sz w:val="22"/>
                <w:szCs w:val="22"/>
              </w:rPr>
              <w:t xml:space="preserve"> – particularly regarding the curriculum, teaching learning and </w:t>
            </w:r>
            <w:r w:rsidRPr="00394840">
              <w:rPr>
                <w:sz w:val="22"/>
                <w:szCs w:val="22"/>
              </w:rPr>
              <w:lastRenderedPageBreak/>
              <w:t>assessment m</w:t>
            </w:r>
            <w:r>
              <w:rPr>
                <w:sz w:val="22"/>
                <w:szCs w:val="22"/>
              </w:rPr>
              <w:t>ethodologies, student support, s</w:t>
            </w:r>
            <w:r w:rsidRPr="00394840">
              <w:rPr>
                <w:sz w:val="22"/>
                <w:szCs w:val="22"/>
              </w:rPr>
              <w:t>kil</w:t>
            </w:r>
            <w:r>
              <w:rPr>
                <w:sz w:val="22"/>
                <w:szCs w:val="22"/>
              </w:rPr>
              <w:t xml:space="preserve">ls development and entitlement, student progress, English and </w:t>
            </w:r>
            <w:proofErr w:type="spellStart"/>
            <w:r>
              <w:rPr>
                <w:sz w:val="22"/>
                <w:szCs w:val="22"/>
              </w:rPr>
              <w:t>Maths</w:t>
            </w:r>
            <w:proofErr w:type="spellEnd"/>
          </w:p>
          <w:p w14:paraId="6B699379" w14:textId="77777777" w:rsidR="000F3586" w:rsidRPr="004908AA" w:rsidRDefault="000F3586" w:rsidP="00D83728">
            <w:pPr>
              <w:autoSpaceDE w:val="0"/>
              <w:autoSpaceDN w:val="0"/>
              <w:adjustRightInd w:val="0"/>
              <w:rPr>
                <w:rFonts w:ascii="Arial" w:hAnsi="Arial" w:cs="Arial"/>
                <w:color w:val="000000"/>
                <w:sz w:val="22"/>
                <w:szCs w:val="22"/>
              </w:rPr>
            </w:pPr>
          </w:p>
          <w:p w14:paraId="3FE9F23F" w14:textId="77777777" w:rsidR="000F3586" w:rsidRDefault="000F3586" w:rsidP="00D83728">
            <w:pPr>
              <w:pStyle w:val="Default"/>
              <w:spacing w:after="142"/>
              <w:rPr>
                <w:b/>
                <w:bCs/>
                <w:sz w:val="22"/>
                <w:szCs w:val="22"/>
              </w:rPr>
            </w:pPr>
          </w:p>
        </w:tc>
      </w:tr>
      <w:tr w:rsidR="000F3586" w14:paraId="30E19A78" w14:textId="77777777" w:rsidTr="00D83728">
        <w:tc>
          <w:tcPr>
            <w:tcW w:w="2263" w:type="dxa"/>
          </w:tcPr>
          <w:p w14:paraId="61D2FE92"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color w:val="000000"/>
                <w:sz w:val="22"/>
                <w:szCs w:val="22"/>
              </w:rPr>
              <w:lastRenderedPageBreak/>
              <w:t>Skills/Ability</w:t>
            </w:r>
          </w:p>
        </w:tc>
        <w:tc>
          <w:tcPr>
            <w:tcW w:w="3969" w:type="dxa"/>
          </w:tcPr>
          <w:p w14:paraId="45B37FBB" w14:textId="77777777" w:rsidR="000F3586" w:rsidRDefault="000F3586" w:rsidP="00D83728">
            <w:pPr>
              <w:pStyle w:val="Default"/>
              <w:spacing w:after="142"/>
              <w:rPr>
                <w:sz w:val="22"/>
                <w:szCs w:val="22"/>
              </w:rPr>
            </w:pPr>
            <w:r>
              <w:rPr>
                <w:sz w:val="22"/>
                <w:szCs w:val="22"/>
              </w:rPr>
              <w:t>Leadership skills and the ability to motivate and inspire staff and students</w:t>
            </w:r>
          </w:p>
          <w:p w14:paraId="1F72F646" w14:textId="77777777" w:rsidR="000F3586" w:rsidRDefault="000F3586" w:rsidP="00D83728">
            <w:pPr>
              <w:autoSpaceDE w:val="0"/>
              <w:autoSpaceDN w:val="0"/>
              <w:adjustRightInd w:val="0"/>
              <w:rPr>
                <w:rFonts w:ascii="Arial" w:hAnsi="Arial" w:cs="Arial"/>
                <w:color w:val="000000"/>
                <w:sz w:val="22"/>
                <w:szCs w:val="22"/>
              </w:rPr>
            </w:pPr>
          </w:p>
          <w:p w14:paraId="259D941C" w14:textId="77777777" w:rsidR="000F3586" w:rsidRDefault="000F3586" w:rsidP="00D83728">
            <w:pPr>
              <w:pStyle w:val="Default"/>
              <w:spacing w:after="142"/>
              <w:rPr>
                <w:sz w:val="22"/>
                <w:szCs w:val="22"/>
              </w:rPr>
            </w:pPr>
            <w:r>
              <w:rPr>
                <w:sz w:val="22"/>
                <w:szCs w:val="22"/>
              </w:rPr>
              <w:t>The ability to influence direct reports and Academy staff to bring about change</w:t>
            </w:r>
          </w:p>
          <w:p w14:paraId="08CE6F91" w14:textId="77777777" w:rsidR="000F3586" w:rsidRDefault="000F3586" w:rsidP="00D83728">
            <w:pPr>
              <w:autoSpaceDE w:val="0"/>
              <w:autoSpaceDN w:val="0"/>
              <w:adjustRightInd w:val="0"/>
              <w:rPr>
                <w:rFonts w:ascii="Arial" w:hAnsi="Arial" w:cs="Arial"/>
                <w:color w:val="000000"/>
                <w:sz w:val="22"/>
                <w:szCs w:val="22"/>
              </w:rPr>
            </w:pPr>
          </w:p>
          <w:p w14:paraId="4BA6107B" w14:textId="77777777" w:rsidR="000F3586" w:rsidRDefault="000F3586" w:rsidP="00D83728">
            <w:pPr>
              <w:pStyle w:val="Default"/>
              <w:spacing w:after="142"/>
              <w:rPr>
                <w:sz w:val="22"/>
                <w:szCs w:val="22"/>
              </w:rPr>
            </w:pPr>
            <w:r>
              <w:rPr>
                <w:sz w:val="22"/>
                <w:szCs w:val="22"/>
              </w:rPr>
              <w:t xml:space="preserve">The ability to </w:t>
            </w:r>
            <w:proofErr w:type="spellStart"/>
            <w:r>
              <w:rPr>
                <w:sz w:val="22"/>
                <w:szCs w:val="22"/>
              </w:rPr>
              <w:t>analyse</w:t>
            </w:r>
            <w:proofErr w:type="spellEnd"/>
            <w:r>
              <w:rPr>
                <w:sz w:val="22"/>
                <w:szCs w:val="22"/>
              </w:rPr>
              <w:t xml:space="preserve"> and use effectively, complex data for improvement</w:t>
            </w:r>
          </w:p>
          <w:p w14:paraId="61CDCEAD" w14:textId="77777777" w:rsidR="000F3586" w:rsidRPr="004908AA" w:rsidRDefault="000F3586" w:rsidP="00D83728">
            <w:pPr>
              <w:autoSpaceDE w:val="0"/>
              <w:autoSpaceDN w:val="0"/>
              <w:adjustRightInd w:val="0"/>
              <w:rPr>
                <w:rFonts w:ascii="Arial" w:hAnsi="Arial" w:cs="Arial"/>
                <w:color w:val="000000"/>
                <w:sz w:val="22"/>
                <w:szCs w:val="22"/>
              </w:rPr>
            </w:pPr>
          </w:p>
          <w:p w14:paraId="38E348A3" w14:textId="77777777" w:rsidR="000F3586" w:rsidRDefault="000F3586" w:rsidP="00D83728">
            <w:pPr>
              <w:pStyle w:val="Default"/>
              <w:spacing w:after="142"/>
              <w:rPr>
                <w:sz w:val="22"/>
                <w:szCs w:val="22"/>
              </w:rPr>
            </w:pPr>
            <w:r>
              <w:rPr>
                <w:sz w:val="22"/>
                <w:szCs w:val="22"/>
              </w:rPr>
              <w:t>Excellent oral and written communication skills and the ability to communicate and work effectively with staff across the Academy and to win their confidence</w:t>
            </w:r>
          </w:p>
          <w:p w14:paraId="6BB9E253" w14:textId="77777777" w:rsidR="000F3586" w:rsidRDefault="000F3586" w:rsidP="00D83728">
            <w:pPr>
              <w:pStyle w:val="Default"/>
              <w:rPr>
                <w:sz w:val="22"/>
                <w:szCs w:val="22"/>
              </w:rPr>
            </w:pPr>
          </w:p>
          <w:p w14:paraId="46567213" w14:textId="77777777" w:rsidR="000F3586" w:rsidRDefault="000F3586" w:rsidP="00D83728">
            <w:pPr>
              <w:pStyle w:val="Default"/>
              <w:rPr>
                <w:sz w:val="22"/>
                <w:szCs w:val="22"/>
              </w:rPr>
            </w:pPr>
            <w:r>
              <w:rPr>
                <w:sz w:val="22"/>
                <w:szCs w:val="22"/>
              </w:rPr>
              <w:t xml:space="preserve">Excellent planning, </w:t>
            </w:r>
            <w:proofErr w:type="spellStart"/>
            <w:r>
              <w:rPr>
                <w:sz w:val="22"/>
                <w:szCs w:val="22"/>
              </w:rPr>
              <w:t>organisation</w:t>
            </w:r>
            <w:proofErr w:type="spellEnd"/>
            <w:r>
              <w:rPr>
                <w:sz w:val="22"/>
                <w:szCs w:val="22"/>
              </w:rPr>
              <w:t xml:space="preserve">, IT and administrative skills, the ability to see projects through to a successful conclusion, and a general high level of efficiency </w:t>
            </w:r>
          </w:p>
          <w:p w14:paraId="23DE523C" w14:textId="77777777" w:rsidR="000F3586" w:rsidRDefault="000F3586" w:rsidP="00D83728">
            <w:pPr>
              <w:pStyle w:val="Default"/>
              <w:spacing w:after="142"/>
              <w:rPr>
                <w:sz w:val="22"/>
                <w:szCs w:val="22"/>
              </w:rPr>
            </w:pPr>
          </w:p>
          <w:p w14:paraId="52E56223" w14:textId="77777777" w:rsidR="000F3586" w:rsidRDefault="000F3586" w:rsidP="00D83728">
            <w:pPr>
              <w:autoSpaceDE w:val="0"/>
              <w:autoSpaceDN w:val="0"/>
              <w:adjustRightInd w:val="0"/>
              <w:rPr>
                <w:rFonts w:ascii="Arial" w:hAnsi="Arial" w:cs="Arial"/>
                <w:b/>
                <w:bCs/>
                <w:color w:val="000000"/>
                <w:sz w:val="22"/>
                <w:szCs w:val="22"/>
              </w:rPr>
            </w:pPr>
          </w:p>
        </w:tc>
        <w:tc>
          <w:tcPr>
            <w:tcW w:w="3544" w:type="dxa"/>
          </w:tcPr>
          <w:p w14:paraId="07547A01" w14:textId="77777777" w:rsidR="000F3586" w:rsidRDefault="000F3586" w:rsidP="00D83728">
            <w:pPr>
              <w:autoSpaceDE w:val="0"/>
              <w:autoSpaceDN w:val="0"/>
              <w:adjustRightInd w:val="0"/>
              <w:rPr>
                <w:rFonts w:ascii="Arial" w:hAnsi="Arial" w:cs="Arial"/>
                <w:b/>
                <w:bCs/>
                <w:color w:val="000000"/>
                <w:sz w:val="22"/>
                <w:szCs w:val="22"/>
              </w:rPr>
            </w:pPr>
          </w:p>
        </w:tc>
      </w:tr>
      <w:tr w:rsidR="000F3586" w14:paraId="28240186" w14:textId="77777777" w:rsidTr="00D83728">
        <w:tc>
          <w:tcPr>
            <w:tcW w:w="2263" w:type="dxa"/>
          </w:tcPr>
          <w:p w14:paraId="056A1178" w14:textId="77777777" w:rsidR="000F3586" w:rsidRDefault="000F3586" w:rsidP="00D83728">
            <w:pPr>
              <w:autoSpaceDE w:val="0"/>
              <w:autoSpaceDN w:val="0"/>
              <w:adjustRightInd w:val="0"/>
              <w:rPr>
                <w:rFonts w:ascii="Arial" w:hAnsi="Arial" w:cs="Arial"/>
                <w:b/>
                <w:bCs/>
                <w:color w:val="000000"/>
                <w:sz w:val="22"/>
                <w:szCs w:val="22"/>
              </w:rPr>
            </w:pPr>
            <w:r w:rsidRPr="004908AA">
              <w:rPr>
                <w:rFonts w:ascii="Arial" w:hAnsi="Arial" w:cs="Arial"/>
                <w:color w:val="000000"/>
                <w:sz w:val="22"/>
                <w:szCs w:val="22"/>
              </w:rPr>
              <w:t>Personal Skills</w:t>
            </w:r>
          </w:p>
        </w:tc>
        <w:tc>
          <w:tcPr>
            <w:tcW w:w="3969" w:type="dxa"/>
          </w:tcPr>
          <w:p w14:paraId="270172EC" w14:textId="77777777" w:rsidR="000F3586" w:rsidRDefault="000F3586" w:rsidP="00D83728">
            <w:pPr>
              <w:autoSpaceDE w:val="0"/>
              <w:autoSpaceDN w:val="0"/>
              <w:adjustRightInd w:val="0"/>
              <w:rPr>
                <w:rFonts w:ascii="Arial" w:hAnsi="Arial" w:cs="Arial"/>
                <w:color w:val="000000"/>
                <w:sz w:val="22"/>
                <w:szCs w:val="22"/>
              </w:rPr>
            </w:pPr>
            <w:r w:rsidRPr="004908AA">
              <w:rPr>
                <w:rFonts w:ascii="Arial" w:hAnsi="Arial" w:cs="Arial"/>
                <w:color w:val="000000"/>
                <w:sz w:val="22"/>
                <w:szCs w:val="22"/>
              </w:rPr>
              <w:t>Demonstrate enthusiasm</w:t>
            </w:r>
          </w:p>
          <w:p w14:paraId="5043CB0F" w14:textId="77777777" w:rsidR="000F3586" w:rsidRDefault="000F3586" w:rsidP="00D83728">
            <w:pPr>
              <w:autoSpaceDE w:val="0"/>
              <w:autoSpaceDN w:val="0"/>
              <w:adjustRightInd w:val="0"/>
              <w:rPr>
                <w:rFonts w:ascii="Arial" w:hAnsi="Arial" w:cs="Arial"/>
                <w:color w:val="000000"/>
                <w:sz w:val="22"/>
                <w:szCs w:val="22"/>
              </w:rPr>
            </w:pPr>
          </w:p>
          <w:p w14:paraId="1F5C3E05" w14:textId="77777777" w:rsidR="000F3586" w:rsidRDefault="000F3586" w:rsidP="00D83728">
            <w:pPr>
              <w:pStyle w:val="Default"/>
              <w:rPr>
                <w:sz w:val="22"/>
                <w:szCs w:val="22"/>
              </w:rPr>
            </w:pPr>
            <w:r w:rsidRPr="00E44F11">
              <w:rPr>
                <w:sz w:val="22"/>
                <w:szCs w:val="22"/>
              </w:rPr>
              <w:t>Aptitude for hard work,</w:t>
            </w:r>
            <w:r>
              <w:rPr>
                <w:sz w:val="22"/>
                <w:szCs w:val="22"/>
              </w:rPr>
              <w:t xml:space="preserve"> the ability to take initiatives, a flexible approach and an ability to implement change</w:t>
            </w:r>
          </w:p>
          <w:p w14:paraId="07459315" w14:textId="77777777" w:rsidR="000F3586" w:rsidRPr="004908AA" w:rsidRDefault="000F3586" w:rsidP="00D83728">
            <w:pPr>
              <w:autoSpaceDE w:val="0"/>
              <w:autoSpaceDN w:val="0"/>
              <w:adjustRightInd w:val="0"/>
              <w:rPr>
                <w:rFonts w:ascii="Arial" w:hAnsi="Arial" w:cs="Arial"/>
                <w:color w:val="000000"/>
                <w:sz w:val="22"/>
                <w:szCs w:val="22"/>
              </w:rPr>
            </w:pPr>
          </w:p>
          <w:p w14:paraId="6537F28F" w14:textId="77777777" w:rsidR="000F3586" w:rsidRDefault="000F3586" w:rsidP="00D83728">
            <w:pPr>
              <w:autoSpaceDE w:val="0"/>
              <w:autoSpaceDN w:val="0"/>
              <w:adjustRightInd w:val="0"/>
              <w:rPr>
                <w:rFonts w:ascii="Arial" w:hAnsi="Arial" w:cs="Arial"/>
                <w:b/>
                <w:bCs/>
                <w:color w:val="000000"/>
                <w:sz w:val="22"/>
                <w:szCs w:val="22"/>
              </w:rPr>
            </w:pPr>
          </w:p>
        </w:tc>
        <w:tc>
          <w:tcPr>
            <w:tcW w:w="3544" w:type="dxa"/>
          </w:tcPr>
          <w:p w14:paraId="6DFB9E20" w14:textId="77777777" w:rsidR="000F3586" w:rsidRDefault="000F3586" w:rsidP="00D83728">
            <w:pPr>
              <w:autoSpaceDE w:val="0"/>
              <w:autoSpaceDN w:val="0"/>
              <w:adjustRightInd w:val="0"/>
              <w:rPr>
                <w:rFonts w:ascii="Arial" w:hAnsi="Arial" w:cs="Arial"/>
                <w:b/>
                <w:bCs/>
                <w:color w:val="000000"/>
                <w:sz w:val="22"/>
                <w:szCs w:val="22"/>
              </w:rPr>
            </w:pPr>
          </w:p>
        </w:tc>
      </w:tr>
    </w:tbl>
    <w:p w14:paraId="70DF9E56" w14:textId="77777777" w:rsidR="000F3586" w:rsidRPr="004908AA" w:rsidRDefault="000F3586" w:rsidP="000F3586">
      <w:pPr>
        <w:autoSpaceDE w:val="0"/>
        <w:autoSpaceDN w:val="0"/>
        <w:adjustRightInd w:val="0"/>
        <w:rPr>
          <w:rFonts w:ascii="Arial" w:hAnsi="Arial" w:cs="Arial"/>
          <w:b/>
          <w:bCs/>
          <w:color w:val="000000"/>
          <w:sz w:val="22"/>
          <w:szCs w:val="22"/>
        </w:rPr>
      </w:pPr>
    </w:p>
    <w:p w14:paraId="44E871BC" w14:textId="77777777" w:rsidR="000F3586" w:rsidRPr="004908AA" w:rsidRDefault="000F3586" w:rsidP="000F3586">
      <w:pPr>
        <w:rPr>
          <w:rFonts w:ascii="Arial" w:hAnsi="Arial" w:cs="Arial"/>
          <w:sz w:val="22"/>
          <w:szCs w:val="22"/>
        </w:rPr>
      </w:pPr>
    </w:p>
    <w:p w14:paraId="144A5D23" w14:textId="77777777" w:rsidR="000F3586" w:rsidRDefault="000F3586" w:rsidP="000F3586">
      <w:pPr>
        <w:pStyle w:val="Default"/>
        <w:rPr>
          <w:b/>
          <w:bCs/>
          <w:sz w:val="22"/>
          <w:szCs w:val="22"/>
        </w:rPr>
      </w:pPr>
    </w:p>
    <w:p w14:paraId="738610EB" w14:textId="77777777" w:rsidR="000F3586" w:rsidRPr="00483A5F" w:rsidRDefault="000F3586" w:rsidP="000F3586">
      <w:pPr>
        <w:tabs>
          <w:tab w:val="left" w:pos="-720"/>
        </w:tabs>
        <w:suppressAutoHyphens/>
        <w:jc w:val="both"/>
        <w:rPr>
          <w:rFonts w:ascii="Arial" w:hAnsi="Arial" w:cs="Arial"/>
          <w:spacing w:val="-3"/>
          <w:sz w:val="22"/>
          <w:szCs w:val="22"/>
        </w:rPr>
      </w:pPr>
    </w:p>
    <w:p w14:paraId="637805D2" w14:textId="77777777" w:rsidR="000F3586" w:rsidRDefault="000F3586" w:rsidP="000F3586">
      <w:pPr>
        <w:tabs>
          <w:tab w:val="left" w:pos="-720"/>
          <w:tab w:val="left" w:pos="0"/>
        </w:tabs>
        <w:suppressAutoHyphens/>
        <w:jc w:val="both"/>
        <w:rPr>
          <w:rFonts w:ascii="Arial" w:hAnsi="Arial" w:cs="Arial"/>
          <w:spacing w:val="-3"/>
        </w:rPr>
      </w:pPr>
    </w:p>
    <w:p w14:paraId="463F29E8" w14:textId="77777777" w:rsidR="000F3586" w:rsidRPr="004908AA" w:rsidRDefault="000F3586" w:rsidP="000F3586">
      <w:pPr>
        <w:rPr>
          <w:rFonts w:ascii="Arial" w:hAnsi="Arial" w:cs="Arial"/>
          <w:sz w:val="22"/>
          <w:szCs w:val="22"/>
        </w:rPr>
      </w:pPr>
    </w:p>
    <w:p w14:paraId="3B7B4B86" w14:textId="77777777" w:rsidR="000F3586" w:rsidRDefault="000F3586"/>
    <w:sectPr w:rsidR="000F3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otham HTF Book">
    <w:altName w:val="Cambria"/>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7E7D"/>
    <w:multiLevelType w:val="hybridMultilevel"/>
    <w:tmpl w:val="ED880E2E"/>
    <w:lvl w:ilvl="0" w:tplc="08090001">
      <w:start w:val="1"/>
      <w:numFmt w:val="bullet"/>
      <w:lvlText w:val=""/>
      <w:lvlJc w:val="left"/>
      <w:pPr>
        <w:ind w:left="720" w:hanging="360"/>
      </w:pPr>
      <w:rPr>
        <w:rFonts w:ascii="Symbol" w:hAnsi="Symbol" w:hint="default"/>
      </w:rPr>
    </w:lvl>
    <w:lvl w:ilvl="1" w:tplc="609A91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55E0E"/>
    <w:multiLevelType w:val="hybridMultilevel"/>
    <w:tmpl w:val="0288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CD4193"/>
    <w:multiLevelType w:val="hybridMultilevel"/>
    <w:tmpl w:val="B3821E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A160A"/>
    <w:multiLevelType w:val="hybridMultilevel"/>
    <w:tmpl w:val="817A97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86"/>
    <w:rsid w:val="000F3586"/>
    <w:rsid w:val="002D598A"/>
    <w:rsid w:val="00305CA5"/>
    <w:rsid w:val="003F7E2F"/>
    <w:rsid w:val="005241B0"/>
    <w:rsid w:val="007B4EF9"/>
    <w:rsid w:val="00A807A4"/>
    <w:rsid w:val="00D9089E"/>
    <w:rsid w:val="00FD52E9"/>
    <w:rsid w:val="541B9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38D7"/>
  <w15:chartTrackingRefBased/>
  <w15:docId w15:val="{5F2EEDB7-9484-40E8-AB49-ED5B0297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CA5"/>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586"/>
    <w:pPr>
      <w:widowControl w:val="0"/>
      <w:autoSpaceDE w:val="0"/>
      <w:autoSpaceDN w:val="0"/>
      <w:adjustRightInd w:val="0"/>
      <w:spacing w:after="0" w:line="240" w:lineRule="auto"/>
    </w:pPr>
    <w:rPr>
      <w:rFonts w:ascii="Gotham HTF Book" w:eastAsia="MS Mincho" w:hAnsi="Gotham HTF Book" w:cs="Gotham HTF Book"/>
      <w:color w:val="000000"/>
      <w:sz w:val="24"/>
      <w:szCs w:val="24"/>
      <w:lang w:val="en-US"/>
    </w:rPr>
  </w:style>
  <w:style w:type="paragraph" w:styleId="NoSpacing">
    <w:name w:val="No Spacing"/>
    <w:uiPriority w:val="1"/>
    <w:qFormat/>
    <w:rsid w:val="000F3586"/>
    <w:pPr>
      <w:spacing w:after="0" w:line="240" w:lineRule="auto"/>
    </w:pPr>
    <w:rPr>
      <w:rFonts w:ascii="Cambria" w:eastAsia="MS Mincho" w:hAnsi="Cambria" w:cs="Times New Roman"/>
      <w:sz w:val="24"/>
      <w:szCs w:val="24"/>
    </w:rPr>
  </w:style>
  <w:style w:type="paragraph" w:styleId="ListParagraph">
    <w:name w:val="List Paragraph"/>
    <w:basedOn w:val="Normal"/>
    <w:uiPriority w:val="34"/>
    <w:qFormat/>
    <w:rsid w:val="000F3586"/>
    <w:pPr>
      <w:ind w:left="720"/>
      <w:contextualSpacing/>
    </w:pPr>
  </w:style>
  <w:style w:type="table" w:styleId="TableGrid">
    <w:name w:val="Table Grid"/>
    <w:basedOn w:val="TableNormal"/>
    <w:uiPriority w:val="39"/>
    <w:rsid w:val="000F3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05CA5"/>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76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Armstrong-James</dc:creator>
  <cp:keywords/>
  <dc:description/>
  <cp:lastModifiedBy>Cyrus Armstrong-James</cp:lastModifiedBy>
  <cp:revision>5</cp:revision>
  <dcterms:created xsi:type="dcterms:W3CDTF">2022-06-16T13:31:00Z</dcterms:created>
  <dcterms:modified xsi:type="dcterms:W3CDTF">2022-06-16T13:36:00Z</dcterms:modified>
</cp:coreProperties>
</file>