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D458F0" w14:paraId="6EFDB2CB" w14:textId="77777777" w:rsidTr="00D458F0">
        <w:trPr>
          <w:jc w:val="center"/>
        </w:trPr>
        <w:tc>
          <w:tcPr>
            <w:tcW w:w="12049" w:type="dxa"/>
            <w:shd w:val="clear" w:color="auto" w:fill="063662"/>
          </w:tcPr>
          <w:p w14:paraId="7E391593" w14:textId="77777777" w:rsidR="00D458F0" w:rsidRDefault="00D458F0" w:rsidP="00B05930">
            <w:pPr>
              <w:spacing w:after="120"/>
              <w:jc w:val="center"/>
              <w:rPr>
                <w:color w:val="063662"/>
                <w:lang w:val="en-US"/>
              </w:rPr>
            </w:pPr>
          </w:p>
        </w:tc>
      </w:tr>
    </w:tbl>
    <w:p w14:paraId="409E555E" w14:textId="1D3F3A1F" w:rsidR="00D458F0" w:rsidRDefault="00D458F0" w:rsidP="00F47929">
      <w:pPr>
        <w:spacing w:before="240" w:after="120"/>
        <w:jc w:val="center"/>
        <w:rPr>
          <w:color w:val="063662"/>
          <w:lang w:val="en-US"/>
        </w:rPr>
      </w:pPr>
      <w:r>
        <w:rPr>
          <w:noProof/>
        </w:rPr>
        <w:drawing>
          <wp:inline distT="0" distB="0" distL="0" distR="0" wp14:anchorId="1DA58411" wp14:editId="71C83A9E">
            <wp:extent cx="2254922" cy="60716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948" cy="619823"/>
                    </a:xfrm>
                    <a:prstGeom prst="rect">
                      <a:avLst/>
                    </a:prstGeom>
                    <a:noFill/>
                    <a:ln>
                      <a:noFill/>
                    </a:ln>
                  </pic:spPr>
                </pic:pic>
              </a:graphicData>
            </a:graphic>
          </wp:inline>
        </w:drawing>
      </w:r>
    </w:p>
    <w:p w14:paraId="61DDBC40" w14:textId="2C7D1D89" w:rsidR="00B05930" w:rsidRPr="00B05930" w:rsidRDefault="00B05930" w:rsidP="00B05930">
      <w:pPr>
        <w:spacing w:after="120"/>
        <w:jc w:val="center"/>
        <w:rPr>
          <w:b/>
          <w:color w:val="063662"/>
          <w:sz w:val="40"/>
          <w:szCs w:val="40"/>
          <w:lang w:val="en-US"/>
        </w:rPr>
      </w:pPr>
      <w:r w:rsidRPr="00B05930">
        <w:rPr>
          <w:b/>
          <w:color w:val="063662"/>
          <w:sz w:val="40"/>
          <w:szCs w:val="40"/>
          <w:lang w:val="en-US"/>
        </w:rPr>
        <w:t>ACADEMY HEAD</w:t>
      </w:r>
    </w:p>
    <w:p w14:paraId="128BD871" w14:textId="77777777" w:rsidR="00B05930" w:rsidRPr="00B05930" w:rsidRDefault="00B05930" w:rsidP="00B05930">
      <w:pPr>
        <w:spacing w:after="120"/>
        <w:jc w:val="center"/>
        <w:rPr>
          <w:rFonts w:ascii="Segoe Script" w:hAnsi="Segoe Script"/>
          <w:b/>
          <w:color w:val="063662"/>
          <w:sz w:val="28"/>
          <w:szCs w:val="28"/>
          <w:lang w:val="en-US"/>
        </w:rPr>
      </w:pPr>
      <w:r w:rsidRPr="00B05930">
        <w:rPr>
          <w:rFonts w:ascii="Segoe Script" w:hAnsi="Segoe Script"/>
          <w:b/>
          <w:color w:val="063662"/>
          <w:sz w:val="28"/>
          <w:szCs w:val="28"/>
          <w:lang w:val="en-US"/>
        </w:rPr>
        <w:t>Person Specification</w:t>
      </w:r>
    </w:p>
    <w:p w14:paraId="51B3F906" w14:textId="77777777" w:rsidR="00B05930" w:rsidRPr="00B05930" w:rsidRDefault="00B05930" w:rsidP="00B05930">
      <w:pPr>
        <w:spacing w:after="120"/>
        <w:jc w:val="both"/>
        <w:rPr>
          <w:lang w:val="en-US"/>
        </w:rPr>
      </w:pPr>
      <w:r w:rsidRPr="00B05930">
        <w:rPr>
          <w:lang w:val="en-US"/>
        </w:rPr>
        <w:t>All candidates should demonstrate how well their qualifications and experience, personal qualities, skills, professional knowledge and understanding of safeguarding meet the requirements of the person specification.</w:t>
      </w:r>
    </w:p>
    <w:p w14:paraId="47310129" w14:textId="5360CD8C"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 xml:space="preserve">Qualifications </w:t>
      </w:r>
      <w:r>
        <w:rPr>
          <w:rFonts w:ascii="Segoe Script" w:hAnsi="Segoe Script"/>
          <w:b/>
          <w:color w:val="063662"/>
          <w:sz w:val="24"/>
          <w:szCs w:val="24"/>
          <w:lang w:val="en-US"/>
        </w:rPr>
        <w:t>&amp;</w:t>
      </w:r>
      <w:r w:rsidRPr="00B05930">
        <w:rPr>
          <w:rFonts w:ascii="Segoe Script" w:hAnsi="Segoe Script"/>
          <w:b/>
          <w:color w:val="063662"/>
          <w:sz w:val="24"/>
          <w:szCs w:val="24"/>
          <w:lang w:val="en-US"/>
        </w:rPr>
        <w:t xml:space="preserve"> Experience</w:t>
      </w:r>
    </w:p>
    <w:p w14:paraId="3E064C26" w14:textId="77777777" w:rsidR="00B05930" w:rsidRPr="00B05930" w:rsidRDefault="00B05930" w:rsidP="00F47929">
      <w:pPr>
        <w:spacing w:after="40"/>
        <w:jc w:val="both"/>
        <w:rPr>
          <w:lang w:val="en-US"/>
        </w:rPr>
      </w:pPr>
      <w:r w:rsidRPr="00B05930">
        <w:rPr>
          <w:lang w:val="en-US"/>
        </w:rPr>
        <w:t>Candidates should have:</w:t>
      </w:r>
    </w:p>
    <w:p w14:paraId="12A43642" w14:textId="2A7AFFD7" w:rsidR="00B05930" w:rsidRPr="00B05930" w:rsidRDefault="00B05930" w:rsidP="00F47929">
      <w:pPr>
        <w:pStyle w:val="ListParagraph"/>
        <w:numPr>
          <w:ilvl w:val="0"/>
          <w:numId w:val="4"/>
        </w:numPr>
        <w:spacing w:after="120"/>
        <w:ind w:left="360"/>
        <w:jc w:val="both"/>
        <w:rPr>
          <w:lang w:val="en-US"/>
        </w:rPr>
      </w:pPr>
      <w:r w:rsidRPr="00B05930">
        <w:rPr>
          <w:lang w:val="en-US"/>
        </w:rPr>
        <w:t>Qualified Teacher Status (QTS)</w:t>
      </w:r>
    </w:p>
    <w:p w14:paraId="40C23D65" w14:textId="12DA9163" w:rsidR="00B05930" w:rsidRPr="00B05930" w:rsidRDefault="00B05930" w:rsidP="00F47929">
      <w:pPr>
        <w:pStyle w:val="ListParagraph"/>
        <w:numPr>
          <w:ilvl w:val="0"/>
          <w:numId w:val="4"/>
        </w:numPr>
        <w:spacing w:after="120"/>
        <w:ind w:left="360"/>
        <w:jc w:val="both"/>
        <w:rPr>
          <w:lang w:val="en-US"/>
        </w:rPr>
      </w:pPr>
      <w:r w:rsidRPr="00B05930">
        <w:rPr>
          <w:lang w:val="en-US"/>
        </w:rPr>
        <w:t>Experience across the appropriate age range(s)</w:t>
      </w:r>
    </w:p>
    <w:p w14:paraId="663BCA89" w14:textId="2735010A" w:rsidR="00B05930" w:rsidRPr="00B05930" w:rsidRDefault="011D96A1" w:rsidP="011D96A1">
      <w:pPr>
        <w:pStyle w:val="ListParagraph"/>
        <w:numPr>
          <w:ilvl w:val="0"/>
          <w:numId w:val="4"/>
        </w:numPr>
        <w:spacing w:after="120"/>
        <w:ind w:left="360"/>
        <w:jc w:val="both"/>
        <w:rPr>
          <w:rFonts w:eastAsiaTheme="minorEastAsia"/>
          <w:lang w:val="en-US"/>
        </w:rPr>
      </w:pPr>
      <w:r w:rsidRPr="011D96A1">
        <w:rPr>
          <w:lang w:val="en-US"/>
        </w:rPr>
        <w:t xml:space="preserve">Evidence of their experience in implementing strategies that have had significant impact in improving a school in challenging circumstances </w:t>
      </w:r>
    </w:p>
    <w:p w14:paraId="76BA271A" w14:textId="05924146" w:rsidR="00B05930" w:rsidRPr="00B05930" w:rsidRDefault="00B05930" w:rsidP="00F47929">
      <w:pPr>
        <w:pStyle w:val="ListParagraph"/>
        <w:numPr>
          <w:ilvl w:val="0"/>
          <w:numId w:val="4"/>
        </w:numPr>
        <w:spacing w:after="120"/>
        <w:ind w:left="360"/>
        <w:jc w:val="both"/>
        <w:rPr>
          <w:lang w:val="en-US"/>
        </w:rPr>
      </w:pPr>
      <w:r w:rsidRPr="011D96A1">
        <w:rPr>
          <w:lang w:val="en-US"/>
        </w:rPr>
        <w:t>Evidence of recent senior leadership experience that has contributed to school self-evaluation and the development of whole school priorities</w:t>
      </w:r>
    </w:p>
    <w:p w14:paraId="5E7B015C" w14:textId="4A721A42" w:rsidR="00B05930" w:rsidRPr="00B05930" w:rsidRDefault="00B05930" w:rsidP="00F47929">
      <w:pPr>
        <w:pStyle w:val="ListParagraph"/>
        <w:numPr>
          <w:ilvl w:val="0"/>
          <w:numId w:val="4"/>
        </w:numPr>
        <w:spacing w:after="120"/>
        <w:ind w:left="360"/>
        <w:jc w:val="both"/>
        <w:rPr>
          <w:lang w:val="en-US"/>
        </w:rPr>
      </w:pPr>
      <w:r w:rsidRPr="00B05930">
        <w:rPr>
          <w:lang w:val="en-US"/>
        </w:rPr>
        <w:t>A proven track record of leading whole school strategic improvement to improve pupil outcomes</w:t>
      </w:r>
    </w:p>
    <w:p w14:paraId="2FF01C6F" w14:textId="459CE08D" w:rsidR="00B05930" w:rsidRPr="00B05930" w:rsidRDefault="00B05930" w:rsidP="00F47929">
      <w:pPr>
        <w:pStyle w:val="ListParagraph"/>
        <w:numPr>
          <w:ilvl w:val="0"/>
          <w:numId w:val="4"/>
        </w:numPr>
        <w:spacing w:after="120"/>
        <w:ind w:left="360"/>
        <w:jc w:val="both"/>
        <w:rPr>
          <w:lang w:val="en-US"/>
        </w:rPr>
      </w:pPr>
      <w:r w:rsidRPr="011D96A1">
        <w:rPr>
          <w:lang w:val="en-US"/>
        </w:rPr>
        <w:t>Evidence of recent, appropriate leadership development</w:t>
      </w:r>
    </w:p>
    <w:p w14:paraId="21DEBF5F"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Personal Qualities</w:t>
      </w:r>
    </w:p>
    <w:p w14:paraId="79606125" w14:textId="77777777" w:rsidR="00B05930" w:rsidRPr="00B05930" w:rsidRDefault="00B05930" w:rsidP="00F47929">
      <w:pPr>
        <w:spacing w:after="40"/>
        <w:jc w:val="both"/>
        <w:rPr>
          <w:lang w:val="en-US"/>
        </w:rPr>
      </w:pPr>
      <w:r w:rsidRPr="00B05930">
        <w:rPr>
          <w:lang w:val="en-US"/>
        </w:rPr>
        <w:t>Candidates should:</w:t>
      </w:r>
    </w:p>
    <w:p w14:paraId="017BCD25" w14:textId="550B195C" w:rsidR="00B05930" w:rsidRPr="00F47929" w:rsidRDefault="00B05930" w:rsidP="00F47929">
      <w:pPr>
        <w:pStyle w:val="ListParagraph"/>
        <w:numPr>
          <w:ilvl w:val="0"/>
          <w:numId w:val="5"/>
        </w:numPr>
        <w:spacing w:after="120"/>
        <w:ind w:left="473"/>
        <w:jc w:val="both"/>
        <w:rPr>
          <w:lang w:val="en-US"/>
        </w:rPr>
      </w:pPr>
      <w:r w:rsidRPr="011D96A1">
        <w:rPr>
          <w:lang w:val="en-US"/>
        </w:rPr>
        <w:t>Demonstrate a passion for teaching and learning</w:t>
      </w:r>
    </w:p>
    <w:p w14:paraId="371714A5" w14:textId="3BE4A26F" w:rsidR="011D96A1" w:rsidRDefault="011D96A1" w:rsidP="011D96A1">
      <w:pPr>
        <w:pStyle w:val="ListParagraph"/>
        <w:numPr>
          <w:ilvl w:val="0"/>
          <w:numId w:val="5"/>
        </w:numPr>
        <w:spacing w:after="120"/>
        <w:ind w:left="473"/>
        <w:jc w:val="both"/>
        <w:rPr>
          <w:lang w:val="en-US"/>
        </w:rPr>
      </w:pPr>
      <w:r w:rsidRPr="011D96A1">
        <w:rPr>
          <w:lang w:val="en-US"/>
        </w:rPr>
        <w:t>Be innovative</w:t>
      </w:r>
    </w:p>
    <w:p w14:paraId="0579ABEF" w14:textId="7B006970" w:rsidR="00B05930" w:rsidRPr="00F47929" w:rsidRDefault="00B05930" w:rsidP="00F47929">
      <w:pPr>
        <w:pStyle w:val="ListParagraph"/>
        <w:numPr>
          <w:ilvl w:val="0"/>
          <w:numId w:val="5"/>
        </w:numPr>
        <w:spacing w:after="120"/>
        <w:ind w:left="473"/>
        <w:jc w:val="both"/>
        <w:rPr>
          <w:lang w:val="en-US"/>
        </w:rPr>
      </w:pPr>
      <w:r w:rsidRPr="00F47929">
        <w:rPr>
          <w:lang w:val="en-US"/>
        </w:rPr>
        <w:t>Communicate effectively and develop positive relationships</w:t>
      </w:r>
    </w:p>
    <w:p w14:paraId="27C598BD" w14:textId="08B3F666" w:rsidR="00B05930" w:rsidRPr="00F47929" w:rsidRDefault="00B05930" w:rsidP="00F47929">
      <w:pPr>
        <w:pStyle w:val="ListParagraph"/>
        <w:numPr>
          <w:ilvl w:val="0"/>
          <w:numId w:val="5"/>
        </w:numPr>
        <w:spacing w:after="120"/>
        <w:ind w:left="473"/>
        <w:jc w:val="both"/>
        <w:rPr>
          <w:lang w:val="en-US"/>
        </w:rPr>
      </w:pPr>
      <w:r w:rsidRPr="00F47929">
        <w:rPr>
          <w:lang w:val="en-US"/>
        </w:rPr>
        <w:t>Demonstrate excellent interpersonal skills</w:t>
      </w:r>
    </w:p>
    <w:p w14:paraId="62815060" w14:textId="0F3EAEFF" w:rsidR="00B05930" w:rsidRPr="00F47929" w:rsidRDefault="00B05930" w:rsidP="00F47929">
      <w:pPr>
        <w:pStyle w:val="ListParagraph"/>
        <w:numPr>
          <w:ilvl w:val="0"/>
          <w:numId w:val="5"/>
        </w:numPr>
        <w:spacing w:after="120"/>
        <w:ind w:left="473"/>
        <w:jc w:val="both"/>
        <w:rPr>
          <w:lang w:val="en-US"/>
        </w:rPr>
      </w:pPr>
      <w:r w:rsidRPr="00F47929">
        <w:rPr>
          <w:lang w:val="en-US"/>
        </w:rPr>
        <w:t>Be decisive, consistent and focused on solutions</w:t>
      </w:r>
    </w:p>
    <w:p w14:paraId="15F558E5" w14:textId="2930B801" w:rsidR="00B05930" w:rsidRPr="00F47929" w:rsidRDefault="00B05930" w:rsidP="00F47929">
      <w:pPr>
        <w:pStyle w:val="ListParagraph"/>
        <w:numPr>
          <w:ilvl w:val="0"/>
          <w:numId w:val="5"/>
        </w:numPr>
        <w:spacing w:after="120"/>
        <w:ind w:left="473"/>
        <w:jc w:val="both"/>
        <w:rPr>
          <w:lang w:val="en-US"/>
        </w:rPr>
      </w:pPr>
      <w:r w:rsidRPr="00F47929">
        <w:rPr>
          <w:lang w:val="en-US"/>
        </w:rPr>
        <w:t>Demonstrate the capacity to lead others, be reflective, resilient and adaptable</w:t>
      </w:r>
    </w:p>
    <w:p w14:paraId="005FF51B" w14:textId="7E649AC9" w:rsidR="00B05930" w:rsidRPr="00F47929" w:rsidRDefault="00B05930" w:rsidP="00F47929">
      <w:pPr>
        <w:pStyle w:val="ListParagraph"/>
        <w:numPr>
          <w:ilvl w:val="0"/>
          <w:numId w:val="5"/>
        </w:numPr>
        <w:spacing w:after="120"/>
        <w:ind w:left="473"/>
        <w:jc w:val="both"/>
        <w:rPr>
          <w:lang w:val="en-US"/>
        </w:rPr>
      </w:pPr>
      <w:r w:rsidRPr="00F47929">
        <w:rPr>
          <w:lang w:val="en-US"/>
        </w:rPr>
        <w:t>Be able to motivate and inspire others</w:t>
      </w:r>
    </w:p>
    <w:p w14:paraId="7C4AAADA" w14:textId="1EE461FA" w:rsidR="00B05930" w:rsidRPr="00F47929" w:rsidRDefault="00B05930" w:rsidP="00F47929">
      <w:pPr>
        <w:pStyle w:val="ListParagraph"/>
        <w:numPr>
          <w:ilvl w:val="0"/>
          <w:numId w:val="5"/>
        </w:numPr>
        <w:spacing w:after="120"/>
        <w:ind w:left="473"/>
        <w:jc w:val="both"/>
        <w:rPr>
          <w:lang w:val="en-US"/>
        </w:rPr>
      </w:pPr>
      <w:r w:rsidRPr="00F47929">
        <w:rPr>
          <w:lang w:val="en-US"/>
        </w:rPr>
        <w:t>Listen carefully and consider the views of others</w:t>
      </w:r>
    </w:p>
    <w:p w14:paraId="4D482CD9"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Skills</w:t>
      </w:r>
    </w:p>
    <w:p w14:paraId="64ED5234" w14:textId="77777777" w:rsidR="00B05930" w:rsidRPr="00B05930" w:rsidRDefault="00B05930" w:rsidP="00F47929">
      <w:pPr>
        <w:spacing w:after="40"/>
        <w:jc w:val="both"/>
        <w:rPr>
          <w:lang w:val="en-US"/>
        </w:rPr>
      </w:pPr>
      <w:r w:rsidRPr="00B05930">
        <w:rPr>
          <w:lang w:val="en-US"/>
        </w:rPr>
        <w:t>Candidates should be able to:</w:t>
      </w:r>
    </w:p>
    <w:p w14:paraId="7F7778C4" w14:textId="2D31EFAF" w:rsidR="00B05930" w:rsidRPr="00F47929" w:rsidRDefault="00B05930" w:rsidP="00F47929">
      <w:pPr>
        <w:pStyle w:val="ListParagraph"/>
        <w:numPr>
          <w:ilvl w:val="0"/>
          <w:numId w:val="6"/>
        </w:numPr>
        <w:spacing w:after="120"/>
        <w:ind w:left="473"/>
        <w:jc w:val="both"/>
        <w:rPr>
          <w:lang w:val="en-US"/>
        </w:rPr>
      </w:pPr>
      <w:r w:rsidRPr="42CD09D3">
        <w:rPr>
          <w:lang w:val="en-US"/>
        </w:rPr>
        <w:t xml:space="preserve">Formulate a vision for the academy and the Trust, securing </w:t>
      </w:r>
      <w:r w:rsidR="000C39E7" w:rsidRPr="42CD09D3">
        <w:rPr>
          <w:lang w:val="en-US"/>
        </w:rPr>
        <w:t>commitment from</w:t>
      </w:r>
      <w:r w:rsidRPr="42CD09D3">
        <w:rPr>
          <w:lang w:val="en-US"/>
        </w:rPr>
        <w:t xml:space="preserve"> others</w:t>
      </w:r>
    </w:p>
    <w:p w14:paraId="2560FC47" w14:textId="05B1A471" w:rsidR="00B05930" w:rsidRPr="00F47929" w:rsidRDefault="00B05930" w:rsidP="00F47929">
      <w:pPr>
        <w:pStyle w:val="ListParagraph"/>
        <w:numPr>
          <w:ilvl w:val="0"/>
          <w:numId w:val="6"/>
        </w:numPr>
        <w:spacing w:after="120"/>
        <w:ind w:left="473"/>
        <w:jc w:val="both"/>
        <w:rPr>
          <w:lang w:val="en-US"/>
        </w:rPr>
      </w:pPr>
      <w:proofErr w:type="spellStart"/>
      <w:r w:rsidRPr="00F47929">
        <w:rPr>
          <w:lang w:val="en-US"/>
        </w:rPr>
        <w:t>Analyse</w:t>
      </w:r>
      <w:proofErr w:type="spellEnd"/>
      <w:r w:rsidRPr="00F47929">
        <w:rPr>
          <w:lang w:val="en-US"/>
        </w:rPr>
        <w:t xml:space="preserve"> and interpret data accurately to inform academy improvement and to monitor pupil progress</w:t>
      </w:r>
    </w:p>
    <w:p w14:paraId="14BAFA0D" w14:textId="54A7146A" w:rsidR="00B05930" w:rsidRPr="00F47929" w:rsidRDefault="00B05930" w:rsidP="00F47929">
      <w:pPr>
        <w:pStyle w:val="ListParagraph"/>
        <w:numPr>
          <w:ilvl w:val="0"/>
          <w:numId w:val="6"/>
        </w:numPr>
        <w:spacing w:after="120"/>
        <w:ind w:left="473"/>
        <w:jc w:val="both"/>
        <w:rPr>
          <w:lang w:val="en-US"/>
        </w:rPr>
      </w:pPr>
      <w:r w:rsidRPr="00F47929">
        <w:rPr>
          <w:lang w:val="en-US"/>
        </w:rPr>
        <w:t>Engage leaders at all levels in systematic and rigorous monitoring and evaluation</w:t>
      </w:r>
    </w:p>
    <w:p w14:paraId="6417786C" w14:textId="713D4F92" w:rsidR="00B05930" w:rsidRPr="00F47929" w:rsidRDefault="00B05930" w:rsidP="00F47929">
      <w:pPr>
        <w:pStyle w:val="ListParagraph"/>
        <w:numPr>
          <w:ilvl w:val="0"/>
          <w:numId w:val="6"/>
        </w:numPr>
        <w:spacing w:after="120"/>
        <w:ind w:left="473"/>
        <w:jc w:val="both"/>
        <w:rPr>
          <w:lang w:val="en-US"/>
        </w:rPr>
      </w:pPr>
      <w:r w:rsidRPr="00F47929">
        <w:rPr>
          <w:lang w:val="en-US"/>
        </w:rPr>
        <w:t>Effectively evaluate school performance and accurately identify priorities for improvement</w:t>
      </w:r>
    </w:p>
    <w:p w14:paraId="7373ADCF" w14:textId="7DF66C2F" w:rsidR="00B05930" w:rsidRPr="00F47929" w:rsidRDefault="00B05930" w:rsidP="00F47929">
      <w:pPr>
        <w:pStyle w:val="ListParagraph"/>
        <w:numPr>
          <w:ilvl w:val="0"/>
          <w:numId w:val="6"/>
        </w:numPr>
        <w:spacing w:after="120"/>
        <w:ind w:left="473"/>
        <w:jc w:val="both"/>
        <w:rPr>
          <w:lang w:val="en-US"/>
        </w:rPr>
      </w:pPr>
      <w:r w:rsidRPr="00F47929">
        <w:rPr>
          <w:lang w:val="en-US"/>
        </w:rPr>
        <w:t xml:space="preserve">Work effectively with the </w:t>
      </w:r>
      <w:r w:rsidR="00604A21" w:rsidRPr="00F47929">
        <w:rPr>
          <w:lang w:val="en-US"/>
        </w:rPr>
        <w:t>Academy Council</w:t>
      </w:r>
      <w:r w:rsidRPr="00F47929">
        <w:rPr>
          <w:lang w:val="en-US"/>
        </w:rPr>
        <w:t>, enabling them to fulfil their roles and meet their responsibilities</w:t>
      </w:r>
    </w:p>
    <w:p w14:paraId="37DFD197" w14:textId="264346B9" w:rsidR="00B05930" w:rsidRPr="00F47929" w:rsidRDefault="00B05930" w:rsidP="00F47929">
      <w:pPr>
        <w:pStyle w:val="ListParagraph"/>
        <w:numPr>
          <w:ilvl w:val="0"/>
          <w:numId w:val="6"/>
        </w:numPr>
        <w:spacing w:after="120"/>
        <w:ind w:left="473"/>
        <w:jc w:val="both"/>
        <w:rPr>
          <w:lang w:val="en-US"/>
        </w:rPr>
      </w:pPr>
      <w:r w:rsidRPr="00F47929">
        <w:rPr>
          <w:lang w:val="en-US"/>
        </w:rPr>
        <w:t xml:space="preserve">Work in collaboration with the Executive Team, other academies and external </w:t>
      </w:r>
      <w:proofErr w:type="spellStart"/>
      <w:r w:rsidRPr="00F47929">
        <w:rPr>
          <w:lang w:val="en-US"/>
        </w:rPr>
        <w:t>organisations</w:t>
      </w:r>
      <w:proofErr w:type="spellEnd"/>
      <w:r w:rsidRPr="00F47929">
        <w:rPr>
          <w:lang w:val="en-US"/>
        </w:rPr>
        <w:t xml:space="preserve"> to improve outcomes for all children</w:t>
      </w:r>
    </w:p>
    <w:p w14:paraId="20785D35" w14:textId="3DCCD9BB" w:rsidR="00B05930" w:rsidRPr="00F47929" w:rsidRDefault="00B05930" w:rsidP="00F47929">
      <w:pPr>
        <w:pStyle w:val="ListParagraph"/>
        <w:numPr>
          <w:ilvl w:val="0"/>
          <w:numId w:val="6"/>
        </w:numPr>
        <w:spacing w:after="120"/>
        <w:ind w:left="473"/>
        <w:jc w:val="both"/>
        <w:rPr>
          <w:lang w:val="en-US"/>
        </w:rPr>
      </w:pPr>
      <w:r w:rsidRPr="00F47929">
        <w:rPr>
          <w:lang w:val="en-US"/>
        </w:rPr>
        <w:t>Drive improvement and challenge underperformance</w:t>
      </w:r>
    </w:p>
    <w:p w14:paraId="449C7B71" w14:textId="5396B49A" w:rsidR="00B05930" w:rsidRPr="00F47929" w:rsidRDefault="00B05930" w:rsidP="00F47929">
      <w:pPr>
        <w:pStyle w:val="ListParagraph"/>
        <w:numPr>
          <w:ilvl w:val="0"/>
          <w:numId w:val="6"/>
        </w:numPr>
        <w:spacing w:after="120"/>
        <w:ind w:left="473"/>
        <w:jc w:val="both"/>
        <w:rPr>
          <w:lang w:val="en-US"/>
        </w:rPr>
      </w:pPr>
      <w:r w:rsidRPr="00F47929">
        <w:rPr>
          <w:lang w:val="en-US"/>
        </w:rPr>
        <w:lastRenderedPageBreak/>
        <w:t xml:space="preserve">Have excellent </w:t>
      </w:r>
      <w:proofErr w:type="spellStart"/>
      <w:r w:rsidRPr="00F47929">
        <w:rPr>
          <w:lang w:val="en-US"/>
        </w:rPr>
        <w:t>organisational</w:t>
      </w:r>
      <w:proofErr w:type="spellEnd"/>
      <w:r w:rsidRPr="00F47929">
        <w:rPr>
          <w:lang w:val="en-US"/>
        </w:rPr>
        <w:t xml:space="preserve"> skills, </w:t>
      </w:r>
      <w:proofErr w:type="spellStart"/>
      <w:r w:rsidRPr="00F47929">
        <w:rPr>
          <w:lang w:val="en-US"/>
        </w:rPr>
        <w:t>priorit</w:t>
      </w:r>
      <w:bookmarkStart w:id="0" w:name="_GoBack"/>
      <w:bookmarkEnd w:id="0"/>
      <w:r w:rsidRPr="00F47929">
        <w:rPr>
          <w:lang w:val="en-US"/>
        </w:rPr>
        <w:t>ising</w:t>
      </w:r>
      <w:proofErr w:type="spellEnd"/>
      <w:r w:rsidRPr="00F47929">
        <w:rPr>
          <w:lang w:val="en-US"/>
        </w:rPr>
        <w:t xml:space="preserve"> and managing time well under pressure, to meet deadlines</w:t>
      </w:r>
    </w:p>
    <w:p w14:paraId="579B5F7F" w14:textId="11B3B125" w:rsidR="00B05930" w:rsidRDefault="00B05930" w:rsidP="00B05930">
      <w:pPr>
        <w:spacing w:after="120"/>
        <w:jc w:val="both"/>
        <w:rPr>
          <w:lang w:val="en-US"/>
        </w:rPr>
      </w:pPr>
    </w:p>
    <w:p w14:paraId="3BCC1595" w14:textId="3E8D721D" w:rsidR="00F47929" w:rsidRDefault="00F47929" w:rsidP="00D458F0">
      <w:pPr>
        <w:spacing w:after="0"/>
        <w:jc w:val="both"/>
        <w:rPr>
          <w:rFonts w:ascii="Segoe Script" w:hAnsi="Segoe Script"/>
          <w:b/>
          <w:color w:val="063662"/>
          <w:sz w:val="12"/>
          <w:szCs w:val="12"/>
          <w:lang w:val="en-US"/>
        </w:rPr>
      </w:pPr>
    </w:p>
    <w:p w14:paraId="535F982D" w14:textId="77777777" w:rsidR="006A4CBA" w:rsidRPr="00F47929" w:rsidRDefault="006A4CBA" w:rsidP="00D458F0">
      <w:pPr>
        <w:spacing w:after="0"/>
        <w:jc w:val="both"/>
        <w:rPr>
          <w:rFonts w:ascii="Segoe Script" w:hAnsi="Segoe Script"/>
          <w:b/>
          <w:color w:val="063662"/>
          <w:sz w:val="12"/>
          <w:szCs w:val="12"/>
          <w:lang w:val="en-US"/>
        </w:rPr>
      </w:pPr>
    </w:p>
    <w:p w14:paraId="423878F0" w14:textId="53FA1387" w:rsidR="00B05930" w:rsidRPr="00B05930" w:rsidRDefault="00B05930" w:rsidP="00D458F0">
      <w:pPr>
        <w:spacing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Professional Knowledge &amp; Understanding</w:t>
      </w:r>
    </w:p>
    <w:p w14:paraId="0B8475B1" w14:textId="77777777" w:rsidR="00B05930" w:rsidRPr="00B05930" w:rsidRDefault="00B05930" w:rsidP="00F47929">
      <w:pPr>
        <w:spacing w:after="40"/>
        <w:jc w:val="both"/>
        <w:rPr>
          <w:lang w:val="en-US"/>
        </w:rPr>
      </w:pPr>
      <w:r w:rsidRPr="00B05930">
        <w:rPr>
          <w:lang w:val="en-US"/>
        </w:rPr>
        <w:t>Candidates should:</w:t>
      </w:r>
    </w:p>
    <w:p w14:paraId="73A3CD5B" w14:textId="6C0464CE" w:rsidR="00B05930" w:rsidRPr="00F47929" w:rsidRDefault="00B05930" w:rsidP="00F47929">
      <w:pPr>
        <w:pStyle w:val="ListParagraph"/>
        <w:numPr>
          <w:ilvl w:val="0"/>
          <w:numId w:val="7"/>
        </w:numPr>
        <w:spacing w:after="120"/>
        <w:ind w:left="473"/>
        <w:jc w:val="both"/>
        <w:rPr>
          <w:lang w:val="en-US"/>
        </w:rPr>
      </w:pPr>
      <w:r w:rsidRPr="00F47929">
        <w:rPr>
          <w:lang w:val="en-US"/>
        </w:rPr>
        <w:t>Be committed to securing equality of opportunity within the academy and across the MAT</w:t>
      </w:r>
    </w:p>
    <w:p w14:paraId="6E0A15E4" w14:textId="5970BA46" w:rsidR="00B05930" w:rsidRPr="00F47929" w:rsidRDefault="00B05930" w:rsidP="00F47929">
      <w:pPr>
        <w:pStyle w:val="ListParagraph"/>
        <w:numPr>
          <w:ilvl w:val="0"/>
          <w:numId w:val="7"/>
        </w:numPr>
        <w:spacing w:after="120"/>
        <w:ind w:left="473"/>
        <w:jc w:val="both"/>
        <w:rPr>
          <w:lang w:val="en-US"/>
        </w:rPr>
      </w:pPr>
      <w:proofErr w:type="gramStart"/>
      <w:r w:rsidRPr="00F47929">
        <w:rPr>
          <w:lang w:val="en-US"/>
        </w:rPr>
        <w:t>Have an understanding of</w:t>
      </w:r>
      <w:proofErr w:type="gramEnd"/>
      <w:r w:rsidRPr="00F47929">
        <w:rPr>
          <w:lang w:val="en-US"/>
        </w:rPr>
        <w:t xml:space="preserve"> national policy, curriculum and assessment developments and the statutory and legal framework within which a school operates, including the </w:t>
      </w:r>
      <w:proofErr w:type="spellStart"/>
      <w:r w:rsidRPr="00F47929">
        <w:rPr>
          <w:lang w:val="en-US"/>
        </w:rPr>
        <w:t>Ofsted</w:t>
      </w:r>
      <w:proofErr w:type="spellEnd"/>
      <w:r w:rsidRPr="00F47929">
        <w:rPr>
          <w:lang w:val="en-US"/>
        </w:rPr>
        <w:t xml:space="preserve"> Inspection Framework</w:t>
      </w:r>
    </w:p>
    <w:p w14:paraId="13F6B328" w14:textId="217F5082" w:rsidR="00B05930" w:rsidRPr="00F47929" w:rsidRDefault="00B05930" w:rsidP="00F47929">
      <w:pPr>
        <w:pStyle w:val="ListParagraph"/>
        <w:numPr>
          <w:ilvl w:val="0"/>
          <w:numId w:val="7"/>
        </w:numPr>
        <w:spacing w:after="120"/>
        <w:ind w:left="473"/>
        <w:jc w:val="both"/>
        <w:rPr>
          <w:lang w:val="en-US"/>
        </w:rPr>
      </w:pPr>
      <w:r w:rsidRPr="00F47929">
        <w:rPr>
          <w:lang w:val="en-US"/>
        </w:rPr>
        <w:t>Have secure knowledge of what constitutes highly effective teaching and its impact on the outcomes of all pupils</w:t>
      </w:r>
    </w:p>
    <w:p w14:paraId="7A43CB96" w14:textId="3C415C8F" w:rsidR="00B05930" w:rsidRPr="00F47929" w:rsidRDefault="00B05930" w:rsidP="00F47929">
      <w:pPr>
        <w:pStyle w:val="ListParagraph"/>
        <w:numPr>
          <w:ilvl w:val="0"/>
          <w:numId w:val="7"/>
        </w:numPr>
        <w:spacing w:after="120"/>
        <w:ind w:left="473"/>
        <w:jc w:val="both"/>
        <w:rPr>
          <w:lang w:val="en-US"/>
        </w:rPr>
      </w:pPr>
      <w:r w:rsidRPr="00F47929">
        <w:rPr>
          <w:lang w:val="en-US"/>
        </w:rPr>
        <w:t xml:space="preserve">Maintain high standards of pupil </w:t>
      </w:r>
      <w:proofErr w:type="spellStart"/>
      <w:r w:rsidRPr="00F47929">
        <w:rPr>
          <w:lang w:val="en-US"/>
        </w:rPr>
        <w:t>behaviour</w:t>
      </w:r>
      <w:proofErr w:type="spellEnd"/>
      <w:r w:rsidRPr="00F47929">
        <w:rPr>
          <w:lang w:val="en-US"/>
        </w:rPr>
        <w:t xml:space="preserve"> and attitudes to learning</w:t>
      </w:r>
    </w:p>
    <w:p w14:paraId="15E63354" w14:textId="5D9D27B4" w:rsidR="00B05930" w:rsidRPr="00F47929" w:rsidRDefault="00B05930" w:rsidP="00F47929">
      <w:pPr>
        <w:pStyle w:val="ListParagraph"/>
        <w:numPr>
          <w:ilvl w:val="0"/>
          <w:numId w:val="7"/>
        </w:numPr>
        <w:spacing w:after="120"/>
        <w:ind w:left="473"/>
        <w:jc w:val="both"/>
        <w:rPr>
          <w:lang w:val="en-US"/>
        </w:rPr>
      </w:pPr>
      <w:r w:rsidRPr="00F47929">
        <w:rPr>
          <w:lang w:val="en-US"/>
        </w:rPr>
        <w:t>Have experience of multiagency working to support vulnerable children and families, and to promote excellent attendance</w:t>
      </w:r>
    </w:p>
    <w:p w14:paraId="3B4BDE7B" w14:textId="2DF9651E" w:rsidR="00B05930" w:rsidRPr="00F47929" w:rsidRDefault="00B05930" w:rsidP="00F47929">
      <w:pPr>
        <w:pStyle w:val="ListParagraph"/>
        <w:numPr>
          <w:ilvl w:val="0"/>
          <w:numId w:val="7"/>
        </w:numPr>
        <w:spacing w:after="120"/>
        <w:ind w:left="473"/>
        <w:jc w:val="both"/>
        <w:rPr>
          <w:lang w:val="en-US"/>
        </w:rPr>
      </w:pPr>
      <w:proofErr w:type="gramStart"/>
      <w:r w:rsidRPr="00F47929">
        <w:rPr>
          <w:lang w:val="en-US"/>
        </w:rPr>
        <w:t>Have an understanding of</w:t>
      </w:r>
      <w:proofErr w:type="gramEnd"/>
      <w:r w:rsidRPr="00F47929">
        <w:rPr>
          <w:lang w:val="en-US"/>
        </w:rPr>
        <w:t xml:space="preserve"> effective financial management</w:t>
      </w:r>
    </w:p>
    <w:p w14:paraId="68A2DAAA" w14:textId="300C2BB2" w:rsidR="00B05930" w:rsidRPr="00F47929" w:rsidRDefault="00B05930" w:rsidP="00F47929">
      <w:pPr>
        <w:pStyle w:val="ListParagraph"/>
        <w:numPr>
          <w:ilvl w:val="0"/>
          <w:numId w:val="7"/>
        </w:numPr>
        <w:spacing w:after="120"/>
        <w:ind w:left="473"/>
        <w:jc w:val="both"/>
        <w:rPr>
          <w:lang w:val="en-US"/>
        </w:rPr>
      </w:pPr>
      <w:r w:rsidRPr="00F47929">
        <w:rPr>
          <w:lang w:val="en-US"/>
        </w:rPr>
        <w:t>Demonstrate a commitment to the continuing professional development of all academy staff</w:t>
      </w:r>
    </w:p>
    <w:p w14:paraId="34F1250F"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Safeguarding</w:t>
      </w:r>
    </w:p>
    <w:p w14:paraId="22278E7D" w14:textId="77777777" w:rsidR="00B05930" w:rsidRPr="00B05930" w:rsidRDefault="00B05930" w:rsidP="00F47929">
      <w:pPr>
        <w:spacing w:after="40"/>
        <w:jc w:val="both"/>
        <w:rPr>
          <w:lang w:val="en-US"/>
        </w:rPr>
      </w:pPr>
      <w:r w:rsidRPr="00B05930">
        <w:rPr>
          <w:lang w:val="en-US"/>
        </w:rPr>
        <w:t>Candidates should have:</w:t>
      </w:r>
    </w:p>
    <w:p w14:paraId="62920350" w14:textId="38F6813F" w:rsidR="00B05930" w:rsidRPr="00F47929" w:rsidRDefault="00B05930" w:rsidP="00F47929">
      <w:pPr>
        <w:pStyle w:val="ListParagraph"/>
        <w:numPr>
          <w:ilvl w:val="0"/>
          <w:numId w:val="8"/>
        </w:numPr>
        <w:spacing w:after="120"/>
        <w:ind w:left="510"/>
        <w:jc w:val="both"/>
        <w:rPr>
          <w:lang w:val="en-US"/>
        </w:rPr>
      </w:pPr>
      <w:r w:rsidRPr="00F47929">
        <w:rPr>
          <w:lang w:val="en-US"/>
        </w:rPr>
        <w:t>Knowledge of national and local safeguarding guidance</w:t>
      </w:r>
    </w:p>
    <w:p w14:paraId="1695ECDB" w14:textId="5B385238" w:rsidR="00B05930" w:rsidRPr="00F47929" w:rsidRDefault="00B05930" w:rsidP="00F47929">
      <w:pPr>
        <w:pStyle w:val="ListParagraph"/>
        <w:numPr>
          <w:ilvl w:val="0"/>
          <w:numId w:val="8"/>
        </w:numPr>
        <w:spacing w:after="120"/>
        <w:ind w:left="510"/>
        <w:jc w:val="both"/>
        <w:rPr>
          <w:lang w:val="en-US"/>
        </w:rPr>
      </w:pPr>
      <w:r w:rsidRPr="00F47929">
        <w:rPr>
          <w:lang w:val="en-US"/>
        </w:rPr>
        <w:t>Experience of safeguarding and promoting the welfare of children and young people</w:t>
      </w:r>
    </w:p>
    <w:p w14:paraId="10AC4A67" w14:textId="36149A65" w:rsidR="00B05930" w:rsidRPr="00F47929" w:rsidRDefault="00B05930" w:rsidP="00F47929">
      <w:pPr>
        <w:pStyle w:val="ListParagraph"/>
        <w:numPr>
          <w:ilvl w:val="0"/>
          <w:numId w:val="8"/>
        </w:numPr>
        <w:spacing w:after="120"/>
        <w:ind w:left="510"/>
        <w:jc w:val="both"/>
        <w:rPr>
          <w:lang w:val="en-US"/>
        </w:rPr>
      </w:pPr>
      <w:r w:rsidRPr="00F47929">
        <w:rPr>
          <w:lang w:val="en-US"/>
        </w:rPr>
        <w:t>A commitment to work with relevant agencies to protect children and young people</w:t>
      </w:r>
    </w:p>
    <w:p w14:paraId="3CAF17C7" w14:textId="19DE5AF0" w:rsidR="00B05930" w:rsidRPr="00F47929" w:rsidRDefault="00B05930" w:rsidP="00F47929">
      <w:pPr>
        <w:pStyle w:val="ListParagraph"/>
        <w:numPr>
          <w:ilvl w:val="0"/>
          <w:numId w:val="8"/>
        </w:numPr>
        <w:spacing w:after="120"/>
        <w:ind w:left="510"/>
        <w:jc w:val="both"/>
        <w:rPr>
          <w:lang w:val="en-US"/>
        </w:rPr>
      </w:pPr>
      <w:r w:rsidRPr="00F47929">
        <w:rPr>
          <w:lang w:val="en-US"/>
        </w:rPr>
        <w:t>Knowledge of best practice and procedures in school for safeguarding children and young people</w:t>
      </w:r>
    </w:p>
    <w:p w14:paraId="668B1805" w14:textId="77777777" w:rsidR="00B05930" w:rsidRDefault="00B05930" w:rsidP="00F47929">
      <w:pPr>
        <w:spacing w:after="120"/>
        <w:ind w:left="510"/>
        <w:jc w:val="both"/>
        <w:rPr>
          <w:lang w:val="en-US"/>
        </w:rPr>
        <w:sectPr w:rsidR="00B05930" w:rsidSect="006A4CBA">
          <w:headerReference w:type="even" r:id="rId12"/>
          <w:headerReference w:type="default" r:id="rId13"/>
          <w:footerReference w:type="default" r:id="rId14"/>
          <w:headerReference w:type="first" r:id="rId15"/>
          <w:pgSz w:w="11906" w:h="16838" w:code="9"/>
          <w:pgMar w:top="454" w:right="1021" w:bottom="567" w:left="1021" w:header="227" w:footer="227" w:gutter="0"/>
          <w:pgNumType w:start="1"/>
          <w:cols w:space="708"/>
          <w:docGrid w:linePitch="360"/>
        </w:sectPr>
      </w:pPr>
    </w:p>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F47929" w14:paraId="5AFA16AA" w14:textId="77777777" w:rsidTr="00625341">
        <w:trPr>
          <w:jc w:val="center"/>
        </w:trPr>
        <w:tc>
          <w:tcPr>
            <w:tcW w:w="12049" w:type="dxa"/>
            <w:shd w:val="clear" w:color="auto" w:fill="063662"/>
          </w:tcPr>
          <w:p w14:paraId="0AE70010" w14:textId="77777777" w:rsidR="00F47929" w:rsidRDefault="00F47929" w:rsidP="00625341">
            <w:pPr>
              <w:spacing w:after="120"/>
              <w:jc w:val="center"/>
              <w:rPr>
                <w:color w:val="063662"/>
                <w:lang w:val="en-US"/>
              </w:rPr>
            </w:pPr>
          </w:p>
        </w:tc>
      </w:tr>
    </w:tbl>
    <w:p w14:paraId="0A675B12" w14:textId="3A1D722B" w:rsidR="00F47929" w:rsidRDefault="00F47929" w:rsidP="00F47929">
      <w:pPr>
        <w:spacing w:before="240" w:after="120"/>
        <w:jc w:val="center"/>
        <w:rPr>
          <w:b/>
          <w:color w:val="063662"/>
          <w:sz w:val="40"/>
          <w:szCs w:val="40"/>
          <w:lang w:val="en-US"/>
        </w:rPr>
      </w:pPr>
      <w:r>
        <w:rPr>
          <w:noProof/>
        </w:rPr>
        <w:drawing>
          <wp:inline distT="0" distB="0" distL="0" distR="0" wp14:anchorId="16B1B10B" wp14:editId="39E1A92C">
            <wp:extent cx="2254922" cy="60716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948" cy="619823"/>
                    </a:xfrm>
                    <a:prstGeom prst="rect">
                      <a:avLst/>
                    </a:prstGeom>
                    <a:noFill/>
                    <a:ln>
                      <a:noFill/>
                    </a:ln>
                  </pic:spPr>
                </pic:pic>
              </a:graphicData>
            </a:graphic>
          </wp:inline>
        </w:drawing>
      </w:r>
    </w:p>
    <w:p w14:paraId="6154E40C" w14:textId="55C890C9" w:rsidR="00B05930" w:rsidRPr="00B05930" w:rsidRDefault="00B05930" w:rsidP="00B05930">
      <w:pPr>
        <w:spacing w:after="120"/>
        <w:jc w:val="center"/>
        <w:rPr>
          <w:b/>
          <w:color w:val="063662"/>
          <w:sz w:val="40"/>
          <w:szCs w:val="40"/>
          <w:lang w:val="en-US"/>
        </w:rPr>
      </w:pPr>
      <w:r w:rsidRPr="00B05930">
        <w:rPr>
          <w:b/>
          <w:color w:val="063662"/>
          <w:sz w:val="40"/>
          <w:szCs w:val="40"/>
          <w:lang w:val="en-US"/>
        </w:rPr>
        <w:t>ACADEMY HEAD</w:t>
      </w:r>
    </w:p>
    <w:p w14:paraId="10BD9BD8" w14:textId="220C8B06" w:rsidR="00B05930" w:rsidRPr="00B05930" w:rsidRDefault="00B05930" w:rsidP="00B05930">
      <w:pPr>
        <w:spacing w:after="120"/>
        <w:jc w:val="center"/>
        <w:rPr>
          <w:rFonts w:ascii="Segoe Script" w:hAnsi="Segoe Script"/>
          <w:b/>
          <w:color w:val="063662"/>
          <w:sz w:val="28"/>
          <w:szCs w:val="28"/>
          <w:lang w:val="en-US"/>
        </w:rPr>
      </w:pPr>
      <w:r>
        <w:rPr>
          <w:rFonts w:ascii="Segoe Script" w:hAnsi="Segoe Script"/>
          <w:b/>
          <w:color w:val="063662"/>
          <w:sz w:val="28"/>
          <w:szCs w:val="28"/>
          <w:lang w:val="en-US"/>
        </w:rPr>
        <w:t>Job Description</w:t>
      </w:r>
    </w:p>
    <w:p w14:paraId="7C4AB987" w14:textId="00CCD97C" w:rsidR="00B05930" w:rsidRPr="00B05930" w:rsidRDefault="00B05930" w:rsidP="00F47929">
      <w:pPr>
        <w:spacing w:after="80"/>
        <w:jc w:val="center"/>
        <w:rPr>
          <w:lang w:val="en-US"/>
        </w:rPr>
      </w:pPr>
      <w:r w:rsidRPr="00B05930">
        <w:rPr>
          <w:lang w:val="en-US"/>
        </w:rPr>
        <w:t xml:space="preserve">Salary: </w:t>
      </w:r>
      <w:r>
        <w:rPr>
          <w:lang w:val="en-US"/>
        </w:rPr>
        <w:t xml:space="preserve"> </w:t>
      </w:r>
      <w:r w:rsidRPr="00B05930">
        <w:rPr>
          <w:lang w:val="en-US"/>
        </w:rPr>
        <w:t>KAT Leadership Scale</w:t>
      </w:r>
    </w:p>
    <w:p w14:paraId="59BC77D0" w14:textId="4DC00BB0" w:rsidR="00B05930" w:rsidRPr="00B05930" w:rsidRDefault="00B05930" w:rsidP="00F47929">
      <w:pPr>
        <w:spacing w:after="80"/>
        <w:jc w:val="center"/>
        <w:rPr>
          <w:lang w:val="en-US"/>
        </w:rPr>
      </w:pPr>
      <w:r w:rsidRPr="00B05930">
        <w:rPr>
          <w:lang w:val="en-US"/>
        </w:rPr>
        <w:t xml:space="preserve">Reporting to: </w:t>
      </w:r>
      <w:r>
        <w:rPr>
          <w:lang w:val="en-US"/>
        </w:rPr>
        <w:t xml:space="preserve"> </w:t>
      </w:r>
      <w:r w:rsidRPr="00B05930">
        <w:rPr>
          <w:lang w:val="en-US"/>
        </w:rPr>
        <w:t>Executive Head Teacher</w:t>
      </w:r>
    </w:p>
    <w:p w14:paraId="2E4D4580" w14:textId="5B8D4E22"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Main purpose of the role</w:t>
      </w:r>
    </w:p>
    <w:p w14:paraId="656FF84B" w14:textId="77777777" w:rsidR="00B05930" w:rsidRPr="00B05930" w:rsidRDefault="00B05930" w:rsidP="00F47929">
      <w:pPr>
        <w:spacing w:after="40"/>
        <w:jc w:val="both"/>
        <w:rPr>
          <w:lang w:val="en-US"/>
        </w:rPr>
      </w:pPr>
      <w:r w:rsidRPr="00B05930">
        <w:rPr>
          <w:lang w:val="en-US"/>
        </w:rPr>
        <w:t>To work in the academy to articulate and promote the educational vision and values of the Trust and be accountable for the direction, standards achieved and quality of teaching and learning within the academy in order to:</w:t>
      </w:r>
    </w:p>
    <w:p w14:paraId="13954950" w14:textId="1BF03209" w:rsidR="00B05930" w:rsidRPr="00F47929" w:rsidRDefault="00B05930" w:rsidP="00F47929">
      <w:pPr>
        <w:pStyle w:val="ListParagraph"/>
        <w:numPr>
          <w:ilvl w:val="0"/>
          <w:numId w:val="9"/>
        </w:numPr>
        <w:spacing w:after="120"/>
        <w:ind w:left="473"/>
        <w:jc w:val="both"/>
        <w:rPr>
          <w:lang w:val="en-US"/>
        </w:rPr>
      </w:pPr>
      <w:r w:rsidRPr="00F47929">
        <w:rPr>
          <w:lang w:val="en-US"/>
        </w:rPr>
        <w:t>Provide leadership and management which enables the academy to provide high quality education for all children, by promoting the highest possible standards in learning, achievement and well-being</w:t>
      </w:r>
    </w:p>
    <w:p w14:paraId="612A4366" w14:textId="266FAF9E" w:rsidR="00B05930" w:rsidRPr="00F47929" w:rsidRDefault="00B05930" w:rsidP="00F47929">
      <w:pPr>
        <w:pStyle w:val="ListParagraph"/>
        <w:numPr>
          <w:ilvl w:val="0"/>
          <w:numId w:val="9"/>
        </w:numPr>
        <w:spacing w:after="120"/>
        <w:ind w:left="473"/>
        <w:jc w:val="both"/>
        <w:rPr>
          <w:lang w:val="en-US"/>
        </w:rPr>
      </w:pPr>
      <w:r w:rsidRPr="00F47929">
        <w:rPr>
          <w:lang w:val="en-US"/>
        </w:rPr>
        <w:t xml:space="preserve">Secure the long-term success of the academy by </w:t>
      </w:r>
      <w:proofErr w:type="spellStart"/>
      <w:r w:rsidRPr="00F47929">
        <w:rPr>
          <w:lang w:val="en-US"/>
        </w:rPr>
        <w:t>maximising</w:t>
      </w:r>
      <w:proofErr w:type="spellEnd"/>
      <w:r w:rsidRPr="00F47929">
        <w:rPr>
          <w:lang w:val="en-US"/>
        </w:rPr>
        <w:t xml:space="preserve"> potential through the skills and resources available</w:t>
      </w:r>
    </w:p>
    <w:p w14:paraId="2D6888E1" w14:textId="49617D96" w:rsidR="00B05930" w:rsidRPr="00F47929" w:rsidRDefault="00B05930" w:rsidP="00F47929">
      <w:pPr>
        <w:pStyle w:val="ListParagraph"/>
        <w:numPr>
          <w:ilvl w:val="0"/>
          <w:numId w:val="9"/>
        </w:numPr>
        <w:spacing w:after="120"/>
        <w:ind w:left="473"/>
        <w:jc w:val="both"/>
        <w:rPr>
          <w:lang w:val="en-US"/>
        </w:rPr>
      </w:pPr>
      <w:r w:rsidRPr="00F47929">
        <w:rPr>
          <w:lang w:val="en-US"/>
        </w:rPr>
        <w:t>Motivate and work with others to create a shared culture and positive climate consistent with the agreed educational vision of the Trust</w:t>
      </w:r>
    </w:p>
    <w:p w14:paraId="30B80CCF" w14:textId="2AC3240A"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Responsible for</w:t>
      </w:r>
      <w:r>
        <w:rPr>
          <w:rFonts w:ascii="Segoe Script" w:hAnsi="Segoe Script"/>
          <w:b/>
          <w:color w:val="063662"/>
          <w:sz w:val="24"/>
          <w:szCs w:val="24"/>
          <w:lang w:val="en-US"/>
        </w:rPr>
        <w:t>:</w:t>
      </w:r>
    </w:p>
    <w:p w14:paraId="1FD02DA1" w14:textId="559A6D96" w:rsidR="00B05930" w:rsidRPr="00F47929" w:rsidRDefault="00B05930" w:rsidP="00F47929">
      <w:pPr>
        <w:pStyle w:val="ListParagraph"/>
        <w:numPr>
          <w:ilvl w:val="0"/>
          <w:numId w:val="10"/>
        </w:numPr>
        <w:spacing w:after="120"/>
        <w:ind w:left="473"/>
        <w:jc w:val="both"/>
        <w:rPr>
          <w:lang w:val="en-US"/>
        </w:rPr>
      </w:pPr>
      <w:r w:rsidRPr="00F47929">
        <w:rPr>
          <w:lang w:val="en-US"/>
        </w:rPr>
        <w:t>The everyday leadership and management of the academy to create success and continuous improvement</w:t>
      </w:r>
    </w:p>
    <w:p w14:paraId="10733775" w14:textId="3E755DC0" w:rsidR="00B05930" w:rsidRPr="00F47929" w:rsidRDefault="00B05930" w:rsidP="00F47929">
      <w:pPr>
        <w:pStyle w:val="ListParagraph"/>
        <w:numPr>
          <w:ilvl w:val="0"/>
          <w:numId w:val="10"/>
        </w:numPr>
        <w:spacing w:after="120"/>
        <w:ind w:left="473"/>
        <w:jc w:val="both"/>
        <w:rPr>
          <w:lang w:val="en-US"/>
        </w:rPr>
      </w:pPr>
      <w:r w:rsidRPr="00F47929">
        <w:rPr>
          <w:lang w:val="en-US"/>
        </w:rPr>
        <w:t>Sharing the vision and values with all members of the academy community and securing their understanding and commitment to act on them effectively</w:t>
      </w:r>
    </w:p>
    <w:p w14:paraId="2F233F4C" w14:textId="4C149B15" w:rsidR="00B05930" w:rsidRPr="00F47929" w:rsidRDefault="00B05930" w:rsidP="00F47929">
      <w:pPr>
        <w:pStyle w:val="ListParagraph"/>
        <w:numPr>
          <w:ilvl w:val="0"/>
          <w:numId w:val="10"/>
        </w:numPr>
        <w:spacing w:after="120"/>
        <w:ind w:left="473"/>
        <w:jc w:val="both"/>
        <w:rPr>
          <w:lang w:val="en-US"/>
        </w:rPr>
      </w:pPr>
      <w:r w:rsidRPr="00F47929">
        <w:rPr>
          <w:lang w:val="en-US"/>
        </w:rPr>
        <w:t>Modelling the vision and values in everyday work and practices</w:t>
      </w:r>
    </w:p>
    <w:p w14:paraId="76401E7F" w14:textId="338C3F36" w:rsidR="00B05930" w:rsidRPr="00F47929" w:rsidRDefault="00B05930" w:rsidP="00F47929">
      <w:pPr>
        <w:pStyle w:val="ListParagraph"/>
        <w:numPr>
          <w:ilvl w:val="0"/>
          <w:numId w:val="10"/>
        </w:numPr>
        <w:spacing w:after="120"/>
        <w:ind w:left="473"/>
        <w:jc w:val="both"/>
        <w:rPr>
          <w:lang w:val="en-US"/>
        </w:rPr>
      </w:pPr>
      <w:r w:rsidRPr="00F47929">
        <w:rPr>
          <w:lang w:val="en-US"/>
        </w:rPr>
        <w:t xml:space="preserve">The attainment and progress of pupils across the academy, including their safety, good attendance and </w:t>
      </w:r>
      <w:proofErr w:type="spellStart"/>
      <w:r w:rsidRPr="00F47929">
        <w:rPr>
          <w:lang w:val="en-US"/>
        </w:rPr>
        <w:t>behaviour</w:t>
      </w:r>
      <w:proofErr w:type="spellEnd"/>
    </w:p>
    <w:p w14:paraId="14DEF0D1" w14:textId="3DA09117" w:rsidR="00B05930" w:rsidRPr="00F47929" w:rsidRDefault="00B05930" w:rsidP="00F47929">
      <w:pPr>
        <w:pStyle w:val="ListParagraph"/>
        <w:numPr>
          <w:ilvl w:val="0"/>
          <w:numId w:val="10"/>
        </w:numPr>
        <w:spacing w:after="120"/>
        <w:ind w:left="473"/>
        <w:jc w:val="both"/>
        <w:rPr>
          <w:lang w:val="en-US"/>
        </w:rPr>
      </w:pPr>
      <w:r w:rsidRPr="00F47929">
        <w:rPr>
          <w:lang w:val="en-US"/>
        </w:rPr>
        <w:t>Leading the academy staff on a day-to-day basis</w:t>
      </w:r>
    </w:p>
    <w:p w14:paraId="0BD09094" w14:textId="77777777" w:rsidR="00B05930" w:rsidRPr="00B05930" w:rsidRDefault="00B05930" w:rsidP="00B05930">
      <w:pPr>
        <w:spacing w:before="240" w:after="0"/>
        <w:jc w:val="both"/>
        <w:rPr>
          <w:rFonts w:ascii="Segoe Script" w:hAnsi="Segoe Script"/>
          <w:b/>
          <w:color w:val="063662"/>
          <w:sz w:val="24"/>
          <w:szCs w:val="24"/>
          <w:lang w:val="en-US"/>
        </w:rPr>
      </w:pPr>
      <w:r w:rsidRPr="00B05930">
        <w:rPr>
          <w:rFonts w:ascii="Segoe Script" w:hAnsi="Segoe Script"/>
          <w:b/>
          <w:color w:val="063662"/>
          <w:sz w:val="24"/>
          <w:szCs w:val="24"/>
          <w:lang w:val="en-US"/>
        </w:rPr>
        <w:t>Key Accountabilities</w:t>
      </w:r>
    </w:p>
    <w:p w14:paraId="5B4731FD" w14:textId="77777777" w:rsidR="00B05930" w:rsidRPr="009B1EA4" w:rsidRDefault="00B05930" w:rsidP="009B1EA4">
      <w:pPr>
        <w:spacing w:after="0"/>
        <w:jc w:val="both"/>
        <w:rPr>
          <w:b/>
          <w:color w:val="063662"/>
          <w:lang w:val="en-US"/>
        </w:rPr>
      </w:pPr>
      <w:r w:rsidRPr="009B1EA4">
        <w:rPr>
          <w:b/>
          <w:color w:val="063662"/>
          <w:lang w:val="en-US"/>
        </w:rPr>
        <w:t>1.</w:t>
      </w:r>
      <w:r w:rsidRPr="009B1EA4">
        <w:rPr>
          <w:b/>
          <w:color w:val="063662"/>
          <w:lang w:val="en-US"/>
        </w:rPr>
        <w:tab/>
        <w:t>Shaping the future</w:t>
      </w:r>
    </w:p>
    <w:p w14:paraId="5555A7E7" w14:textId="77777777" w:rsidR="00B05930" w:rsidRPr="00B05930" w:rsidRDefault="00B05930" w:rsidP="00F47929">
      <w:pPr>
        <w:spacing w:after="40"/>
        <w:jc w:val="both"/>
        <w:rPr>
          <w:lang w:val="en-US"/>
        </w:rPr>
      </w:pPr>
      <w:r w:rsidRPr="00B05930">
        <w:rPr>
          <w:lang w:val="en-US"/>
        </w:rPr>
        <w:t>In partnership with the Executive Head Teacher:</w:t>
      </w:r>
    </w:p>
    <w:p w14:paraId="52171F76" w14:textId="15FEEDF2" w:rsidR="00B05930" w:rsidRPr="00F47929" w:rsidRDefault="00B05930" w:rsidP="00F47929">
      <w:pPr>
        <w:pStyle w:val="ListParagraph"/>
        <w:numPr>
          <w:ilvl w:val="0"/>
          <w:numId w:val="11"/>
        </w:numPr>
        <w:spacing w:after="120"/>
        <w:ind w:left="473"/>
        <w:jc w:val="both"/>
        <w:rPr>
          <w:lang w:val="en-US"/>
        </w:rPr>
      </w:pPr>
      <w:r w:rsidRPr="00F47929">
        <w:rPr>
          <w:lang w:val="en-US"/>
        </w:rPr>
        <w:t>Develop strategic plans to ensure the vision of the academy is in line with Trust’s overall plans</w:t>
      </w:r>
    </w:p>
    <w:p w14:paraId="5C1EC3D6" w14:textId="3619F631" w:rsidR="00B05930" w:rsidRPr="00F47929" w:rsidRDefault="00B05930" w:rsidP="00F47929">
      <w:pPr>
        <w:pStyle w:val="ListParagraph"/>
        <w:numPr>
          <w:ilvl w:val="0"/>
          <w:numId w:val="11"/>
        </w:numPr>
        <w:spacing w:after="120"/>
        <w:ind w:left="473"/>
        <w:jc w:val="both"/>
        <w:rPr>
          <w:lang w:val="en-US"/>
        </w:rPr>
      </w:pPr>
      <w:r w:rsidRPr="00F47929">
        <w:rPr>
          <w:lang w:val="en-US"/>
        </w:rPr>
        <w:t>Engage the whole academy community to translate the vision into clear agreed objectives and operational plans to promote academy improvement</w:t>
      </w:r>
    </w:p>
    <w:p w14:paraId="234BDE02" w14:textId="105DA686" w:rsidR="00B05930" w:rsidRPr="00F47929" w:rsidRDefault="00B05930" w:rsidP="00F47929">
      <w:pPr>
        <w:pStyle w:val="ListParagraph"/>
        <w:numPr>
          <w:ilvl w:val="0"/>
          <w:numId w:val="11"/>
        </w:numPr>
        <w:spacing w:after="120"/>
        <w:ind w:left="473"/>
        <w:jc w:val="both"/>
        <w:rPr>
          <w:lang w:val="en-US"/>
        </w:rPr>
      </w:pPr>
      <w:r w:rsidRPr="00F47929">
        <w:rPr>
          <w:lang w:val="en-US"/>
        </w:rPr>
        <w:t>Develop an effective staffing structure across the academy</w:t>
      </w:r>
    </w:p>
    <w:p w14:paraId="3090B078" w14:textId="014251FE" w:rsidR="00B05930" w:rsidRPr="00F47929" w:rsidRDefault="00B05930" w:rsidP="00F47929">
      <w:pPr>
        <w:pStyle w:val="ListParagraph"/>
        <w:numPr>
          <w:ilvl w:val="0"/>
          <w:numId w:val="11"/>
        </w:numPr>
        <w:spacing w:after="120"/>
        <w:ind w:left="473"/>
        <w:jc w:val="both"/>
        <w:rPr>
          <w:lang w:val="en-US"/>
        </w:rPr>
      </w:pPr>
      <w:r w:rsidRPr="00F47929">
        <w:rPr>
          <w:lang w:val="en-US"/>
        </w:rPr>
        <w:t>Be a role model for the academy’s vision and values in everyday work and practice</w:t>
      </w:r>
    </w:p>
    <w:p w14:paraId="39CEB8D8" w14:textId="1CD01F50" w:rsidR="00B05930" w:rsidRPr="00F47929" w:rsidRDefault="00B05930" w:rsidP="00F47929">
      <w:pPr>
        <w:pStyle w:val="ListParagraph"/>
        <w:numPr>
          <w:ilvl w:val="0"/>
          <w:numId w:val="11"/>
        </w:numPr>
        <w:spacing w:after="120"/>
        <w:ind w:left="473"/>
        <w:jc w:val="both"/>
        <w:rPr>
          <w:lang w:val="en-US"/>
        </w:rPr>
      </w:pPr>
      <w:r w:rsidRPr="00F47929">
        <w:rPr>
          <w:lang w:val="en-US"/>
        </w:rPr>
        <w:t xml:space="preserve">Motivate and work with others in the academy and across the Trust to create a shared learning culture and positive climate </w:t>
      </w:r>
    </w:p>
    <w:p w14:paraId="4A961AB9" w14:textId="774B8E2F" w:rsidR="00B05930" w:rsidRPr="00F47929" w:rsidRDefault="00B05930" w:rsidP="00F47929">
      <w:pPr>
        <w:pStyle w:val="ListParagraph"/>
        <w:numPr>
          <w:ilvl w:val="0"/>
          <w:numId w:val="11"/>
        </w:numPr>
        <w:spacing w:after="120"/>
        <w:ind w:left="473"/>
        <w:jc w:val="both"/>
        <w:rPr>
          <w:lang w:val="en-US"/>
        </w:rPr>
      </w:pPr>
      <w:r w:rsidRPr="00F47929">
        <w:rPr>
          <w:lang w:val="en-US"/>
        </w:rPr>
        <w:t xml:space="preserve">Create and develop an </w:t>
      </w:r>
      <w:proofErr w:type="spellStart"/>
      <w:r w:rsidRPr="00F47929">
        <w:rPr>
          <w:lang w:val="en-US"/>
        </w:rPr>
        <w:t>organisation</w:t>
      </w:r>
      <w:proofErr w:type="spellEnd"/>
      <w:r w:rsidRPr="00F47929">
        <w:rPr>
          <w:lang w:val="en-US"/>
        </w:rPr>
        <w:t xml:space="preserve"> in which staff </w:t>
      </w:r>
      <w:proofErr w:type="spellStart"/>
      <w:r w:rsidRPr="00F47929">
        <w:rPr>
          <w:lang w:val="en-US"/>
        </w:rPr>
        <w:t>recognise</w:t>
      </w:r>
      <w:proofErr w:type="spellEnd"/>
      <w:r w:rsidRPr="00F47929">
        <w:rPr>
          <w:lang w:val="en-US"/>
        </w:rPr>
        <w:t xml:space="preserve"> that they are accountable for the success of children across the Trust</w:t>
      </w:r>
    </w:p>
    <w:p w14:paraId="7B8C0664" w14:textId="1EC59BE1" w:rsidR="00B05930" w:rsidRPr="00F47929" w:rsidRDefault="00B05930" w:rsidP="00F47929">
      <w:pPr>
        <w:pStyle w:val="ListParagraph"/>
        <w:numPr>
          <w:ilvl w:val="0"/>
          <w:numId w:val="11"/>
        </w:numPr>
        <w:spacing w:after="120"/>
        <w:ind w:left="473"/>
        <w:jc w:val="both"/>
        <w:rPr>
          <w:lang w:val="en-US"/>
        </w:rPr>
      </w:pPr>
      <w:proofErr w:type="spellStart"/>
      <w:r w:rsidRPr="00F47929">
        <w:rPr>
          <w:lang w:val="en-US"/>
        </w:rPr>
        <w:lastRenderedPageBreak/>
        <w:t>Maximise</w:t>
      </w:r>
      <w:proofErr w:type="spellEnd"/>
      <w:r w:rsidRPr="00F47929">
        <w:rPr>
          <w:lang w:val="en-US"/>
        </w:rPr>
        <w:t xml:space="preserve"> and deploy both human and financial resources and expertise to provide the highest quality of education for all of the children in the Trust</w:t>
      </w:r>
    </w:p>
    <w:p w14:paraId="45DE2CB4" w14:textId="4A256ED7" w:rsidR="00B05930" w:rsidRPr="00F47929" w:rsidRDefault="00B05930" w:rsidP="00F47929">
      <w:pPr>
        <w:pStyle w:val="ListParagraph"/>
        <w:numPr>
          <w:ilvl w:val="0"/>
          <w:numId w:val="11"/>
        </w:numPr>
        <w:spacing w:after="120"/>
        <w:ind w:left="473"/>
        <w:jc w:val="both"/>
        <w:rPr>
          <w:lang w:val="en-US"/>
        </w:rPr>
      </w:pPr>
      <w:r w:rsidRPr="00F47929">
        <w:rPr>
          <w:lang w:val="en-US"/>
        </w:rPr>
        <w:t>Ensure whole Trust policies, strategies and improvement plans are implemented across the academy</w:t>
      </w:r>
    </w:p>
    <w:p w14:paraId="00A885B2" w14:textId="77777777" w:rsidR="009B1EA4" w:rsidRDefault="009B1EA4" w:rsidP="009B1EA4">
      <w:pPr>
        <w:spacing w:after="0"/>
        <w:jc w:val="both"/>
        <w:rPr>
          <w:b/>
          <w:color w:val="063662"/>
          <w:lang w:val="en-US"/>
        </w:rPr>
      </w:pPr>
    </w:p>
    <w:p w14:paraId="181C587D" w14:textId="58383DD2" w:rsidR="00B05930" w:rsidRPr="009B1EA4" w:rsidRDefault="00B05930" w:rsidP="009B1EA4">
      <w:pPr>
        <w:spacing w:after="0"/>
        <w:jc w:val="both"/>
        <w:rPr>
          <w:b/>
          <w:color w:val="063662"/>
          <w:lang w:val="en-US"/>
        </w:rPr>
      </w:pPr>
      <w:r w:rsidRPr="009B1EA4">
        <w:rPr>
          <w:b/>
          <w:color w:val="063662"/>
          <w:lang w:val="en-US"/>
        </w:rPr>
        <w:t>2.</w:t>
      </w:r>
      <w:r w:rsidRPr="009B1EA4">
        <w:rPr>
          <w:b/>
          <w:color w:val="063662"/>
          <w:lang w:val="en-US"/>
        </w:rPr>
        <w:tab/>
        <w:t xml:space="preserve">Leading Learning </w:t>
      </w:r>
      <w:r w:rsidR="009B1EA4">
        <w:rPr>
          <w:b/>
          <w:color w:val="063662"/>
          <w:lang w:val="en-US"/>
        </w:rPr>
        <w:t>&amp;</w:t>
      </w:r>
      <w:r w:rsidRPr="009B1EA4">
        <w:rPr>
          <w:b/>
          <w:color w:val="063662"/>
          <w:lang w:val="en-US"/>
        </w:rPr>
        <w:t xml:space="preserve"> Teaching in the academy</w:t>
      </w:r>
    </w:p>
    <w:p w14:paraId="127B664A" w14:textId="77777777" w:rsidR="00B05930" w:rsidRPr="00B05930" w:rsidRDefault="00B05930" w:rsidP="00F47929">
      <w:pPr>
        <w:spacing w:after="40"/>
        <w:jc w:val="both"/>
        <w:rPr>
          <w:lang w:val="en-US"/>
        </w:rPr>
      </w:pPr>
      <w:r w:rsidRPr="00B05930">
        <w:rPr>
          <w:lang w:val="en-US"/>
        </w:rPr>
        <w:t>In partnership with the Executive Head Teacher, lead a learning community by:</w:t>
      </w:r>
    </w:p>
    <w:p w14:paraId="230FE52C" w14:textId="0B80FE23" w:rsidR="00B05930" w:rsidRPr="00F47929" w:rsidRDefault="00B05930" w:rsidP="00F47929">
      <w:pPr>
        <w:pStyle w:val="ListParagraph"/>
        <w:numPr>
          <w:ilvl w:val="0"/>
          <w:numId w:val="12"/>
        </w:numPr>
        <w:spacing w:after="120"/>
        <w:ind w:left="473"/>
        <w:jc w:val="both"/>
        <w:rPr>
          <w:lang w:val="en-US"/>
        </w:rPr>
      </w:pPr>
      <w:r w:rsidRPr="00F47929">
        <w:rPr>
          <w:lang w:val="en-US"/>
        </w:rPr>
        <w:t>Focusing on improving learning and teaching across the academy</w:t>
      </w:r>
    </w:p>
    <w:p w14:paraId="33D79CFB" w14:textId="6462D9A7" w:rsidR="00B05930" w:rsidRPr="00F47929" w:rsidRDefault="00B05930" w:rsidP="00F47929">
      <w:pPr>
        <w:pStyle w:val="ListParagraph"/>
        <w:numPr>
          <w:ilvl w:val="0"/>
          <w:numId w:val="12"/>
        </w:numPr>
        <w:spacing w:after="120"/>
        <w:ind w:left="473"/>
        <w:jc w:val="both"/>
        <w:rPr>
          <w:lang w:val="en-US"/>
        </w:rPr>
      </w:pPr>
      <w:r w:rsidRPr="00F47929">
        <w:rPr>
          <w:lang w:val="en-US"/>
        </w:rPr>
        <w:t>Demonstrating the principles and practices of effective learning and teaching</w:t>
      </w:r>
    </w:p>
    <w:p w14:paraId="71AE1469" w14:textId="4B6326A8" w:rsidR="00B05930" w:rsidRPr="00F47929" w:rsidRDefault="00B05930" w:rsidP="00F47929">
      <w:pPr>
        <w:pStyle w:val="ListParagraph"/>
        <w:numPr>
          <w:ilvl w:val="0"/>
          <w:numId w:val="12"/>
        </w:numPr>
        <w:spacing w:after="120"/>
        <w:ind w:left="473"/>
        <w:jc w:val="both"/>
        <w:rPr>
          <w:lang w:val="en-US"/>
        </w:rPr>
      </w:pPr>
      <w:r w:rsidRPr="00F47929">
        <w:rPr>
          <w:lang w:val="en-US"/>
        </w:rPr>
        <w:t>Using data and benchmarking to secure continuous improvement focused on children’s achievement and progress</w:t>
      </w:r>
    </w:p>
    <w:p w14:paraId="3E51E812" w14:textId="3F6E6206" w:rsidR="00B05930" w:rsidRPr="00F47929" w:rsidRDefault="00B05930" w:rsidP="00F47929">
      <w:pPr>
        <w:pStyle w:val="ListParagraph"/>
        <w:numPr>
          <w:ilvl w:val="0"/>
          <w:numId w:val="12"/>
        </w:numPr>
        <w:spacing w:after="120"/>
        <w:ind w:left="473"/>
        <w:jc w:val="both"/>
        <w:rPr>
          <w:lang w:val="en-US"/>
        </w:rPr>
      </w:pPr>
      <w:r w:rsidRPr="00F47929">
        <w:rPr>
          <w:lang w:val="en-US"/>
        </w:rPr>
        <w:t>Promoting a culture and ethos of challenge and support where children can achieve success and become engaged in own learning</w:t>
      </w:r>
    </w:p>
    <w:p w14:paraId="6740D1FA" w14:textId="12CC0F5B" w:rsidR="00B05930" w:rsidRPr="00F47929" w:rsidRDefault="00B05930" w:rsidP="00F47929">
      <w:pPr>
        <w:pStyle w:val="ListParagraph"/>
        <w:numPr>
          <w:ilvl w:val="0"/>
          <w:numId w:val="12"/>
        </w:numPr>
        <w:spacing w:after="120"/>
        <w:ind w:left="473"/>
        <w:jc w:val="both"/>
        <w:rPr>
          <w:lang w:val="en-US"/>
        </w:rPr>
      </w:pPr>
      <w:r w:rsidRPr="00F47929">
        <w:rPr>
          <w:lang w:val="en-US"/>
        </w:rPr>
        <w:t xml:space="preserve">Establishing creative, responsive and effective approaches to learning and teaching </w:t>
      </w:r>
    </w:p>
    <w:p w14:paraId="3CC4630D" w14:textId="6DCDF1A9" w:rsidR="00B05930" w:rsidRPr="00F47929" w:rsidRDefault="00B05930" w:rsidP="00F47929">
      <w:pPr>
        <w:pStyle w:val="ListParagraph"/>
        <w:numPr>
          <w:ilvl w:val="0"/>
          <w:numId w:val="12"/>
        </w:numPr>
        <w:spacing w:after="120"/>
        <w:ind w:left="473"/>
        <w:jc w:val="both"/>
        <w:rPr>
          <w:lang w:val="en-US"/>
        </w:rPr>
      </w:pPr>
      <w:r w:rsidRPr="00F47929">
        <w:rPr>
          <w:lang w:val="en-US"/>
        </w:rPr>
        <w:t>Using knowledge of the strengths within the academy and across the Trust to improve others</w:t>
      </w:r>
    </w:p>
    <w:p w14:paraId="5518AD88" w14:textId="2CDBE20E" w:rsidR="00B05930" w:rsidRPr="00F47929" w:rsidRDefault="00B05930" w:rsidP="00F47929">
      <w:pPr>
        <w:pStyle w:val="ListParagraph"/>
        <w:numPr>
          <w:ilvl w:val="0"/>
          <w:numId w:val="12"/>
        </w:numPr>
        <w:spacing w:after="120"/>
        <w:ind w:left="473"/>
        <w:jc w:val="both"/>
        <w:rPr>
          <w:lang w:val="en-US"/>
        </w:rPr>
      </w:pPr>
      <w:r w:rsidRPr="00F47929">
        <w:rPr>
          <w:lang w:val="en-US"/>
        </w:rPr>
        <w:t xml:space="preserve">Implementing strategies which secure high standards in </w:t>
      </w:r>
      <w:proofErr w:type="spellStart"/>
      <w:r w:rsidRPr="00F47929">
        <w:rPr>
          <w:lang w:val="en-US"/>
        </w:rPr>
        <w:t>behaviour</w:t>
      </w:r>
      <w:proofErr w:type="spellEnd"/>
      <w:r w:rsidRPr="00F47929">
        <w:rPr>
          <w:lang w:val="en-US"/>
        </w:rPr>
        <w:t xml:space="preserve"> and attendance</w:t>
      </w:r>
    </w:p>
    <w:p w14:paraId="2EC62302" w14:textId="51CD8428" w:rsidR="00B05930" w:rsidRPr="00F47929" w:rsidRDefault="00B05930" w:rsidP="00F47929">
      <w:pPr>
        <w:pStyle w:val="ListParagraph"/>
        <w:numPr>
          <w:ilvl w:val="0"/>
          <w:numId w:val="12"/>
        </w:numPr>
        <w:spacing w:after="120"/>
        <w:ind w:left="473"/>
        <w:jc w:val="both"/>
        <w:rPr>
          <w:lang w:val="en-US"/>
        </w:rPr>
      </w:pPr>
      <w:r w:rsidRPr="00F47929">
        <w:rPr>
          <w:lang w:val="en-US"/>
        </w:rPr>
        <w:t>Demonstrating and set high expectations for all in the academy</w:t>
      </w:r>
    </w:p>
    <w:p w14:paraId="0239CD16" w14:textId="5FBAC3EA" w:rsidR="00B05930" w:rsidRPr="00F47929" w:rsidRDefault="00B05930" w:rsidP="00F47929">
      <w:pPr>
        <w:pStyle w:val="ListParagraph"/>
        <w:numPr>
          <w:ilvl w:val="0"/>
          <w:numId w:val="12"/>
        </w:numPr>
        <w:spacing w:after="120"/>
        <w:ind w:left="473"/>
        <w:jc w:val="both"/>
        <w:rPr>
          <w:lang w:val="en-US"/>
        </w:rPr>
      </w:pPr>
      <w:r w:rsidRPr="00F47929">
        <w:rPr>
          <w:lang w:val="en-US"/>
        </w:rPr>
        <w:t>Ensuring all improvement plans have a continuous focus on pupil achievement and progress</w:t>
      </w:r>
    </w:p>
    <w:p w14:paraId="7E7D71CC" w14:textId="6D2B7584" w:rsidR="00B05930" w:rsidRPr="00F47929" w:rsidRDefault="00B05930" w:rsidP="00F47929">
      <w:pPr>
        <w:pStyle w:val="ListParagraph"/>
        <w:numPr>
          <w:ilvl w:val="0"/>
          <w:numId w:val="12"/>
        </w:numPr>
        <w:spacing w:after="120"/>
        <w:ind w:left="473"/>
        <w:jc w:val="both"/>
        <w:rPr>
          <w:lang w:val="en-US"/>
        </w:rPr>
      </w:pPr>
      <w:r w:rsidRPr="00F47929">
        <w:rPr>
          <w:lang w:val="en-US"/>
        </w:rPr>
        <w:t>Monitoring, evaluating and reviewing academy practices and promote improvement strategies</w:t>
      </w:r>
    </w:p>
    <w:p w14:paraId="2D8390C8" w14:textId="73483511" w:rsidR="00B05930" w:rsidRPr="00F47929" w:rsidRDefault="00B05930" w:rsidP="00F47929">
      <w:pPr>
        <w:pStyle w:val="ListParagraph"/>
        <w:numPr>
          <w:ilvl w:val="0"/>
          <w:numId w:val="12"/>
        </w:numPr>
        <w:spacing w:after="120"/>
        <w:ind w:left="473"/>
        <w:jc w:val="both"/>
        <w:rPr>
          <w:lang w:val="en-US"/>
        </w:rPr>
      </w:pPr>
      <w:r w:rsidRPr="00F47929">
        <w:rPr>
          <w:lang w:val="en-US"/>
        </w:rPr>
        <w:t>Implementing an effective assessment framework</w:t>
      </w:r>
    </w:p>
    <w:p w14:paraId="2B5601D4" w14:textId="03215F9C" w:rsidR="00B05930" w:rsidRPr="00F47929" w:rsidRDefault="00B05930" w:rsidP="00F47929">
      <w:pPr>
        <w:pStyle w:val="ListParagraph"/>
        <w:numPr>
          <w:ilvl w:val="0"/>
          <w:numId w:val="12"/>
        </w:numPr>
        <w:spacing w:after="120"/>
        <w:ind w:left="473"/>
        <w:jc w:val="both"/>
        <w:rPr>
          <w:lang w:val="en-US"/>
        </w:rPr>
      </w:pPr>
      <w:r w:rsidRPr="00F47929">
        <w:rPr>
          <w:lang w:val="en-US"/>
        </w:rPr>
        <w:t>Challenging under performance at all levels</w:t>
      </w:r>
    </w:p>
    <w:p w14:paraId="1D90EC32" w14:textId="09F32216" w:rsidR="00B05930" w:rsidRPr="00F47929" w:rsidRDefault="00B05930" w:rsidP="00F47929">
      <w:pPr>
        <w:pStyle w:val="ListParagraph"/>
        <w:numPr>
          <w:ilvl w:val="0"/>
          <w:numId w:val="12"/>
        </w:numPr>
        <w:spacing w:after="120"/>
        <w:ind w:left="473"/>
        <w:jc w:val="both"/>
        <w:rPr>
          <w:lang w:val="en-US"/>
        </w:rPr>
      </w:pPr>
      <w:r w:rsidRPr="00F47929">
        <w:rPr>
          <w:lang w:val="en-US"/>
        </w:rPr>
        <w:t>Developing new and emerging technologies to enhance and extend learning experiences</w:t>
      </w:r>
    </w:p>
    <w:p w14:paraId="3E8387AD" w14:textId="1447A850" w:rsidR="00B05930" w:rsidRPr="009B1EA4" w:rsidRDefault="00B05930" w:rsidP="009B1EA4">
      <w:pPr>
        <w:spacing w:before="240" w:after="0"/>
        <w:jc w:val="both"/>
        <w:rPr>
          <w:b/>
          <w:color w:val="063662"/>
          <w:lang w:val="en-US"/>
        </w:rPr>
      </w:pPr>
      <w:r w:rsidRPr="009B1EA4">
        <w:rPr>
          <w:b/>
          <w:color w:val="063662"/>
          <w:lang w:val="en-US"/>
        </w:rPr>
        <w:t>3.</w:t>
      </w:r>
      <w:r w:rsidRPr="009B1EA4">
        <w:rPr>
          <w:b/>
          <w:color w:val="063662"/>
          <w:lang w:val="en-US"/>
        </w:rPr>
        <w:tab/>
        <w:t xml:space="preserve">Developing self </w:t>
      </w:r>
      <w:r w:rsidR="009B1EA4">
        <w:rPr>
          <w:b/>
          <w:color w:val="063662"/>
          <w:lang w:val="en-US"/>
        </w:rPr>
        <w:t>&amp;</w:t>
      </w:r>
      <w:r w:rsidRPr="009B1EA4">
        <w:rPr>
          <w:b/>
          <w:color w:val="063662"/>
          <w:lang w:val="en-US"/>
        </w:rPr>
        <w:t xml:space="preserve"> others</w:t>
      </w:r>
    </w:p>
    <w:p w14:paraId="56F8C480" w14:textId="77777777" w:rsidR="00B05930" w:rsidRPr="00B05930" w:rsidRDefault="00B05930" w:rsidP="00F47929">
      <w:pPr>
        <w:spacing w:after="40"/>
        <w:jc w:val="both"/>
        <w:rPr>
          <w:lang w:val="en-US"/>
        </w:rPr>
      </w:pPr>
      <w:r w:rsidRPr="00B05930">
        <w:rPr>
          <w:lang w:val="en-US"/>
        </w:rPr>
        <w:t>In partnership with the Executive Head Teacher, develop relationships with the whole academy community by:</w:t>
      </w:r>
    </w:p>
    <w:p w14:paraId="2097355F" w14:textId="3C8F9D86" w:rsidR="00B05930" w:rsidRPr="00F47929" w:rsidRDefault="00B05930" w:rsidP="00F47929">
      <w:pPr>
        <w:pStyle w:val="ListParagraph"/>
        <w:numPr>
          <w:ilvl w:val="0"/>
          <w:numId w:val="13"/>
        </w:numPr>
        <w:spacing w:after="120"/>
        <w:ind w:left="473"/>
        <w:jc w:val="both"/>
        <w:rPr>
          <w:lang w:val="en-US"/>
        </w:rPr>
      </w:pPr>
      <w:r w:rsidRPr="00F47929">
        <w:rPr>
          <w:lang w:val="en-US"/>
        </w:rPr>
        <w:t>Building and developing a professional learning community, providing opportunities for everyone to achieve their full potential</w:t>
      </w:r>
    </w:p>
    <w:p w14:paraId="63E7534E" w14:textId="55C007E4" w:rsidR="00B05930" w:rsidRPr="00F47929" w:rsidRDefault="00B05930" w:rsidP="00F47929">
      <w:pPr>
        <w:pStyle w:val="ListParagraph"/>
        <w:numPr>
          <w:ilvl w:val="0"/>
          <w:numId w:val="13"/>
        </w:numPr>
        <w:spacing w:after="120"/>
        <w:ind w:left="473"/>
        <w:jc w:val="both"/>
        <w:rPr>
          <w:lang w:val="en-US"/>
        </w:rPr>
      </w:pPr>
      <w:r w:rsidRPr="00F47929">
        <w:rPr>
          <w:lang w:val="en-US"/>
        </w:rPr>
        <w:t>Maintaining effective strategies and procedures for staff induction and performance management in line with Trust expectations</w:t>
      </w:r>
    </w:p>
    <w:p w14:paraId="3C73B05A" w14:textId="5BB8CFD5" w:rsidR="00B05930" w:rsidRPr="00F47929" w:rsidRDefault="00B05930" w:rsidP="00F47929">
      <w:pPr>
        <w:pStyle w:val="ListParagraph"/>
        <w:numPr>
          <w:ilvl w:val="0"/>
          <w:numId w:val="13"/>
        </w:numPr>
        <w:spacing w:after="120"/>
        <w:ind w:left="473"/>
        <w:jc w:val="both"/>
        <w:rPr>
          <w:lang w:val="en-US"/>
        </w:rPr>
      </w:pPr>
      <w:r w:rsidRPr="00F47929">
        <w:rPr>
          <w:lang w:val="en-US"/>
        </w:rPr>
        <w:t>Acknowledging the responsibilities and celebrating the achievements of individuals and teams</w:t>
      </w:r>
    </w:p>
    <w:p w14:paraId="3D413E71" w14:textId="485B2BAD" w:rsidR="00B05930" w:rsidRPr="00F47929" w:rsidRDefault="00B05930" w:rsidP="00F47929">
      <w:pPr>
        <w:pStyle w:val="ListParagraph"/>
        <w:numPr>
          <w:ilvl w:val="0"/>
          <w:numId w:val="13"/>
        </w:numPr>
        <w:spacing w:after="120"/>
        <w:ind w:left="473"/>
        <w:jc w:val="both"/>
        <w:rPr>
          <w:lang w:val="en-US"/>
        </w:rPr>
      </w:pPr>
      <w:r w:rsidRPr="00F47929">
        <w:rPr>
          <w:lang w:val="en-US"/>
        </w:rPr>
        <w:t>Giving and accepting support from colleagues</w:t>
      </w:r>
    </w:p>
    <w:p w14:paraId="0B05556A" w14:textId="677F6DA8" w:rsidR="00B05930" w:rsidRPr="00F47929" w:rsidRDefault="00B05930" w:rsidP="00F47929">
      <w:pPr>
        <w:pStyle w:val="ListParagraph"/>
        <w:numPr>
          <w:ilvl w:val="0"/>
          <w:numId w:val="13"/>
        </w:numPr>
        <w:spacing w:after="120"/>
        <w:ind w:left="473"/>
        <w:jc w:val="both"/>
        <w:rPr>
          <w:lang w:val="en-US"/>
        </w:rPr>
      </w:pPr>
      <w:r w:rsidRPr="00F47929">
        <w:rPr>
          <w:lang w:val="en-US"/>
        </w:rPr>
        <w:t xml:space="preserve">Motivating others to create a shared learning culture and positive climate  </w:t>
      </w:r>
    </w:p>
    <w:p w14:paraId="66AA673F" w14:textId="25EC7C14" w:rsidR="00B05930" w:rsidRPr="00F47929" w:rsidRDefault="00B05930" w:rsidP="00F47929">
      <w:pPr>
        <w:pStyle w:val="ListParagraph"/>
        <w:numPr>
          <w:ilvl w:val="0"/>
          <w:numId w:val="13"/>
        </w:numPr>
        <w:spacing w:after="120"/>
        <w:ind w:left="473"/>
        <w:jc w:val="both"/>
        <w:rPr>
          <w:lang w:val="en-US"/>
        </w:rPr>
      </w:pPr>
      <w:r w:rsidRPr="00F47929">
        <w:rPr>
          <w:lang w:val="en-US"/>
        </w:rPr>
        <w:t>Demonstrating and modelling the vision and values in everyday work and practices</w:t>
      </w:r>
    </w:p>
    <w:p w14:paraId="3247CE61" w14:textId="3E662AA9" w:rsidR="00B05930" w:rsidRPr="00F47929" w:rsidRDefault="00B05930" w:rsidP="00F47929">
      <w:pPr>
        <w:pStyle w:val="ListParagraph"/>
        <w:numPr>
          <w:ilvl w:val="0"/>
          <w:numId w:val="13"/>
        </w:numPr>
        <w:spacing w:after="120"/>
        <w:ind w:left="473"/>
        <w:jc w:val="both"/>
        <w:rPr>
          <w:lang w:val="en-US"/>
        </w:rPr>
      </w:pPr>
      <w:r w:rsidRPr="00F47929">
        <w:rPr>
          <w:lang w:val="en-US"/>
        </w:rPr>
        <w:t>Encouraging academy staff to develop themselves</w:t>
      </w:r>
    </w:p>
    <w:p w14:paraId="07C527B3" w14:textId="4714E2D6" w:rsidR="00B05930" w:rsidRPr="00F47929" w:rsidRDefault="00B05930" w:rsidP="00F47929">
      <w:pPr>
        <w:pStyle w:val="ListParagraph"/>
        <w:numPr>
          <w:ilvl w:val="0"/>
          <w:numId w:val="13"/>
        </w:numPr>
        <w:spacing w:after="120"/>
        <w:ind w:left="473"/>
        <w:jc w:val="both"/>
        <w:rPr>
          <w:lang w:val="en-US"/>
        </w:rPr>
      </w:pPr>
      <w:r w:rsidRPr="00F47929">
        <w:rPr>
          <w:lang w:val="en-US"/>
        </w:rPr>
        <w:t xml:space="preserve">Promote and maintain a culture of high expectations for self and others </w:t>
      </w:r>
    </w:p>
    <w:p w14:paraId="3190A3F1" w14:textId="6B4B69DC" w:rsidR="00B05930" w:rsidRPr="00F47929" w:rsidRDefault="00B05930" w:rsidP="00F47929">
      <w:pPr>
        <w:pStyle w:val="ListParagraph"/>
        <w:numPr>
          <w:ilvl w:val="0"/>
          <w:numId w:val="13"/>
        </w:numPr>
        <w:spacing w:after="120"/>
        <w:ind w:left="473"/>
        <w:jc w:val="both"/>
        <w:rPr>
          <w:lang w:val="en-US"/>
        </w:rPr>
      </w:pPr>
      <w:r w:rsidRPr="00F47929">
        <w:rPr>
          <w:lang w:val="en-US"/>
        </w:rPr>
        <w:t>Managing own and others work load to ensure an appropriate work/life balance</w:t>
      </w:r>
    </w:p>
    <w:p w14:paraId="14EE2AF2" w14:textId="4EF89E08" w:rsidR="00B05930" w:rsidRPr="00F47929" w:rsidRDefault="00B05930" w:rsidP="00F47929">
      <w:pPr>
        <w:pStyle w:val="ListParagraph"/>
        <w:numPr>
          <w:ilvl w:val="0"/>
          <w:numId w:val="13"/>
        </w:numPr>
        <w:spacing w:after="120"/>
        <w:ind w:left="473"/>
        <w:jc w:val="both"/>
        <w:rPr>
          <w:lang w:val="en-US"/>
        </w:rPr>
      </w:pPr>
      <w:r w:rsidRPr="00F47929">
        <w:rPr>
          <w:lang w:val="en-US"/>
        </w:rPr>
        <w:t>Promote and maintain a culture of high expectations for self and others</w:t>
      </w:r>
    </w:p>
    <w:p w14:paraId="5D0BC66B" w14:textId="77777777" w:rsidR="00B05930" w:rsidRPr="009B1EA4" w:rsidRDefault="00B05930" w:rsidP="009B1EA4">
      <w:pPr>
        <w:spacing w:before="240" w:after="0"/>
        <w:jc w:val="both"/>
        <w:rPr>
          <w:b/>
          <w:color w:val="063662"/>
          <w:lang w:val="en-US"/>
        </w:rPr>
      </w:pPr>
      <w:r w:rsidRPr="009B1EA4">
        <w:rPr>
          <w:b/>
          <w:color w:val="063662"/>
          <w:lang w:val="en-US"/>
        </w:rPr>
        <w:t>4.</w:t>
      </w:r>
      <w:r w:rsidRPr="009B1EA4">
        <w:rPr>
          <w:b/>
          <w:color w:val="063662"/>
          <w:lang w:val="en-US"/>
        </w:rPr>
        <w:tab/>
        <w:t>Managing the academy</w:t>
      </w:r>
    </w:p>
    <w:p w14:paraId="27C7DA3A" w14:textId="77777777" w:rsidR="00B05930" w:rsidRPr="00B05930" w:rsidRDefault="00B05930" w:rsidP="00F47929">
      <w:pPr>
        <w:spacing w:after="40"/>
        <w:jc w:val="both"/>
        <w:rPr>
          <w:lang w:val="en-US"/>
        </w:rPr>
      </w:pPr>
      <w:r w:rsidRPr="00B05930">
        <w:rPr>
          <w:lang w:val="en-US"/>
        </w:rPr>
        <w:t>In partnership with the Executive Head to:</w:t>
      </w:r>
    </w:p>
    <w:p w14:paraId="390BB75E" w14:textId="1EDFD85E" w:rsidR="00B05930" w:rsidRPr="00F47929" w:rsidRDefault="00B05930" w:rsidP="00F47929">
      <w:pPr>
        <w:pStyle w:val="ListParagraph"/>
        <w:numPr>
          <w:ilvl w:val="0"/>
          <w:numId w:val="14"/>
        </w:numPr>
        <w:spacing w:after="120"/>
        <w:ind w:left="473"/>
        <w:jc w:val="both"/>
        <w:rPr>
          <w:lang w:val="en-US"/>
        </w:rPr>
      </w:pPr>
      <w:r w:rsidRPr="00F47929">
        <w:rPr>
          <w:lang w:val="en-US"/>
        </w:rPr>
        <w:t>Be responsible for the day-to-day running of the academy</w:t>
      </w:r>
    </w:p>
    <w:p w14:paraId="118651E4" w14:textId="1EC39549" w:rsidR="00B05930" w:rsidRPr="00F47929" w:rsidRDefault="00B05930" w:rsidP="00F47929">
      <w:pPr>
        <w:pStyle w:val="ListParagraph"/>
        <w:numPr>
          <w:ilvl w:val="0"/>
          <w:numId w:val="14"/>
        </w:numPr>
        <w:spacing w:after="120"/>
        <w:ind w:left="473"/>
        <w:jc w:val="both"/>
        <w:rPr>
          <w:lang w:val="en-US"/>
        </w:rPr>
      </w:pPr>
      <w:r w:rsidRPr="00F47929">
        <w:rPr>
          <w:lang w:val="en-US"/>
        </w:rPr>
        <w:t xml:space="preserve">Develop </w:t>
      </w:r>
      <w:proofErr w:type="gramStart"/>
      <w:r w:rsidRPr="00F47929">
        <w:rPr>
          <w:lang w:val="en-US"/>
        </w:rPr>
        <w:t>evidence based</w:t>
      </w:r>
      <w:proofErr w:type="gramEnd"/>
      <w:r w:rsidRPr="00F47929">
        <w:rPr>
          <w:lang w:val="en-US"/>
        </w:rPr>
        <w:t xml:space="preserve"> improvement plans and policies for the academy in line with the Trust</w:t>
      </w:r>
    </w:p>
    <w:p w14:paraId="690048E7" w14:textId="5B8D43AF" w:rsidR="00B05930" w:rsidRPr="00F47929" w:rsidRDefault="00B05930" w:rsidP="00F47929">
      <w:pPr>
        <w:pStyle w:val="ListParagraph"/>
        <w:numPr>
          <w:ilvl w:val="0"/>
          <w:numId w:val="14"/>
        </w:numPr>
        <w:spacing w:after="120"/>
        <w:ind w:left="473"/>
        <w:jc w:val="both"/>
        <w:rPr>
          <w:lang w:val="en-US"/>
        </w:rPr>
      </w:pPr>
      <w:r w:rsidRPr="00F47929">
        <w:rPr>
          <w:lang w:val="en-US"/>
        </w:rPr>
        <w:t>Comply with the financial, health and safety, HR and other processes and procedures of the Trust</w:t>
      </w:r>
    </w:p>
    <w:p w14:paraId="4AF9C525" w14:textId="116C19C7" w:rsidR="00B05930" w:rsidRPr="00F47929" w:rsidRDefault="00B05930" w:rsidP="00F47929">
      <w:pPr>
        <w:pStyle w:val="ListParagraph"/>
        <w:numPr>
          <w:ilvl w:val="0"/>
          <w:numId w:val="14"/>
        </w:numPr>
        <w:spacing w:after="120"/>
        <w:ind w:left="473"/>
        <w:jc w:val="both"/>
        <w:rPr>
          <w:lang w:val="en-US"/>
        </w:rPr>
      </w:pPr>
      <w:r w:rsidRPr="00F47929">
        <w:rPr>
          <w:lang w:val="en-US"/>
        </w:rPr>
        <w:t>Recruit, retain and deploy staff appropriately in the academy and manage their workload appropriately</w:t>
      </w:r>
    </w:p>
    <w:p w14:paraId="6B0D069D" w14:textId="0700E80F" w:rsidR="00B05930" w:rsidRPr="00F47929" w:rsidRDefault="00B05930" w:rsidP="00F47929">
      <w:pPr>
        <w:pStyle w:val="ListParagraph"/>
        <w:numPr>
          <w:ilvl w:val="0"/>
          <w:numId w:val="14"/>
        </w:numPr>
        <w:spacing w:after="120"/>
        <w:ind w:left="473"/>
        <w:jc w:val="both"/>
        <w:rPr>
          <w:lang w:val="en-US"/>
        </w:rPr>
      </w:pPr>
      <w:r w:rsidRPr="00F47929">
        <w:rPr>
          <w:lang w:val="en-US"/>
        </w:rPr>
        <w:t>Implement successful performance management processes with all staff in the academy</w:t>
      </w:r>
    </w:p>
    <w:p w14:paraId="6DC39DA2" w14:textId="4452BA4E" w:rsidR="00B05930" w:rsidRPr="00F47929" w:rsidRDefault="00B05930" w:rsidP="00F47929">
      <w:pPr>
        <w:pStyle w:val="ListParagraph"/>
        <w:numPr>
          <w:ilvl w:val="0"/>
          <w:numId w:val="14"/>
        </w:numPr>
        <w:spacing w:after="120"/>
        <w:ind w:left="473"/>
        <w:jc w:val="both"/>
        <w:rPr>
          <w:lang w:val="en-US"/>
        </w:rPr>
      </w:pPr>
      <w:r w:rsidRPr="00F47929">
        <w:rPr>
          <w:lang w:val="en-US"/>
        </w:rPr>
        <w:t xml:space="preserve">Manage and </w:t>
      </w:r>
      <w:proofErr w:type="spellStart"/>
      <w:r w:rsidRPr="00F47929">
        <w:rPr>
          <w:lang w:val="en-US"/>
        </w:rPr>
        <w:t>organise</w:t>
      </w:r>
      <w:proofErr w:type="spellEnd"/>
      <w:r w:rsidRPr="00F47929">
        <w:rPr>
          <w:lang w:val="en-US"/>
        </w:rPr>
        <w:t xml:space="preserve"> the academy’s environment efficiently and effectively to ensure that it meets the needs of the curriculum, health and safety regulations and reflects the academy’s fully inclusive ethos</w:t>
      </w:r>
    </w:p>
    <w:p w14:paraId="04833F93" w14:textId="70443176" w:rsidR="00B05930" w:rsidRPr="00F47929" w:rsidRDefault="00B05930" w:rsidP="00F47929">
      <w:pPr>
        <w:pStyle w:val="ListParagraph"/>
        <w:numPr>
          <w:ilvl w:val="0"/>
          <w:numId w:val="14"/>
        </w:numPr>
        <w:spacing w:after="120"/>
        <w:ind w:left="473"/>
        <w:jc w:val="both"/>
        <w:rPr>
          <w:lang w:val="en-US"/>
        </w:rPr>
      </w:pPr>
      <w:r w:rsidRPr="00F47929">
        <w:rPr>
          <w:lang w:val="en-US"/>
        </w:rPr>
        <w:lastRenderedPageBreak/>
        <w:t xml:space="preserve">Ensure the range, quality and use of all available resources is monitored, evaluated and reviewed to improve the quality of education for all children and provide value for money </w:t>
      </w:r>
    </w:p>
    <w:p w14:paraId="3A2A9749" w14:textId="23EF2671" w:rsidR="00B05930" w:rsidRPr="00F47929" w:rsidRDefault="00B05930" w:rsidP="00F47929">
      <w:pPr>
        <w:pStyle w:val="ListParagraph"/>
        <w:numPr>
          <w:ilvl w:val="0"/>
          <w:numId w:val="14"/>
        </w:numPr>
        <w:spacing w:after="120"/>
        <w:ind w:left="473"/>
        <w:jc w:val="both"/>
        <w:rPr>
          <w:lang w:val="en-US"/>
        </w:rPr>
      </w:pPr>
      <w:r w:rsidRPr="00F47929">
        <w:rPr>
          <w:lang w:val="en-US"/>
        </w:rPr>
        <w:t>Ensure Trust policies, strategies and improvement plans are implemented across the academy</w:t>
      </w:r>
    </w:p>
    <w:p w14:paraId="0EFA9DCB" w14:textId="12F5CFA0" w:rsidR="00B05930" w:rsidRPr="00F47929" w:rsidRDefault="00B05930" w:rsidP="00F47929">
      <w:pPr>
        <w:pStyle w:val="ListParagraph"/>
        <w:numPr>
          <w:ilvl w:val="0"/>
          <w:numId w:val="14"/>
        </w:numPr>
        <w:spacing w:after="120"/>
        <w:ind w:left="473"/>
        <w:jc w:val="both"/>
        <w:rPr>
          <w:lang w:val="en-US"/>
        </w:rPr>
      </w:pPr>
      <w:r w:rsidRPr="00F47929">
        <w:rPr>
          <w:lang w:val="en-US"/>
        </w:rPr>
        <w:t>Ensure that safeguarding and the welfare of children is paramount in the academy</w:t>
      </w:r>
    </w:p>
    <w:p w14:paraId="4E918727" w14:textId="77777777" w:rsidR="00B05930" w:rsidRPr="009B1EA4" w:rsidRDefault="00B05930" w:rsidP="009B1EA4">
      <w:pPr>
        <w:spacing w:before="240" w:after="0"/>
        <w:jc w:val="both"/>
        <w:rPr>
          <w:b/>
          <w:color w:val="063662"/>
          <w:lang w:val="en-US"/>
        </w:rPr>
      </w:pPr>
      <w:r w:rsidRPr="009B1EA4">
        <w:rPr>
          <w:b/>
          <w:color w:val="063662"/>
          <w:lang w:val="en-US"/>
        </w:rPr>
        <w:t>5.</w:t>
      </w:r>
      <w:r w:rsidRPr="009B1EA4">
        <w:rPr>
          <w:b/>
          <w:color w:val="063662"/>
          <w:lang w:val="en-US"/>
        </w:rPr>
        <w:tab/>
        <w:t>Strengthening the Community</w:t>
      </w:r>
    </w:p>
    <w:p w14:paraId="3FFAB1EB" w14:textId="77777777" w:rsidR="00B05930" w:rsidRPr="00B05930" w:rsidRDefault="00B05930" w:rsidP="00F47929">
      <w:pPr>
        <w:spacing w:after="40"/>
        <w:jc w:val="both"/>
        <w:rPr>
          <w:lang w:val="en-US"/>
        </w:rPr>
      </w:pPr>
      <w:r w:rsidRPr="00B05930">
        <w:rPr>
          <w:lang w:val="en-US"/>
        </w:rPr>
        <w:t>In partnership with the Executive Head Teacher develop the vision for the academy by:</w:t>
      </w:r>
    </w:p>
    <w:p w14:paraId="0F885A8B" w14:textId="5E057B1A" w:rsidR="00B05930" w:rsidRPr="00F47929" w:rsidRDefault="00B05930" w:rsidP="00F47929">
      <w:pPr>
        <w:pStyle w:val="ListParagraph"/>
        <w:numPr>
          <w:ilvl w:val="0"/>
          <w:numId w:val="15"/>
        </w:numPr>
        <w:spacing w:after="120"/>
        <w:ind w:left="473"/>
        <w:jc w:val="both"/>
        <w:rPr>
          <w:lang w:val="en-US"/>
        </w:rPr>
      </w:pPr>
      <w:r w:rsidRPr="00F47929">
        <w:rPr>
          <w:lang w:val="en-US"/>
        </w:rPr>
        <w:t>Ensuring the effective strategies, systems and support are in place to ensure the safeguarding of children and co-operate and work with relevant agencies for protecting children</w:t>
      </w:r>
    </w:p>
    <w:p w14:paraId="7D06359F" w14:textId="197BB584" w:rsidR="00B05930" w:rsidRPr="00F47929" w:rsidRDefault="00B05930" w:rsidP="00F47929">
      <w:pPr>
        <w:pStyle w:val="ListParagraph"/>
        <w:numPr>
          <w:ilvl w:val="0"/>
          <w:numId w:val="15"/>
        </w:numPr>
        <w:spacing w:after="120"/>
        <w:ind w:left="473"/>
        <w:jc w:val="both"/>
        <w:rPr>
          <w:lang w:val="en-US"/>
        </w:rPr>
      </w:pPr>
      <w:r w:rsidRPr="00F47929">
        <w:rPr>
          <w:lang w:val="en-US"/>
        </w:rPr>
        <w:t>Being the main advocate for the academy and the Trust</w:t>
      </w:r>
    </w:p>
    <w:p w14:paraId="72441EA1" w14:textId="48E845BE" w:rsidR="00B05930" w:rsidRPr="00F47929" w:rsidRDefault="00B05930" w:rsidP="00F47929">
      <w:pPr>
        <w:pStyle w:val="ListParagraph"/>
        <w:numPr>
          <w:ilvl w:val="0"/>
          <w:numId w:val="15"/>
        </w:numPr>
        <w:spacing w:after="120"/>
        <w:ind w:left="473"/>
        <w:jc w:val="both"/>
        <w:rPr>
          <w:lang w:val="en-US"/>
        </w:rPr>
      </w:pPr>
      <w:r w:rsidRPr="00F47929">
        <w:rPr>
          <w:lang w:val="en-US"/>
        </w:rPr>
        <w:t xml:space="preserve">Building a culture which </w:t>
      </w:r>
      <w:proofErr w:type="gramStart"/>
      <w:r w:rsidRPr="00F47929">
        <w:rPr>
          <w:lang w:val="en-US"/>
        </w:rPr>
        <w:t>takes into account</w:t>
      </w:r>
      <w:proofErr w:type="gramEnd"/>
      <w:r w:rsidRPr="00F47929">
        <w:rPr>
          <w:lang w:val="en-US"/>
        </w:rPr>
        <w:t xml:space="preserve"> the richness and diversity of the communities served by the academy</w:t>
      </w:r>
    </w:p>
    <w:p w14:paraId="3A57E8B8" w14:textId="4E6B51AB" w:rsidR="00B05930" w:rsidRPr="00F47929" w:rsidRDefault="00B05930" w:rsidP="00F47929">
      <w:pPr>
        <w:pStyle w:val="ListParagraph"/>
        <w:numPr>
          <w:ilvl w:val="0"/>
          <w:numId w:val="15"/>
        </w:numPr>
        <w:spacing w:after="120"/>
        <w:ind w:left="473"/>
        <w:jc w:val="both"/>
        <w:rPr>
          <w:lang w:val="en-US"/>
        </w:rPr>
      </w:pPr>
      <w:r w:rsidRPr="00F47929">
        <w:rPr>
          <w:lang w:val="en-US"/>
        </w:rPr>
        <w:t>Implementing positive strategies for promoting equality</w:t>
      </w:r>
    </w:p>
    <w:p w14:paraId="5987B9C7" w14:textId="08EE8678" w:rsidR="00B05930" w:rsidRPr="00F47929" w:rsidRDefault="00B05930" w:rsidP="00F47929">
      <w:pPr>
        <w:pStyle w:val="ListParagraph"/>
        <w:numPr>
          <w:ilvl w:val="0"/>
          <w:numId w:val="15"/>
        </w:numPr>
        <w:spacing w:after="120"/>
        <w:ind w:left="473"/>
        <w:jc w:val="both"/>
        <w:rPr>
          <w:lang w:val="en-US"/>
        </w:rPr>
      </w:pPr>
      <w:r w:rsidRPr="00F47929">
        <w:rPr>
          <w:lang w:val="en-US"/>
        </w:rPr>
        <w:t>Ensuring that the learning experiences of children are linked to community-based learning</w:t>
      </w:r>
    </w:p>
    <w:p w14:paraId="46EEE674" w14:textId="07BDB99C" w:rsidR="00B05930" w:rsidRPr="00F47929" w:rsidRDefault="00B05930" w:rsidP="00F47929">
      <w:pPr>
        <w:pStyle w:val="ListParagraph"/>
        <w:numPr>
          <w:ilvl w:val="0"/>
          <w:numId w:val="15"/>
        </w:numPr>
        <w:spacing w:after="120"/>
        <w:ind w:left="473"/>
        <w:jc w:val="both"/>
        <w:rPr>
          <w:lang w:val="en-US"/>
        </w:rPr>
      </w:pPr>
      <w:r w:rsidRPr="00F47929">
        <w:rPr>
          <w:lang w:val="en-US"/>
        </w:rPr>
        <w:t>Creating and maintaining an effective partnership with families to support pupils’ achievement and personal development</w:t>
      </w:r>
    </w:p>
    <w:p w14:paraId="560BBDD7" w14:textId="292F39AC" w:rsidR="00B05930" w:rsidRPr="00F47929" w:rsidRDefault="00B05930" w:rsidP="00F47929">
      <w:pPr>
        <w:pStyle w:val="ListParagraph"/>
        <w:numPr>
          <w:ilvl w:val="0"/>
          <w:numId w:val="15"/>
        </w:numPr>
        <w:spacing w:after="120"/>
        <w:ind w:left="473"/>
        <w:jc w:val="both"/>
        <w:rPr>
          <w:lang w:val="en-US"/>
        </w:rPr>
      </w:pPr>
      <w:r w:rsidRPr="00F47929">
        <w:rPr>
          <w:lang w:val="en-US"/>
        </w:rPr>
        <w:t>Working closely with the family of academies within the Trust</w:t>
      </w:r>
    </w:p>
    <w:p w14:paraId="1B7EC8CF" w14:textId="0B833026" w:rsidR="00B05930" w:rsidRPr="00F47929" w:rsidRDefault="00B05930" w:rsidP="00F47929">
      <w:pPr>
        <w:pStyle w:val="ListParagraph"/>
        <w:numPr>
          <w:ilvl w:val="0"/>
          <w:numId w:val="15"/>
        </w:numPr>
        <w:spacing w:after="120"/>
        <w:ind w:left="473"/>
        <w:jc w:val="both"/>
        <w:rPr>
          <w:lang w:val="en-US"/>
        </w:rPr>
      </w:pPr>
      <w:r w:rsidRPr="00F47929">
        <w:rPr>
          <w:lang w:val="en-US"/>
        </w:rPr>
        <w:t>Building partnerships with all stakeholders and the wider community</w:t>
      </w:r>
    </w:p>
    <w:p w14:paraId="61CA84A7" w14:textId="77777777" w:rsidR="00B05930" w:rsidRPr="009B1EA4" w:rsidRDefault="00B05930" w:rsidP="009B1EA4">
      <w:pPr>
        <w:spacing w:before="240" w:after="0"/>
        <w:jc w:val="both"/>
        <w:rPr>
          <w:b/>
          <w:color w:val="063662"/>
          <w:lang w:val="en-US"/>
        </w:rPr>
      </w:pPr>
      <w:r w:rsidRPr="009B1EA4">
        <w:rPr>
          <w:b/>
          <w:color w:val="063662"/>
          <w:lang w:val="en-US"/>
        </w:rPr>
        <w:t>6.</w:t>
      </w:r>
      <w:r w:rsidRPr="009B1EA4">
        <w:rPr>
          <w:b/>
          <w:color w:val="063662"/>
          <w:lang w:val="en-US"/>
        </w:rPr>
        <w:tab/>
        <w:t>Securing accountability</w:t>
      </w:r>
    </w:p>
    <w:p w14:paraId="314FE7D7" w14:textId="662F5B41" w:rsidR="00B05930" w:rsidRPr="00F47929" w:rsidRDefault="00B05930" w:rsidP="00F47929">
      <w:pPr>
        <w:pStyle w:val="ListParagraph"/>
        <w:numPr>
          <w:ilvl w:val="0"/>
          <w:numId w:val="16"/>
        </w:numPr>
        <w:spacing w:after="120"/>
        <w:ind w:left="473"/>
        <w:jc w:val="both"/>
        <w:rPr>
          <w:lang w:val="en-US"/>
        </w:rPr>
      </w:pPr>
      <w:r w:rsidRPr="00F47929">
        <w:rPr>
          <w:lang w:val="en-US"/>
        </w:rPr>
        <w:t>Report regularly to Executive Head Teacher as required</w:t>
      </w:r>
    </w:p>
    <w:p w14:paraId="617DEF88" w14:textId="71A1324B" w:rsidR="00B05930" w:rsidRPr="00F47929" w:rsidRDefault="00B05930" w:rsidP="00F47929">
      <w:pPr>
        <w:pStyle w:val="ListParagraph"/>
        <w:numPr>
          <w:ilvl w:val="0"/>
          <w:numId w:val="16"/>
        </w:numPr>
        <w:spacing w:after="120"/>
        <w:ind w:left="473"/>
        <w:jc w:val="both"/>
        <w:rPr>
          <w:lang w:val="en-US"/>
        </w:rPr>
      </w:pPr>
      <w:r w:rsidRPr="00F47929">
        <w:rPr>
          <w:lang w:val="en-US"/>
        </w:rPr>
        <w:t>Report regularly to Academy Council as required</w:t>
      </w:r>
    </w:p>
    <w:p w14:paraId="375B18BC" w14:textId="738AD86D" w:rsidR="00B05930" w:rsidRPr="00F47929" w:rsidRDefault="00B05930" w:rsidP="00F47929">
      <w:pPr>
        <w:pStyle w:val="ListParagraph"/>
        <w:numPr>
          <w:ilvl w:val="0"/>
          <w:numId w:val="16"/>
        </w:numPr>
        <w:spacing w:after="120"/>
        <w:ind w:left="473"/>
        <w:jc w:val="both"/>
        <w:rPr>
          <w:lang w:val="en-US"/>
        </w:rPr>
      </w:pPr>
      <w:r w:rsidRPr="00F47929">
        <w:rPr>
          <w:lang w:val="en-US"/>
        </w:rPr>
        <w:t>To attend meetings as required</w:t>
      </w:r>
    </w:p>
    <w:p w14:paraId="3CD0C674" w14:textId="5D2A1397" w:rsidR="00B05930" w:rsidRPr="00F47929" w:rsidRDefault="00B05930" w:rsidP="00F47929">
      <w:pPr>
        <w:pStyle w:val="ListParagraph"/>
        <w:numPr>
          <w:ilvl w:val="0"/>
          <w:numId w:val="16"/>
        </w:numPr>
        <w:spacing w:after="120"/>
        <w:ind w:left="473"/>
        <w:jc w:val="both"/>
        <w:rPr>
          <w:lang w:val="en-US"/>
        </w:rPr>
      </w:pPr>
      <w:r w:rsidRPr="00F47929">
        <w:rPr>
          <w:lang w:val="en-US"/>
        </w:rPr>
        <w:t>To cooperate and work with relevant agencies to protect children</w:t>
      </w:r>
    </w:p>
    <w:p w14:paraId="6AD99E3F" w14:textId="2E0F8EBB" w:rsidR="00BF3545" w:rsidRPr="00F47929" w:rsidRDefault="00B05930" w:rsidP="00F47929">
      <w:pPr>
        <w:pStyle w:val="ListParagraph"/>
        <w:numPr>
          <w:ilvl w:val="0"/>
          <w:numId w:val="16"/>
        </w:numPr>
        <w:spacing w:after="120"/>
        <w:ind w:left="473"/>
        <w:jc w:val="both"/>
        <w:rPr>
          <w:lang w:val="en-US"/>
        </w:rPr>
      </w:pPr>
      <w:r w:rsidRPr="00F47929">
        <w:rPr>
          <w:lang w:val="en-US"/>
        </w:rPr>
        <w:t>To work with other leaders across the Trust to develop staff and children in all academies</w:t>
      </w:r>
    </w:p>
    <w:sectPr w:rsidR="00BF3545" w:rsidRPr="00F47929" w:rsidSect="00F47929">
      <w:pgSz w:w="11906" w:h="16838" w:code="9"/>
      <w:pgMar w:top="454" w:right="1021" w:bottom="567" w:left="1021"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A2A1B" w14:textId="77777777" w:rsidR="00257471" w:rsidRDefault="00257471" w:rsidP="00BB3129">
      <w:pPr>
        <w:spacing w:after="0" w:line="240" w:lineRule="auto"/>
      </w:pPr>
      <w:r>
        <w:separator/>
      </w:r>
    </w:p>
  </w:endnote>
  <w:endnote w:type="continuationSeparator" w:id="0">
    <w:p w14:paraId="353BB9BF" w14:textId="77777777" w:rsidR="00257471" w:rsidRDefault="00257471" w:rsidP="00B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9"/>
    </w:tblGrid>
    <w:tr w:rsidR="009B1EA4" w:rsidRPr="001B0BFA" w14:paraId="6F5D6916" w14:textId="77777777" w:rsidTr="00C0739B">
      <w:trPr>
        <w:jc w:val="center"/>
      </w:trPr>
      <w:tc>
        <w:tcPr>
          <w:tcW w:w="12049" w:type="dxa"/>
          <w:shd w:val="clear" w:color="auto" w:fill="063662"/>
          <w:vAlign w:val="center"/>
        </w:tcPr>
        <w:p w14:paraId="2065759A" w14:textId="77777777" w:rsidR="009B1EA4" w:rsidRPr="009B1EA4" w:rsidRDefault="009B1EA4" w:rsidP="00F47929">
          <w:pPr>
            <w:tabs>
              <w:tab w:val="center" w:pos="4513"/>
              <w:tab w:val="right" w:pos="9026"/>
            </w:tabs>
            <w:spacing w:before="40"/>
            <w:ind w:left="-57"/>
            <w:jc w:val="center"/>
            <w:rPr>
              <w:rFonts w:ascii="Segoe Script" w:eastAsia="Calibri" w:hAnsi="Segoe Script"/>
              <w:b/>
              <w:noProof/>
              <w:color w:val="FFFFFF" w:themeColor="background1"/>
              <w:sz w:val="24"/>
              <w:szCs w:val="24"/>
            </w:rPr>
          </w:pPr>
          <w:r>
            <w:rPr>
              <w:rFonts w:ascii="Segoe Script" w:eastAsia="Calibri" w:hAnsi="Segoe Script"/>
              <w:b/>
              <w:noProof/>
              <w:color w:val="FFFFFF" w:themeColor="background1"/>
              <w:sz w:val="24"/>
              <w:szCs w:val="24"/>
            </w:rPr>
            <w:t>Aspiration    Integrity    Respect</w:t>
          </w:r>
        </w:p>
      </w:tc>
    </w:tr>
    <w:tr w:rsidR="00D458F0" w:rsidRPr="001B0BFA" w14:paraId="66705CBB" w14:textId="77777777" w:rsidTr="00C0739B">
      <w:trPr>
        <w:jc w:val="center"/>
      </w:trPr>
      <w:tc>
        <w:tcPr>
          <w:tcW w:w="12049" w:type="dxa"/>
          <w:shd w:val="clear" w:color="auto" w:fill="063662"/>
          <w:vAlign w:val="center"/>
        </w:tcPr>
        <w:p w14:paraId="3DEDCA22" w14:textId="15CD7FB9" w:rsidR="00D458F0" w:rsidRDefault="00D458F0" w:rsidP="00F47929">
          <w:pPr>
            <w:tabs>
              <w:tab w:val="center" w:pos="4513"/>
              <w:tab w:val="right" w:pos="9026"/>
            </w:tabs>
            <w:spacing w:after="80"/>
            <w:jc w:val="center"/>
            <w:rPr>
              <w:rFonts w:ascii="Segoe Script" w:eastAsia="Calibri" w:hAnsi="Segoe Script"/>
              <w:b/>
              <w:noProof/>
              <w:color w:val="FFFFFF" w:themeColor="background1"/>
              <w:sz w:val="24"/>
              <w:szCs w:val="24"/>
            </w:rPr>
          </w:pPr>
          <w:r w:rsidRPr="001B0BFA">
            <w:rPr>
              <w:rFonts w:ascii="Calibri" w:eastAsia="Calibri" w:hAnsi="Calibri"/>
              <w:noProof/>
              <w:sz w:val="8"/>
              <w:szCs w:val="8"/>
            </w:rPr>
            <w:drawing>
              <wp:inline distT="0" distB="0" distL="0" distR="0" wp14:anchorId="1791BDA4" wp14:editId="18A3B9DA">
                <wp:extent cx="511200" cy="50400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28F4C573" wp14:editId="5C1D98FD">
                <wp:extent cx="504000" cy="504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Pr>
              <w:noProof/>
            </w:rPr>
            <w:drawing>
              <wp:inline distT="0" distB="0" distL="0" distR="0" wp14:anchorId="38EA946F" wp14:editId="768315F9">
                <wp:extent cx="507600" cy="504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76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631E9F66" wp14:editId="1DEED929">
                <wp:extent cx="496800" cy="504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4D9BE1DD" wp14:editId="6F0DBC5A">
                <wp:extent cx="504000" cy="504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41947D4" wp14:editId="7CFFCD51">
                <wp:extent cx="511200" cy="50400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995FECF" wp14:editId="7C7489BE">
                <wp:extent cx="496800" cy="504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3BD99F10" wp14:editId="1DD53ED4">
                <wp:extent cx="478800" cy="504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74F1C632" wp14:editId="18D807C9">
                <wp:extent cx="511200" cy="504000"/>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Segoe Script" w:eastAsia="Calibri" w:hAnsi="Segoe Script"/>
              <w:b/>
              <w:noProof/>
              <w:color w:val="FFFFFF" w:themeColor="background1"/>
              <w:sz w:val="24"/>
              <w:szCs w:val="24"/>
            </w:rPr>
            <w:t xml:space="preserve"> </w:t>
          </w:r>
          <w:r w:rsidRPr="001B0BFA">
            <w:rPr>
              <w:rFonts w:ascii="Calibri" w:eastAsia="Calibri" w:hAnsi="Calibri"/>
              <w:noProof/>
              <w:sz w:val="8"/>
              <w:szCs w:val="8"/>
            </w:rPr>
            <w:drawing>
              <wp:inline distT="0" distB="0" distL="0" distR="0" wp14:anchorId="07A98C8A" wp14:editId="32AF6969">
                <wp:extent cx="504000" cy="504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bl>
  <w:tbl>
    <w:tblPr>
      <w:tblW w:w="6052" w:type="pct"/>
      <w:jc w:val="center"/>
      <w:tblCellMar>
        <w:top w:w="144" w:type="dxa"/>
        <w:left w:w="115" w:type="dxa"/>
        <w:bottom w:w="144" w:type="dxa"/>
        <w:right w:w="115" w:type="dxa"/>
      </w:tblCellMar>
      <w:tblLook w:val="04A0" w:firstRow="1" w:lastRow="0" w:firstColumn="1" w:lastColumn="0" w:noHBand="0" w:noVBand="1"/>
    </w:tblPr>
    <w:tblGrid>
      <w:gridCol w:w="832"/>
      <w:gridCol w:w="5269"/>
      <w:gridCol w:w="4984"/>
      <w:gridCol w:w="854"/>
    </w:tblGrid>
    <w:tr w:rsidR="0087428F" w14:paraId="791B4FF5" w14:textId="173D9940" w:rsidTr="009B1EA4">
      <w:trPr>
        <w:jc w:val="center"/>
      </w:trPr>
      <w:tc>
        <w:tcPr>
          <w:tcW w:w="832" w:type="dxa"/>
          <w:shd w:val="clear" w:color="auto" w:fill="auto"/>
          <w:vAlign w:val="center"/>
        </w:tcPr>
        <w:p w14:paraId="00A3ED24" w14:textId="5C548C0F" w:rsidR="0087428F" w:rsidRDefault="0087428F" w:rsidP="001D2C8A">
          <w:pPr>
            <w:pStyle w:val="Footer"/>
            <w:rPr>
              <w:caps/>
              <w:color w:val="808080" w:themeColor="background1" w:themeShade="80"/>
              <w:sz w:val="18"/>
              <w:szCs w:val="18"/>
            </w:rPr>
          </w:pPr>
        </w:p>
      </w:tc>
      <w:tc>
        <w:tcPr>
          <w:tcW w:w="5269" w:type="dxa"/>
          <w:shd w:val="clear" w:color="auto" w:fill="auto"/>
          <w:vAlign w:val="center"/>
        </w:tcPr>
        <w:p w14:paraId="2BCD2BF0" w14:textId="0154EA34" w:rsidR="0087428F" w:rsidRDefault="0087428F" w:rsidP="0087428F">
          <w:pPr>
            <w:pStyle w:val="Footer"/>
            <w:rPr>
              <w:caps/>
              <w:color w:val="808080" w:themeColor="background1" w:themeShade="80"/>
              <w:sz w:val="18"/>
              <w:szCs w:val="18"/>
            </w:rPr>
          </w:pPr>
          <w:r>
            <w:rPr>
              <w:caps/>
              <w:color w:val="808080" w:themeColor="background1" w:themeShade="80"/>
              <w:sz w:val="18"/>
              <w:szCs w:val="18"/>
            </w:rPr>
            <w:t>KITE ACADEMY TRUST</w:t>
          </w:r>
        </w:p>
      </w:tc>
      <w:tc>
        <w:tcPr>
          <w:tcW w:w="4984" w:type="dxa"/>
        </w:tcPr>
        <w:p w14:paraId="0904DE37" w14:textId="0D7CD116" w:rsidR="0087428F" w:rsidRDefault="0087428F" w:rsidP="001D2C8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c>
        <w:tcPr>
          <w:tcW w:w="854" w:type="dxa"/>
        </w:tcPr>
        <w:p w14:paraId="312CE8DE" w14:textId="7FEEF6BE" w:rsidR="0087428F" w:rsidRDefault="0087428F" w:rsidP="001D2C8A">
          <w:pPr>
            <w:pStyle w:val="Footer"/>
            <w:jc w:val="right"/>
            <w:rPr>
              <w:caps/>
              <w:color w:val="808080" w:themeColor="background1" w:themeShade="80"/>
              <w:sz w:val="18"/>
              <w:szCs w:val="18"/>
            </w:rPr>
          </w:pPr>
        </w:p>
      </w:tc>
    </w:tr>
  </w:tbl>
  <w:p w14:paraId="46DE92A4" w14:textId="77777777" w:rsidR="001D2C8A" w:rsidRPr="001D2C8A" w:rsidRDefault="001D2C8A">
    <w:pPr>
      <w:pStyle w:val="Footer"/>
      <w:rPr>
        <w:sz w:val="2"/>
        <w:szCs w:val="2"/>
      </w:rPr>
    </w:pPr>
  </w:p>
  <w:p w14:paraId="4E52085B" w14:textId="77777777" w:rsidR="00C426DF" w:rsidRPr="009B1EA4" w:rsidRDefault="00C426DF" w:rsidP="009B1EA4">
    <w:pPr>
      <w:spacing w:after="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35245" w14:textId="77777777" w:rsidR="00257471" w:rsidRDefault="00257471" w:rsidP="00BB3129">
      <w:pPr>
        <w:spacing w:after="0" w:line="240" w:lineRule="auto"/>
      </w:pPr>
      <w:r>
        <w:separator/>
      </w:r>
    </w:p>
  </w:footnote>
  <w:footnote w:type="continuationSeparator" w:id="0">
    <w:p w14:paraId="1FF72C06" w14:textId="77777777" w:rsidR="00257471" w:rsidRDefault="00257471" w:rsidP="00B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D28B" w14:textId="522FDEDC" w:rsidR="00D458F0" w:rsidRDefault="00E510B5">
    <w:pPr>
      <w:pStyle w:val="Header"/>
    </w:pPr>
    <w:r>
      <w:rPr>
        <w:noProof/>
      </w:rPr>
      <w:pict w14:anchorId="11858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6" o:spid="_x0000_s2059" type="#_x0000_t75" style="position:absolute;margin-left:0;margin-top:0;width:493.15pt;height:482.65pt;z-index:-25165721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71A4" w14:textId="4A1C30D2" w:rsidR="00D458F0" w:rsidRDefault="00E510B5">
    <w:pPr>
      <w:pStyle w:val="Header"/>
    </w:pPr>
    <w:r>
      <w:rPr>
        <w:noProof/>
      </w:rPr>
      <w:pict w14:anchorId="3689B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7" o:spid="_x0000_s2060" type="#_x0000_t75" style="position:absolute;margin-left:0;margin-top:0;width:493.15pt;height:482.65pt;z-index:-25165619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C3515" w14:textId="30D52099" w:rsidR="00D458F0" w:rsidRDefault="00E510B5">
    <w:pPr>
      <w:pStyle w:val="Header"/>
    </w:pPr>
    <w:r>
      <w:rPr>
        <w:noProof/>
      </w:rPr>
      <w:pict w14:anchorId="7B504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6593125" o:spid="_x0000_s2058" type="#_x0000_t75" style="position:absolute;margin-left:0;margin-top:0;width:493.15pt;height:482.65pt;z-index:-25165824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9EDE1F4A"/>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93A23A32"/>
    <w:lvl w:ilvl="0" w:tplc="FA903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28C"/>
    <w:multiLevelType w:val="hybridMultilevel"/>
    <w:tmpl w:val="C56E991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EB01E51"/>
    <w:multiLevelType w:val="hybridMultilevel"/>
    <w:tmpl w:val="7A34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A2132"/>
    <w:multiLevelType w:val="hybridMultilevel"/>
    <w:tmpl w:val="4B6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D0371"/>
    <w:multiLevelType w:val="hybridMultilevel"/>
    <w:tmpl w:val="66DC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819CB"/>
    <w:multiLevelType w:val="hybridMultilevel"/>
    <w:tmpl w:val="6ACA3CC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2E1A5AC6"/>
    <w:multiLevelType w:val="hybridMultilevel"/>
    <w:tmpl w:val="4010351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3673229D"/>
    <w:multiLevelType w:val="hybridMultilevel"/>
    <w:tmpl w:val="0EDA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231FC"/>
    <w:multiLevelType w:val="hybridMultilevel"/>
    <w:tmpl w:val="5FBE771A"/>
    <w:lvl w:ilvl="0" w:tplc="C4161C96">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C222D"/>
    <w:multiLevelType w:val="hybridMultilevel"/>
    <w:tmpl w:val="C78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06055"/>
    <w:multiLevelType w:val="hybridMultilevel"/>
    <w:tmpl w:val="D9A05E2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41FC1808"/>
    <w:multiLevelType w:val="hybridMultilevel"/>
    <w:tmpl w:val="3DF660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3" w15:restartNumberingAfterBreak="0">
    <w:nsid w:val="5B260CC3"/>
    <w:multiLevelType w:val="hybridMultilevel"/>
    <w:tmpl w:val="6AC43FE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61821407"/>
    <w:multiLevelType w:val="hybridMultilevel"/>
    <w:tmpl w:val="E904D38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71465B7A"/>
    <w:multiLevelType w:val="hybridMultilevel"/>
    <w:tmpl w:val="4F74870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10"/>
  </w:num>
  <w:num w:numId="6">
    <w:abstractNumId w:val="5"/>
  </w:num>
  <w:num w:numId="7">
    <w:abstractNumId w:val="8"/>
  </w:num>
  <w:num w:numId="8">
    <w:abstractNumId w:val="3"/>
  </w:num>
  <w:num w:numId="9">
    <w:abstractNumId w:val="2"/>
  </w:num>
  <w:num w:numId="10">
    <w:abstractNumId w:val="15"/>
  </w:num>
  <w:num w:numId="11">
    <w:abstractNumId w:val="7"/>
  </w:num>
  <w:num w:numId="12">
    <w:abstractNumId w:val="11"/>
  </w:num>
  <w:num w:numId="13">
    <w:abstractNumId w:val="13"/>
  </w:num>
  <w:num w:numId="14">
    <w:abstractNumId w:val="12"/>
  </w:num>
  <w:num w:numId="15">
    <w:abstractNumId w:val="6"/>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9"/>
    <w:rsid w:val="0005391C"/>
    <w:rsid w:val="000C39E7"/>
    <w:rsid w:val="0010417F"/>
    <w:rsid w:val="00146F31"/>
    <w:rsid w:val="001B2707"/>
    <w:rsid w:val="001D2C8A"/>
    <w:rsid w:val="001D6C86"/>
    <w:rsid w:val="00206D72"/>
    <w:rsid w:val="00233522"/>
    <w:rsid w:val="00250142"/>
    <w:rsid w:val="00250183"/>
    <w:rsid w:val="00257471"/>
    <w:rsid w:val="00263EDE"/>
    <w:rsid w:val="002A5BE5"/>
    <w:rsid w:val="00304FA4"/>
    <w:rsid w:val="003C0E6A"/>
    <w:rsid w:val="00403582"/>
    <w:rsid w:val="004B3340"/>
    <w:rsid w:val="004B76EC"/>
    <w:rsid w:val="004E5B00"/>
    <w:rsid w:val="00533F9A"/>
    <w:rsid w:val="0055455C"/>
    <w:rsid w:val="005E1E3C"/>
    <w:rsid w:val="005F257C"/>
    <w:rsid w:val="00604A21"/>
    <w:rsid w:val="00606F6B"/>
    <w:rsid w:val="006617F5"/>
    <w:rsid w:val="006A2AC0"/>
    <w:rsid w:val="006A4CBA"/>
    <w:rsid w:val="006E55F5"/>
    <w:rsid w:val="006F21E7"/>
    <w:rsid w:val="00707D54"/>
    <w:rsid w:val="00725CC1"/>
    <w:rsid w:val="00775003"/>
    <w:rsid w:val="007A016B"/>
    <w:rsid w:val="007D5736"/>
    <w:rsid w:val="008428C0"/>
    <w:rsid w:val="0087428F"/>
    <w:rsid w:val="00883DF4"/>
    <w:rsid w:val="008B019E"/>
    <w:rsid w:val="008C59DD"/>
    <w:rsid w:val="009053F1"/>
    <w:rsid w:val="0098195B"/>
    <w:rsid w:val="009B1EA4"/>
    <w:rsid w:val="00A01660"/>
    <w:rsid w:val="00A17832"/>
    <w:rsid w:val="00A6025D"/>
    <w:rsid w:val="00AF4AA5"/>
    <w:rsid w:val="00B05930"/>
    <w:rsid w:val="00B65D49"/>
    <w:rsid w:val="00B72B4E"/>
    <w:rsid w:val="00B975CB"/>
    <w:rsid w:val="00BB3129"/>
    <w:rsid w:val="00BD040B"/>
    <w:rsid w:val="00BE0C3D"/>
    <w:rsid w:val="00BF3545"/>
    <w:rsid w:val="00C426DF"/>
    <w:rsid w:val="00C93803"/>
    <w:rsid w:val="00D458F0"/>
    <w:rsid w:val="00E35677"/>
    <w:rsid w:val="00E510B5"/>
    <w:rsid w:val="00E5502A"/>
    <w:rsid w:val="00E96198"/>
    <w:rsid w:val="00EA5FCB"/>
    <w:rsid w:val="00EB3FAE"/>
    <w:rsid w:val="00F152CB"/>
    <w:rsid w:val="00F47929"/>
    <w:rsid w:val="00F64788"/>
    <w:rsid w:val="00FB1CFD"/>
    <w:rsid w:val="00FE6890"/>
    <w:rsid w:val="011D96A1"/>
    <w:rsid w:val="083B0CB1"/>
    <w:rsid w:val="11D771BB"/>
    <w:rsid w:val="1373421C"/>
    <w:rsid w:val="264FDC80"/>
    <w:rsid w:val="2DFC37A1"/>
    <w:rsid w:val="42CD09D3"/>
    <w:rsid w:val="5BF83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4A0E1AE"/>
  <w15:chartTrackingRefBased/>
  <w15:docId w15:val="{9CB39798-B7CD-4B2F-9835-BC045DA0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FAE"/>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C59D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B3FA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EB3FAE"/>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unhideWhenUsed/>
    <w:qFormat/>
    <w:rsid w:val="00EB3FAE"/>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qFormat/>
    <w:rsid w:val="00EB3FAE"/>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EB3FA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EB3F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3F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B31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129"/>
    <w:rPr>
      <w:rFonts w:eastAsiaTheme="minorEastAsia"/>
      <w:lang w:val="en-US"/>
    </w:rPr>
  </w:style>
  <w:style w:type="paragraph" w:styleId="Title">
    <w:name w:val="Title"/>
    <w:basedOn w:val="Normal"/>
    <w:link w:val="TitleChar"/>
    <w:uiPriority w:val="1"/>
    <w:qFormat/>
    <w:rsid w:val="00BB3129"/>
    <w:pPr>
      <w:spacing w:before="120" w:after="0" w:line="240" w:lineRule="auto"/>
      <w:ind w:left="72" w:right="72"/>
      <w:jc w:val="right"/>
    </w:pPr>
    <w:rPr>
      <w:rFonts w:asciiTheme="majorHAnsi" w:eastAsiaTheme="majorEastAsia" w:hAnsiTheme="majorHAnsi" w:cstheme="majorBidi"/>
      <w:caps/>
      <w:color w:val="3476B1" w:themeColor="accent2" w:themeShade="BF"/>
      <w:kern w:val="22"/>
      <w:sz w:val="52"/>
      <w:szCs w:val="52"/>
      <w:lang w:val="en-US" w:eastAsia="ja-JP"/>
      <w14:ligatures w14:val="standard"/>
    </w:rPr>
  </w:style>
  <w:style w:type="character" w:customStyle="1" w:styleId="TitleChar">
    <w:name w:val="Title Char"/>
    <w:basedOn w:val="DefaultParagraphFont"/>
    <w:link w:val="Title"/>
    <w:uiPriority w:val="1"/>
    <w:rsid w:val="00BB3129"/>
    <w:rPr>
      <w:rFonts w:asciiTheme="majorHAnsi" w:eastAsiaTheme="majorEastAsia" w:hAnsiTheme="majorHAnsi" w:cstheme="majorBidi"/>
      <w:caps/>
      <w:color w:val="3476B1" w:themeColor="accent2" w:themeShade="BF"/>
      <w:kern w:val="22"/>
      <w:sz w:val="52"/>
      <w:szCs w:val="52"/>
      <w:lang w:val="en-US" w:eastAsia="ja-JP"/>
      <w14:ligatures w14:val="standard"/>
    </w:rPr>
  </w:style>
  <w:style w:type="paragraph" w:styleId="Header">
    <w:name w:val="header"/>
    <w:basedOn w:val="Normal"/>
    <w:link w:val="HeaderChar"/>
    <w:uiPriority w:val="99"/>
    <w:unhideWhenUsed/>
    <w:rsid w:val="00BB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29"/>
  </w:style>
  <w:style w:type="paragraph" w:styleId="Footer">
    <w:name w:val="footer"/>
    <w:basedOn w:val="Normal"/>
    <w:link w:val="FooterChar"/>
    <w:uiPriority w:val="99"/>
    <w:unhideWhenUsed/>
    <w:rsid w:val="00BB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29"/>
  </w:style>
  <w:style w:type="table" w:styleId="TableGrid">
    <w:name w:val="Table Grid"/>
    <w:basedOn w:val="TableNormal"/>
    <w:uiPriority w:val="59"/>
    <w:rsid w:val="008C59D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5391C"/>
    <w:pPr>
      <w:tabs>
        <w:tab w:val="left" w:pos="440"/>
        <w:tab w:val="right" w:leader="dot" w:pos="9016"/>
      </w:tabs>
      <w:spacing w:after="100"/>
    </w:pPr>
  </w:style>
  <w:style w:type="paragraph" w:customStyle="1" w:styleId="Bullets">
    <w:name w:val="Bullets"/>
    <w:basedOn w:val="ListParagraph"/>
    <w:link w:val="BulletsChar"/>
    <w:qFormat/>
    <w:rsid w:val="008C59DD"/>
    <w:pPr>
      <w:numPr>
        <w:numId w:val="1"/>
      </w:numPr>
      <w:spacing w:after="120" w:line="276" w:lineRule="auto"/>
      <w:ind w:left="357" w:hanging="357"/>
      <w:contextualSpacing w:val="0"/>
    </w:pPr>
    <w:rPr>
      <w:rFonts w:ascii="Franklin Gothic Book" w:hAnsi="Franklin Gothic Book"/>
      <w:color w:val="616365"/>
      <w:sz w:val="21"/>
    </w:rPr>
  </w:style>
  <w:style w:type="character" w:customStyle="1" w:styleId="BulletsChar">
    <w:name w:val="Bullets Char"/>
    <w:basedOn w:val="DefaultParagraphFont"/>
    <w:link w:val="Bullets"/>
    <w:rsid w:val="008C59DD"/>
    <w:rPr>
      <w:rFonts w:ascii="Franklin Gothic Book" w:hAnsi="Franklin Gothic Book"/>
      <w:color w:val="616365"/>
      <w:sz w:val="21"/>
    </w:rPr>
  </w:style>
  <w:style w:type="paragraph" w:customStyle="1" w:styleId="Section-Level1">
    <w:name w:val="Section - Level 1"/>
    <w:basedOn w:val="Heading2"/>
    <w:qFormat/>
    <w:rsid w:val="008C59DD"/>
    <w:pPr>
      <w:numPr>
        <w:numId w:val="2"/>
      </w:numPr>
      <w:tabs>
        <w:tab w:val="num" w:pos="360"/>
      </w:tabs>
      <w:spacing w:before="360" w:after="120" w:line="276" w:lineRule="auto"/>
      <w:ind w:left="0" w:firstLine="0"/>
    </w:pPr>
    <w:rPr>
      <w:rFonts w:ascii="Franklin Gothic Medium" w:hAnsi="Franklin Gothic Medium"/>
      <w:bCs/>
      <w:color w:val="0077C8"/>
      <w:sz w:val="24"/>
    </w:rPr>
  </w:style>
  <w:style w:type="paragraph" w:customStyle="1" w:styleId="Section-Level2">
    <w:name w:val="Section - Level 2"/>
    <w:basedOn w:val="Normal"/>
    <w:qFormat/>
    <w:rsid w:val="008C59DD"/>
    <w:pPr>
      <w:numPr>
        <w:ilvl w:val="1"/>
        <w:numId w:val="2"/>
      </w:numPr>
      <w:spacing w:after="120" w:line="276" w:lineRule="auto"/>
      <w:ind w:left="900" w:hanging="540"/>
    </w:pPr>
    <w:rPr>
      <w:rFonts w:ascii="Franklin Gothic Book" w:hAnsi="Franklin Gothic Book"/>
      <w:color w:val="616365"/>
      <w:sz w:val="21"/>
    </w:rPr>
  </w:style>
  <w:style w:type="paragraph" w:customStyle="1" w:styleId="Section-Level3">
    <w:name w:val="Section - Level 3"/>
    <w:basedOn w:val="Section-Level2"/>
    <w:link w:val="Section-Level3Char"/>
    <w:qFormat/>
    <w:rsid w:val="008C59DD"/>
    <w:pPr>
      <w:numPr>
        <w:ilvl w:val="2"/>
      </w:numPr>
      <w:ind w:left="1620" w:hanging="720"/>
    </w:pPr>
  </w:style>
  <w:style w:type="character" w:customStyle="1" w:styleId="Section-Level3Char">
    <w:name w:val="Section - Level 3 Char"/>
    <w:basedOn w:val="DefaultParagraphFont"/>
    <w:link w:val="Section-Level3"/>
    <w:rsid w:val="008C59DD"/>
    <w:rPr>
      <w:rFonts w:ascii="Franklin Gothic Book" w:hAnsi="Franklin Gothic Book"/>
      <w:color w:val="616365"/>
      <w:sz w:val="21"/>
    </w:rPr>
  </w:style>
  <w:style w:type="paragraph" w:styleId="ListParagraph">
    <w:name w:val="List Paragraph"/>
    <w:basedOn w:val="Normal"/>
    <w:link w:val="ListParagraphChar"/>
    <w:uiPriority w:val="34"/>
    <w:qFormat/>
    <w:rsid w:val="008C59DD"/>
    <w:pPr>
      <w:ind w:left="720"/>
      <w:contextualSpacing/>
    </w:pPr>
  </w:style>
  <w:style w:type="character" w:customStyle="1" w:styleId="Heading2Char">
    <w:name w:val="Heading 2 Char"/>
    <w:basedOn w:val="DefaultParagraphFont"/>
    <w:link w:val="Heading2"/>
    <w:uiPriority w:val="9"/>
    <w:rsid w:val="008C59DD"/>
    <w:rPr>
      <w:rFonts w:asciiTheme="majorHAnsi" w:eastAsiaTheme="majorEastAsia" w:hAnsiTheme="majorHAnsi" w:cstheme="majorBidi"/>
      <w:color w:val="374C80" w:themeColor="accent1" w:themeShade="BF"/>
      <w:sz w:val="26"/>
      <w:szCs w:val="26"/>
    </w:rPr>
  </w:style>
  <w:style w:type="character" w:customStyle="1" w:styleId="ListParagraphChar">
    <w:name w:val="List Paragraph Char"/>
    <w:basedOn w:val="DefaultParagraphFont"/>
    <w:link w:val="ListParagraph"/>
    <w:uiPriority w:val="34"/>
    <w:rsid w:val="00707D54"/>
  </w:style>
  <w:style w:type="paragraph" w:customStyle="1" w:styleId="Numberedheadings">
    <w:name w:val="Numbered headings"/>
    <w:link w:val="NumberedheadingsChar"/>
    <w:qFormat/>
    <w:rsid w:val="00707D54"/>
    <w:pPr>
      <w:numPr>
        <w:numId w:val="3"/>
      </w:numPr>
      <w:spacing w:after="200" w:line="276" w:lineRule="auto"/>
      <w:ind w:left="360"/>
    </w:pPr>
    <w:rPr>
      <w:rFonts w:ascii="Franklin Gothic Book" w:eastAsia="Times New Roman" w:hAnsi="Franklin Gothic Book"/>
      <w:color w:val="007AC9"/>
      <w:sz w:val="21"/>
    </w:rPr>
  </w:style>
  <w:style w:type="character" w:customStyle="1" w:styleId="NumberedheadingsChar">
    <w:name w:val="Numbered headings Char"/>
    <w:basedOn w:val="DefaultParagraphFont"/>
    <w:link w:val="Numberedheadings"/>
    <w:rsid w:val="00707D54"/>
    <w:rPr>
      <w:rFonts w:ascii="Franklin Gothic Book" w:eastAsia="Times New Roman" w:hAnsi="Franklin Gothic Book"/>
      <w:color w:val="007AC9"/>
      <w:sz w:val="21"/>
    </w:rPr>
  </w:style>
  <w:style w:type="character" w:styleId="PlaceholderText">
    <w:name w:val="Placeholder Text"/>
    <w:basedOn w:val="DefaultParagraphFont"/>
    <w:uiPriority w:val="99"/>
    <w:semiHidden/>
    <w:rsid w:val="008428C0"/>
    <w:rPr>
      <w:color w:val="808080"/>
    </w:rPr>
  </w:style>
  <w:style w:type="character" w:customStyle="1" w:styleId="Heading1Char">
    <w:name w:val="Heading 1 Char"/>
    <w:basedOn w:val="DefaultParagraphFont"/>
    <w:link w:val="Heading1"/>
    <w:uiPriority w:val="9"/>
    <w:rsid w:val="00EB3FAE"/>
    <w:rPr>
      <w:rFonts w:asciiTheme="majorHAnsi" w:eastAsiaTheme="majorEastAsia" w:hAnsiTheme="majorHAnsi" w:cstheme="majorBidi"/>
      <w:color w:val="374C80" w:themeColor="accent1" w:themeShade="BF"/>
      <w:sz w:val="32"/>
      <w:szCs w:val="32"/>
    </w:rPr>
  </w:style>
  <w:style w:type="paragraph" w:styleId="TOC2">
    <w:name w:val="toc 2"/>
    <w:basedOn w:val="Normal"/>
    <w:next w:val="Normal"/>
    <w:autoRedefine/>
    <w:uiPriority w:val="39"/>
    <w:semiHidden/>
    <w:unhideWhenUsed/>
    <w:rsid w:val="00FB1CFD"/>
    <w:pPr>
      <w:spacing w:after="100"/>
      <w:ind w:left="220"/>
    </w:pPr>
  </w:style>
  <w:style w:type="paragraph" w:styleId="TOCHeading">
    <w:name w:val="TOC Heading"/>
    <w:basedOn w:val="Heading1"/>
    <w:next w:val="Normal"/>
    <w:uiPriority w:val="39"/>
    <w:unhideWhenUsed/>
    <w:qFormat/>
    <w:rsid w:val="00EB3FAE"/>
    <w:pPr>
      <w:outlineLvl w:val="9"/>
    </w:pPr>
    <w:rPr>
      <w:lang w:val="en-US"/>
    </w:rPr>
  </w:style>
  <w:style w:type="character" w:customStyle="1" w:styleId="Heading3Char">
    <w:name w:val="Heading 3 Char"/>
    <w:basedOn w:val="DefaultParagraphFont"/>
    <w:link w:val="Heading3"/>
    <w:uiPriority w:val="9"/>
    <w:rsid w:val="00EB3FAE"/>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EB3FAE"/>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rsid w:val="00EB3FAE"/>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EB3FAE"/>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sid w:val="00EB3FAE"/>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EB3F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3FA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502A"/>
    <w:rPr>
      <w:color w:val="9454C3" w:themeColor="hyperlink"/>
      <w:u w:val="single"/>
    </w:rPr>
  </w:style>
  <w:style w:type="table" w:customStyle="1" w:styleId="TableGrid2">
    <w:name w:val="Table Grid2"/>
    <w:basedOn w:val="TableNormal"/>
    <w:next w:val="TableGrid"/>
    <w:uiPriority w:val="39"/>
    <w:rsid w:val="0087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0" ma:contentTypeDescription="Create a new document." ma:contentTypeScope="" ma:versionID="6539b85f959448d6550f74323bedbbc1">
  <xsd:schema xmlns:xsd="http://www.w3.org/2001/XMLSchema" xmlns:xs="http://www.w3.org/2001/XMLSchema" xmlns:p="http://schemas.microsoft.com/office/2006/metadata/properties" xmlns:ns2="b8bad58c-5a8f-46c4-badb-49427aadf71e" targetNamespace="http://schemas.microsoft.com/office/2006/metadata/properties" ma:root="true" ma:fieldsID="7d9f0f8e3991b8e6280d55cddffaecb7" ns2:_="">
    <xsd:import namespace="b8bad58c-5a8f-46c4-badb-49427aadf7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E75C-824D-4B59-9456-C6F23413049A}">
  <ds:schemaRefs>
    <ds:schemaRef ds:uri="http://schemas.microsoft.com/sharepoint/v3/contenttype/forms"/>
  </ds:schemaRefs>
</ds:datastoreItem>
</file>

<file path=customXml/itemProps2.xml><?xml version="1.0" encoding="utf-8"?>
<ds:datastoreItem xmlns:ds="http://schemas.openxmlformats.org/officeDocument/2006/customXml" ds:itemID="{0CD5FEC8-F766-4D4A-8F6E-2EB6B87062AC}">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b8bad58c-5a8f-46c4-badb-49427aadf71e"/>
    <ds:schemaRef ds:uri="http://purl.org/dc/terms/"/>
  </ds:schemaRefs>
</ds:datastoreItem>
</file>

<file path=customXml/itemProps3.xml><?xml version="1.0" encoding="utf-8"?>
<ds:datastoreItem xmlns:ds="http://schemas.openxmlformats.org/officeDocument/2006/customXml" ds:itemID="{C85EE996-95E2-41F8-B76A-7C503D6A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8C386-8415-4A95-81F7-F899CB2D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ACADEMY HEAD RECRUITMENT</dc:subject>
  <dc:creator>KITE ACADEMY TRUST</dc:creator>
  <cp:keywords>KITE ACADEMY TRUST</cp:keywords>
  <dc:description/>
  <cp:lastModifiedBy>Jan Abel</cp:lastModifiedBy>
  <cp:revision>2</cp:revision>
  <dcterms:created xsi:type="dcterms:W3CDTF">2022-05-05T13:02:00Z</dcterms:created>
  <dcterms:modified xsi:type="dcterms:W3CDTF">2022-05-05T13:02:00Z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