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D03A" w14:textId="77777777" w:rsidR="009C336F" w:rsidRPr="009C336F" w:rsidRDefault="0051703D" w:rsidP="009C336F">
      <w:pPr>
        <w:rPr>
          <w:rFonts w:eastAsia="Times New Roman" w:cs="Arial"/>
          <w:b/>
          <w:u w:val="single"/>
        </w:rPr>
      </w:pPr>
      <w:r>
        <w:rPr>
          <w:rFonts w:eastAsia="Times New Roman" w:cs="Arial"/>
          <w:b/>
          <w:u w:val="single"/>
        </w:rPr>
        <w:t>Dale Community Primary</w:t>
      </w:r>
      <w:r w:rsidR="009C336F" w:rsidRPr="009C336F">
        <w:rPr>
          <w:rFonts w:eastAsia="Times New Roman" w:cs="Arial"/>
          <w:b/>
          <w:u w:val="single"/>
        </w:rPr>
        <w:t xml:space="preserve"> School - Job Description</w:t>
      </w:r>
    </w:p>
    <w:p w14:paraId="5E902B3E" w14:textId="77777777" w:rsidR="009C336F" w:rsidRPr="009C336F" w:rsidRDefault="009C336F" w:rsidP="009C336F">
      <w:pPr>
        <w:rPr>
          <w:rFonts w:eastAsia="Times New Roman" w:cs="Arial"/>
          <w:b/>
        </w:rPr>
      </w:pPr>
    </w:p>
    <w:p w14:paraId="5BD7D232" w14:textId="77777777" w:rsidR="009C336F" w:rsidRPr="009C336F" w:rsidRDefault="0051703D" w:rsidP="009C336F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t>Position:</w:t>
      </w:r>
      <w:r>
        <w:rPr>
          <w:rFonts w:eastAsia="Times New Roman" w:cs="Arial"/>
          <w:b/>
        </w:rPr>
        <w:tab/>
        <w:t>Additional Needs</w:t>
      </w:r>
      <w:r w:rsidR="009C336F">
        <w:rPr>
          <w:rFonts w:eastAsia="Times New Roman" w:cs="Arial"/>
          <w:b/>
        </w:rPr>
        <w:t xml:space="preserve"> </w:t>
      </w:r>
      <w:r w:rsidR="00F545E1">
        <w:rPr>
          <w:rFonts w:eastAsia="Times New Roman" w:cs="Arial"/>
          <w:b/>
        </w:rPr>
        <w:t>Teaching Assistant level 2</w:t>
      </w:r>
    </w:p>
    <w:p w14:paraId="01A7BEDB" w14:textId="77777777" w:rsidR="009C336F" w:rsidRPr="009C336F" w:rsidRDefault="009C336F" w:rsidP="009C336F">
      <w:pPr>
        <w:rPr>
          <w:rFonts w:eastAsia="Times New Roman" w:cs="Arial"/>
          <w:b/>
        </w:rPr>
      </w:pPr>
    </w:p>
    <w:p w14:paraId="1B51803F" w14:textId="1991BFBF" w:rsidR="009C336F" w:rsidRPr="009C336F" w:rsidRDefault="009C336F" w:rsidP="009C336F">
      <w:pPr>
        <w:rPr>
          <w:rFonts w:eastAsia="Times New Roman" w:cs="Arial"/>
          <w:b/>
        </w:rPr>
      </w:pPr>
      <w:r w:rsidRPr="009C336F">
        <w:rPr>
          <w:rFonts w:eastAsia="Times New Roman" w:cs="Arial"/>
          <w:b/>
        </w:rPr>
        <w:t>Salary:</w:t>
      </w:r>
      <w:r w:rsidR="009F56F8">
        <w:rPr>
          <w:rFonts w:eastAsia="Times New Roman" w:cs="Arial"/>
          <w:b/>
        </w:rPr>
        <w:tab/>
      </w:r>
      <w:r w:rsidR="009F56F8">
        <w:rPr>
          <w:rFonts w:eastAsia="Times New Roman" w:cs="Arial"/>
          <w:b/>
        </w:rPr>
        <w:tab/>
        <w:t>Grade</w:t>
      </w:r>
      <w:r w:rsidR="001A408C">
        <w:rPr>
          <w:rFonts w:eastAsia="Times New Roman" w:cs="Arial"/>
          <w:b/>
        </w:rPr>
        <w:t xml:space="preserve"> </w:t>
      </w:r>
      <w:r w:rsidR="009F56F8">
        <w:rPr>
          <w:rFonts w:eastAsia="Times New Roman" w:cs="Arial"/>
          <w:b/>
        </w:rPr>
        <w:t>E</w:t>
      </w:r>
      <w:r w:rsidRPr="009C336F">
        <w:rPr>
          <w:rFonts w:eastAsia="Times New Roman" w:cs="Arial"/>
          <w:b/>
        </w:rPr>
        <w:tab/>
      </w:r>
      <w:r w:rsidRPr="009C336F">
        <w:rPr>
          <w:rFonts w:eastAsia="Times New Roman" w:cs="Arial"/>
          <w:b/>
        </w:rPr>
        <w:tab/>
      </w:r>
    </w:p>
    <w:p w14:paraId="20B1BC91" w14:textId="77777777" w:rsidR="009C336F" w:rsidRPr="009C336F" w:rsidRDefault="009C336F" w:rsidP="009C336F">
      <w:pPr>
        <w:rPr>
          <w:rFonts w:eastAsia="Times New Roman" w:cs="Arial"/>
          <w:b/>
        </w:rPr>
      </w:pPr>
    </w:p>
    <w:p w14:paraId="5D9BD72F" w14:textId="77777777" w:rsidR="009C336F" w:rsidRPr="009C336F" w:rsidRDefault="009C336F" w:rsidP="009C336F">
      <w:pPr>
        <w:rPr>
          <w:rFonts w:eastAsia="Times New Roman" w:cs="Arial"/>
          <w:b/>
        </w:rPr>
      </w:pPr>
      <w:r w:rsidRPr="009C336F">
        <w:rPr>
          <w:rFonts w:eastAsia="Times New Roman" w:cs="Times New Roman"/>
        </w:rPr>
        <w:t>The post holder is responsible to the Head Teacher</w:t>
      </w:r>
    </w:p>
    <w:p w14:paraId="3E9B19BA" w14:textId="77777777" w:rsidR="009C336F" w:rsidRPr="00CD0762" w:rsidRDefault="009C336F" w:rsidP="00CD0762">
      <w:pPr>
        <w:ind w:left="2160" w:hanging="2160"/>
        <w:rPr>
          <w:rFonts w:eastAsia="Times New Roman" w:cs="Times New Roman"/>
        </w:rPr>
      </w:pPr>
      <w:r w:rsidRPr="009C336F">
        <w:rPr>
          <w:rFonts w:eastAsia="Times New Roman" w:cs="Times New Roman"/>
        </w:rPr>
        <w:tab/>
      </w:r>
      <w:r w:rsidRPr="009C336F">
        <w:rPr>
          <w:rFonts w:eastAsia="Times New Roman" w:cs="Times New Roman"/>
          <w:b/>
          <w:bCs/>
        </w:rPr>
        <w:tab/>
      </w:r>
    </w:p>
    <w:p w14:paraId="5F36C916" w14:textId="77777777" w:rsidR="009C336F" w:rsidRPr="009C336F" w:rsidRDefault="009C336F" w:rsidP="009C336F">
      <w:pPr>
        <w:rPr>
          <w:rFonts w:eastAsia="Times New Roman" w:cs="Arial"/>
          <w:b/>
        </w:rPr>
      </w:pPr>
      <w:r w:rsidRPr="009C336F">
        <w:rPr>
          <w:rFonts w:eastAsia="Times New Roman" w:cs="Arial"/>
          <w:b/>
        </w:rPr>
        <w:t>Purpose of Post</w:t>
      </w:r>
    </w:p>
    <w:p w14:paraId="53CD4CFF" w14:textId="77777777" w:rsidR="009C336F" w:rsidRPr="00A71D32" w:rsidRDefault="00434586" w:rsidP="009C336F">
      <w:pPr>
        <w:numPr>
          <w:ilvl w:val="0"/>
          <w:numId w:val="1"/>
        </w:numPr>
        <w:ind w:left="357" w:hanging="357"/>
        <w:rPr>
          <w:rFonts w:eastAsia="Times New Roman" w:cs="Arial"/>
          <w:lang w:eastAsia="en-GB"/>
        </w:rPr>
      </w:pPr>
      <w:r>
        <w:rPr>
          <w:rFonts w:eastAsia="Times New Roman" w:cs="Arial"/>
          <w:bCs/>
          <w:lang w:eastAsia="en-GB"/>
        </w:rPr>
        <w:t xml:space="preserve">To work in </w:t>
      </w:r>
      <w:r w:rsidR="0051703D">
        <w:rPr>
          <w:rFonts w:eastAsia="Times New Roman" w:cs="Arial"/>
          <w:bCs/>
          <w:lang w:eastAsia="en-GB"/>
        </w:rPr>
        <w:t>tandem with teachers and a wide range of other professionals to support teaching and learning and promote well-being for SEND pupils</w:t>
      </w:r>
      <w:r w:rsidR="00A71D32">
        <w:rPr>
          <w:rFonts w:eastAsia="Times New Roman" w:cs="Arial"/>
          <w:bCs/>
          <w:lang w:eastAsia="en-GB"/>
        </w:rPr>
        <w:t>.</w:t>
      </w:r>
      <w:r w:rsidR="0051703D">
        <w:rPr>
          <w:rFonts w:eastAsia="Times New Roman" w:cs="Arial"/>
          <w:bCs/>
          <w:lang w:eastAsia="en-GB"/>
        </w:rPr>
        <w:t xml:space="preserve">  To provide learning support to pupils who need particular help to overcome barriers to learning, such as those with moderate, severe, profound and multiple learning difficulties and / or behavioural, social, communication, sensory or physical disabilities.</w:t>
      </w:r>
    </w:p>
    <w:p w14:paraId="060FC415" w14:textId="77777777" w:rsidR="00A71D32" w:rsidRDefault="00A71D32" w:rsidP="00A71D32">
      <w:pPr>
        <w:rPr>
          <w:rFonts w:eastAsia="Times New Roman" w:cs="Arial"/>
          <w:bCs/>
          <w:lang w:eastAsia="en-GB"/>
        </w:rPr>
      </w:pPr>
    </w:p>
    <w:p w14:paraId="25E20D42" w14:textId="77777777" w:rsidR="00A71D32" w:rsidRPr="00F545E1" w:rsidRDefault="00A71D32" w:rsidP="00CA5D87">
      <w:pPr>
        <w:pStyle w:val="ListParagraph"/>
        <w:numPr>
          <w:ilvl w:val="0"/>
          <w:numId w:val="1"/>
        </w:numPr>
        <w:ind w:left="357" w:hanging="357"/>
        <w:rPr>
          <w:rFonts w:eastAsia="Times New Roman" w:cs="Arial"/>
          <w:lang w:eastAsia="en-GB"/>
        </w:rPr>
      </w:pPr>
      <w:r w:rsidRPr="00F545E1">
        <w:rPr>
          <w:rFonts w:eastAsia="Times New Roman" w:cs="Arial"/>
          <w:lang w:eastAsia="en-GB"/>
        </w:rPr>
        <w:t xml:space="preserve">To provide </w:t>
      </w:r>
      <w:r w:rsidR="0051703D">
        <w:rPr>
          <w:rFonts w:eastAsia="Times New Roman" w:cs="Arial"/>
          <w:lang w:eastAsia="en-GB"/>
        </w:rPr>
        <w:t>1:1 learning support to enable pupils to access school life and learning.</w:t>
      </w:r>
    </w:p>
    <w:p w14:paraId="6C235638" w14:textId="77777777" w:rsidR="00A71D32" w:rsidRPr="00A71D32" w:rsidRDefault="00A71D32" w:rsidP="00A71D32">
      <w:pPr>
        <w:pStyle w:val="ListParagraph"/>
        <w:rPr>
          <w:rFonts w:eastAsia="Times New Roman" w:cs="Arial"/>
          <w:highlight w:val="yellow"/>
          <w:lang w:eastAsia="en-GB"/>
        </w:rPr>
      </w:pPr>
    </w:p>
    <w:p w14:paraId="22AF99DB" w14:textId="77777777" w:rsidR="00A71D32" w:rsidRDefault="00A71D32" w:rsidP="00A71D32">
      <w:pPr>
        <w:rPr>
          <w:rFonts w:eastAsia="Times New Roman" w:cs="Arial"/>
          <w:b/>
          <w:lang w:eastAsia="en-GB"/>
        </w:rPr>
      </w:pPr>
      <w:r w:rsidRPr="00A71D32">
        <w:rPr>
          <w:rFonts w:eastAsia="Times New Roman" w:cs="Arial"/>
          <w:b/>
          <w:lang w:eastAsia="en-GB"/>
        </w:rPr>
        <w:t>Tasks, Duties and Responsibilities</w:t>
      </w:r>
    </w:p>
    <w:p w14:paraId="45AE359C" w14:textId="77777777" w:rsidR="00A71D32" w:rsidRDefault="00A71D32" w:rsidP="00A71D32">
      <w:pPr>
        <w:rPr>
          <w:rFonts w:eastAsia="Times New Roman" w:cs="Arial"/>
          <w:b/>
          <w:lang w:eastAsia="en-GB"/>
        </w:rPr>
      </w:pPr>
    </w:p>
    <w:p w14:paraId="474B6D59" w14:textId="77777777" w:rsidR="00CA5D87" w:rsidRPr="00FB27A2" w:rsidRDefault="00FB27A2" w:rsidP="00CA5D87">
      <w:pPr>
        <w:pStyle w:val="ListParagraph"/>
        <w:numPr>
          <w:ilvl w:val="0"/>
          <w:numId w:val="13"/>
        </w:numPr>
        <w:ind w:left="357" w:hanging="357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Support for</w:t>
      </w:r>
      <w:r w:rsidR="0051703D">
        <w:rPr>
          <w:rFonts w:eastAsia="Times New Roman" w:cs="Arial"/>
          <w:b/>
          <w:lang w:eastAsia="en-GB"/>
        </w:rPr>
        <w:t xml:space="preserve"> Pupils</w:t>
      </w:r>
    </w:p>
    <w:p w14:paraId="33AEDAB5" w14:textId="77777777" w:rsidR="00CA5D87" w:rsidRDefault="0051703D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develop and understanding of the special educational needs of the pupil concerned, including knowledge of and contribution to any relevant EHCP, Statement, Target plans.</w:t>
      </w:r>
    </w:p>
    <w:p w14:paraId="56091065" w14:textId="77777777" w:rsidR="00CA5D87" w:rsidRDefault="0051703D" w:rsidP="00CA5D87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take into account the pupils special needs and ensure their access to learning through appropriate support and / or use of relevant resources</w:t>
      </w:r>
    </w:p>
    <w:p w14:paraId="34C6C6D6" w14:textId="77777777" w:rsidR="00CA5D87" w:rsidRDefault="0051703D" w:rsidP="00CA5D87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build a positive relationship with the pupils and treat them consistently with respect and consideration.</w:t>
      </w:r>
    </w:p>
    <w:p w14:paraId="48C6D8E8" w14:textId="77777777" w:rsidR="00C77FCE" w:rsidRDefault="0051703D" w:rsidP="00FB27A2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help the pupils develop independent learning, confidence and self-esteem.</w:t>
      </w:r>
      <w:r w:rsidR="00FB27A2">
        <w:rPr>
          <w:rFonts w:eastAsia="Times New Roman" w:cs="Arial"/>
          <w:lang w:eastAsia="en-GB"/>
        </w:rPr>
        <w:t xml:space="preserve"> </w:t>
      </w:r>
    </w:p>
    <w:p w14:paraId="0F7C1BF8" w14:textId="77777777" w:rsidR="00FB27A2" w:rsidRPr="00FB27A2" w:rsidRDefault="00FB27A2" w:rsidP="00FB27A2">
      <w:pPr>
        <w:pStyle w:val="ListParagraph"/>
        <w:ind w:left="510"/>
        <w:rPr>
          <w:rFonts w:eastAsia="Times New Roman" w:cs="Arial"/>
          <w:lang w:eastAsia="en-GB"/>
        </w:rPr>
      </w:pPr>
    </w:p>
    <w:p w14:paraId="2749AAD9" w14:textId="77777777" w:rsidR="00C77FCE" w:rsidRPr="00FB27A2" w:rsidRDefault="00C77FCE" w:rsidP="00C77FCE">
      <w:pPr>
        <w:pStyle w:val="ListParagraph"/>
        <w:numPr>
          <w:ilvl w:val="0"/>
          <w:numId w:val="13"/>
        </w:numPr>
        <w:rPr>
          <w:rFonts w:eastAsia="Times New Roman" w:cs="Arial"/>
          <w:b/>
          <w:lang w:eastAsia="en-GB"/>
        </w:rPr>
      </w:pPr>
      <w:r w:rsidRPr="00C77FCE">
        <w:rPr>
          <w:rFonts w:eastAsia="Times New Roman" w:cs="Arial"/>
          <w:b/>
          <w:lang w:eastAsia="en-GB"/>
        </w:rPr>
        <w:t>Support for the Teacher</w:t>
      </w:r>
    </w:p>
    <w:p w14:paraId="502C11AF" w14:textId="77777777" w:rsidR="00C77FCE" w:rsidRP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have formal and informal meetings with the teacher and team to contribute to planning.</w:t>
      </w:r>
    </w:p>
    <w:p w14:paraId="45AF5205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prepare materials and resources.</w:t>
      </w:r>
    </w:p>
    <w:p w14:paraId="71EA75C9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prepare pupils for tasks through effective and adaptable planning.</w:t>
      </w:r>
    </w:p>
    <w:p w14:paraId="4AB59668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With support from the teacher, implement specific teaching programmes.</w:t>
      </w:r>
    </w:p>
    <w:p w14:paraId="3357ED52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work on differentiated activities with identified groups.</w:t>
      </w:r>
    </w:p>
    <w:p w14:paraId="4F383EF3" w14:textId="77777777" w:rsidR="00C77FCE" w:rsidRDefault="00FB27A2" w:rsidP="00C77FCE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carry out classroom assessment / observation and feedback outcomes.</w:t>
      </w:r>
    </w:p>
    <w:p w14:paraId="3BD3DA27" w14:textId="77777777" w:rsidR="00587E3A" w:rsidRPr="00FB27A2" w:rsidRDefault="00FB27A2" w:rsidP="00587E3A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be involved in keeping records, evaluation progress and next steps in learning.</w:t>
      </w:r>
    </w:p>
    <w:p w14:paraId="4964D6E5" w14:textId="77777777" w:rsidR="00FF1137" w:rsidRDefault="00FF1137" w:rsidP="00587E3A">
      <w:pPr>
        <w:rPr>
          <w:rFonts w:eastAsia="Times New Roman" w:cs="Arial"/>
          <w:lang w:eastAsia="en-GB"/>
        </w:rPr>
      </w:pPr>
    </w:p>
    <w:p w14:paraId="3C94E908" w14:textId="77777777" w:rsidR="00587E3A" w:rsidRPr="00FB27A2" w:rsidRDefault="00587E3A" w:rsidP="00587E3A">
      <w:pPr>
        <w:pStyle w:val="ListParagraph"/>
        <w:numPr>
          <w:ilvl w:val="0"/>
          <w:numId w:val="13"/>
        </w:numPr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Support for Parents</w:t>
      </w:r>
    </w:p>
    <w:p w14:paraId="37BCA994" w14:textId="77777777" w:rsidR="00194344" w:rsidRPr="00FB27A2" w:rsidRDefault="00FB27A2" w:rsidP="00FB27A2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Develop an effective and regular means of communication to best support the development and well-being of the pupils.</w:t>
      </w:r>
    </w:p>
    <w:p w14:paraId="5BC26C27" w14:textId="77777777" w:rsidR="00D744B9" w:rsidRDefault="00D744B9" w:rsidP="00D744B9">
      <w:pPr>
        <w:rPr>
          <w:rFonts w:eastAsia="Times New Roman" w:cs="Arial"/>
          <w:lang w:eastAsia="en-GB"/>
        </w:rPr>
      </w:pPr>
    </w:p>
    <w:p w14:paraId="4CBC08C2" w14:textId="77777777" w:rsidR="00D744B9" w:rsidRPr="00FB27A2" w:rsidRDefault="00D744B9" w:rsidP="00D744B9">
      <w:pPr>
        <w:pStyle w:val="ListParagraph"/>
        <w:numPr>
          <w:ilvl w:val="0"/>
          <w:numId w:val="13"/>
        </w:numPr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Su</w:t>
      </w:r>
      <w:r w:rsidR="00FB27A2">
        <w:rPr>
          <w:rFonts w:eastAsia="Times New Roman" w:cs="Arial"/>
          <w:b/>
          <w:lang w:eastAsia="en-GB"/>
        </w:rPr>
        <w:t>pporting the School</w:t>
      </w:r>
    </w:p>
    <w:p w14:paraId="64A8C63A" w14:textId="77777777" w:rsidR="00D744B9" w:rsidRPr="00D744B9" w:rsidRDefault="00FB27A2" w:rsidP="00D744B9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play an active part in supporting the vision and ethos of the school.</w:t>
      </w:r>
    </w:p>
    <w:p w14:paraId="39C99169" w14:textId="77777777" w:rsidR="00D744B9" w:rsidRDefault="00FB27A2" w:rsidP="00D744B9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implement school policies and procedures with regular regard to</w:t>
      </w:r>
      <w:r w:rsidR="00CD0762">
        <w:rPr>
          <w:rFonts w:eastAsia="Times New Roman" w:cs="Arial"/>
          <w:lang w:eastAsia="en-GB"/>
        </w:rPr>
        <w:t xml:space="preserve"> safeguarding, behaviour and confidentiality.</w:t>
      </w:r>
    </w:p>
    <w:p w14:paraId="04DC4A08" w14:textId="77777777" w:rsidR="00D744B9" w:rsidRDefault="00CD0762" w:rsidP="00D744B9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To identify personal training needs and attend training.</w:t>
      </w:r>
    </w:p>
    <w:p w14:paraId="1210C311" w14:textId="77777777" w:rsidR="00D744B9" w:rsidRPr="00CD0762" w:rsidRDefault="00CD0762" w:rsidP="00F545E1">
      <w:pPr>
        <w:pStyle w:val="ListParagraph"/>
        <w:numPr>
          <w:ilvl w:val="1"/>
          <w:numId w:val="13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Any other tasks as directed by the Head Teacher that fall within the scope of the post.</w:t>
      </w:r>
    </w:p>
    <w:p w14:paraId="28181275" w14:textId="77777777" w:rsidR="00CD0762" w:rsidRDefault="00CD0762" w:rsidP="003209FB">
      <w:pPr>
        <w:ind w:hanging="284"/>
        <w:rPr>
          <w:b/>
        </w:rPr>
      </w:pPr>
    </w:p>
    <w:p w14:paraId="3E88DD95" w14:textId="77777777" w:rsidR="00CD0762" w:rsidRDefault="00CD0762" w:rsidP="003209FB">
      <w:pPr>
        <w:ind w:hanging="284"/>
        <w:rPr>
          <w:b/>
        </w:rPr>
      </w:pPr>
    </w:p>
    <w:p w14:paraId="23A9771F" w14:textId="77777777" w:rsidR="00664D80" w:rsidRDefault="00664D80" w:rsidP="003209FB">
      <w:pPr>
        <w:ind w:hanging="284"/>
        <w:rPr>
          <w:b/>
        </w:rPr>
      </w:pPr>
    </w:p>
    <w:p w14:paraId="374B9982" w14:textId="77777777" w:rsidR="00664D80" w:rsidRDefault="00664D80" w:rsidP="003209FB">
      <w:pPr>
        <w:ind w:hanging="284"/>
        <w:rPr>
          <w:b/>
        </w:rPr>
      </w:pPr>
    </w:p>
    <w:p w14:paraId="6A4CE15F" w14:textId="77777777" w:rsidR="003209FB" w:rsidRPr="0066486D" w:rsidRDefault="00FD5174" w:rsidP="003209FB">
      <w:pPr>
        <w:ind w:hanging="284"/>
        <w:rPr>
          <w:b/>
        </w:rPr>
      </w:pPr>
      <w:r>
        <w:rPr>
          <w:b/>
        </w:rPr>
        <w:lastRenderedPageBreak/>
        <w:t>Dale Community Primary</w:t>
      </w:r>
      <w:r w:rsidR="003209FB" w:rsidRPr="0066486D">
        <w:rPr>
          <w:b/>
        </w:rPr>
        <w:t xml:space="preserve"> School - Person Specification</w:t>
      </w:r>
    </w:p>
    <w:p w14:paraId="226EEEDA" w14:textId="77777777" w:rsidR="003209FB" w:rsidRPr="0066486D" w:rsidRDefault="003209FB" w:rsidP="003209FB">
      <w:pPr>
        <w:ind w:hanging="284"/>
        <w:rPr>
          <w:b/>
        </w:rPr>
      </w:pPr>
    </w:p>
    <w:p w14:paraId="14CDE5E8" w14:textId="77777777" w:rsidR="003209FB" w:rsidRPr="0066486D" w:rsidRDefault="003209FB" w:rsidP="003209FB">
      <w:pPr>
        <w:ind w:hanging="284"/>
        <w:rPr>
          <w:b/>
        </w:rPr>
      </w:pPr>
      <w:r w:rsidRPr="0066486D">
        <w:rPr>
          <w:b/>
        </w:rPr>
        <w:t>Post:</w:t>
      </w:r>
      <w:r w:rsidRPr="0066486D">
        <w:rPr>
          <w:b/>
        </w:rPr>
        <w:tab/>
      </w:r>
      <w:r w:rsidR="00FD5174">
        <w:rPr>
          <w:rFonts w:eastAsia="Times New Roman" w:cs="Arial"/>
          <w:b/>
        </w:rPr>
        <w:t>Additional Needs</w:t>
      </w:r>
      <w:r>
        <w:rPr>
          <w:rFonts w:eastAsia="Times New Roman" w:cs="Arial"/>
          <w:b/>
        </w:rPr>
        <w:t xml:space="preserve"> </w:t>
      </w:r>
      <w:r w:rsidR="00F545E1">
        <w:rPr>
          <w:rFonts w:eastAsia="Times New Roman" w:cs="Arial"/>
          <w:b/>
        </w:rPr>
        <w:t>Teaching Assistant Level 2</w:t>
      </w:r>
    </w:p>
    <w:p w14:paraId="39F9BE69" w14:textId="77777777" w:rsidR="003209FB" w:rsidRPr="0066486D" w:rsidRDefault="003209FB" w:rsidP="003209FB">
      <w:pPr>
        <w:rPr>
          <w:b/>
        </w:rPr>
      </w:pPr>
    </w:p>
    <w:p w14:paraId="3D0AA6C6" w14:textId="77777777" w:rsidR="003209FB" w:rsidRDefault="003209FB" w:rsidP="009B2F6E">
      <w:pPr>
        <w:ind w:hanging="284"/>
        <w:rPr>
          <w:b/>
        </w:rPr>
      </w:pPr>
      <w:r w:rsidRPr="0066486D">
        <w:rPr>
          <w:b/>
        </w:rPr>
        <w:t>Method of candidate assessment:</w:t>
      </w:r>
      <w:r w:rsidRPr="0066486D">
        <w:rPr>
          <w:b/>
        </w:rPr>
        <w:tab/>
        <w:t xml:space="preserve">A = Application form / I = Interview </w:t>
      </w:r>
    </w:p>
    <w:p w14:paraId="5CACD198" w14:textId="77777777" w:rsidR="009B2F6E" w:rsidRPr="009B2F6E" w:rsidRDefault="009B2F6E" w:rsidP="009B2F6E">
      <w:pPr>
        <w:ind w:hanging="284"/>
        <w:rPr>
          <w:b/>
        </w:rPr>
      </w:pPr>
    </w:p>
    <w:tbl>
      <w:tblPr>
        <w:tblStyle w:val="TableGrid"/>
        <w:tblW w:w="1077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9"/>
        <w:gridCol w:w="1233"/>
        <w:gridCol w:w="1233"/>
        <w:gridCol w:w="1233"/>
      </w:tblGrid>
      <w:tr w:rsidR="003209FB" w:rsidRPr="0066486D" w14:paraId="468F8A15" w14:textId="77777777" w:rsidTr="004F4575">
        <w:tc>
          <w:tcPr>
            <w:tcW w:w="7079" w:type="dxa"/>
            <w:shd w:val="clear" w:color="auto" w:fill="F2F2F2" w:themeFill="background1" w:themeFillShade="F2"/>
          </w:tcPr>
          <w:p w14:paraId="6CF1A1FC" w14:textId="77777777" w:rsidR="003209FB" w:rsidRPr="0066486D" w:rsidRDefault="003209FB" w:rsidP="004F4575">
            <w:pPr>
              <w:rPr>
                <w:b/>
              </w:rPr>
            </w:pPr>
          </w:p>
          <w:p w14:paraId="0CE044B9" w14:textId="77777777" w:rsidR="003209FB" w:rsidRPr="0066486D" w:rsidRDefault="003209FB" w:rsidP="004F4575">
            <w:pPr>
              <w:rPr>
                <w:b/>
              </w:rPr>
            </w:pPr>
            <w:r w:rsidRPr="0066486D">
              <w:rPr>
                <w:b/>
              </w:rPr>
              <w:t>Selection criteria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12B93092" w14:textId="77777777" w:rsidR="003209FB" w:rsidRPr="0066486D" w:rsidRDefault="003209FB" w:rsidP="004F4575">
            <w:pPr>
              <w:jc w:val="center"/>
              <w:rPr>
                <w:b/>
              </w:rPr>
            </w:pPr>
          </w:p>
          <w:p w14:paraId="65890FD4" w14:textId="77777777" w:rsidR="003209FB" w:rsidRPr="0066486D" w:rsidRDefault="003209FB" w:rsidP="004F4575">
            <w:pPr>
              <w:jc w:val="center"/>
              <w:rPr>
                <w:b/>
              </w:rPr>
            </w:pPr>
            <w:r w:rsidRPr="0066486D">
              <w:rPr>
                <w:b/>
              </w:rPr>
              <w:t>Method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56311A19" w14:textId="77777777" w:rsidR="003209FB" w:rsidRPr="0066486D" w:rsidRDefault="003209FB" w:rsidP="004F4575">
            <w:pPr>
              <w:jc w:val="center"/>
              <w:rPr>
                <w:b/>
              </w:rPr>
            </w:pPr>
          </w:p>
          <w:p w14:paraId="34C30201" w14:textId="77777777" w:rsidR="003209FB" w:rsidRPr="0066486D" w:rsidRDefault="003209FB" w:rsidP="004F4575">
            <w:pPr>
              <w:jc w:val="center"/>
              <w:rPr>
                <w:b/>
              </w:rPr>
            </w:pPr>
            <w:r w:rsidRPr="0066486D">
              <w:rPr>
                <w:b/>
              </w:rPr>
              <w:t>Essential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830C0CC" w14:textId="77777777" w:rsidR="003209FB" w:rsidRPr="0066486D" w:rsidRDefault="003209FB" w:rsidP="004F4575">
            <w:pPr>
              <w:jc w:val="center"/>
              <w:rPr>
                <w:b/>
              </w:rPr>
            </w:pPr>
          </w:p>
          <w:p w14:paraId="4161232F" w14:textId="77777777" w:rsidR="003209FB" w:rsidRPr="0066486D" w:rsidRDefault="003209FB" w:rsidP="004F4575">
            <w:pPr>
              <w:jc w:val="center"/>
              <w:rPr>
                <w:b/>
              </w:rPr>
            </w:pPr>
            <w:r w:rsidRPr="0066486D">
              <w:rPr>
                <w:b/>
              </w:rPr>
              <w:t>Desirable</w:t>
            </w:r>
          </w:p>
        </w:tc>
      </w:tr>
      <w:tr w:rsidR="003209FB" w:rsidRPr="0066486D" w14:paraId="22D147A0" w14:textId="77777777" w:rsidTr="004F4575">
        <w:tc>
          <w:tcPr>
            <w:tcW w:w="10778" w:type="dxa"/>
            <w:gridSpan w:val="4"/>
          </w:tcPr>
          <w:p w14:paraId="0BB11076" w14:textId="77777777" w:rsidR="003209FB" w:rsidRDefault="003209FB" w:rsidP="004F4575">
            <w:pPr>
              <w:rPr>
                <w:b/>
              </w:rPr>
            </w:pPr>
          </w:p>
        </w:tc>
      </w:tr>
      <w:tr w:rsidR="003209FB" w:rsidRPr="0066486D" w14:paraId="3AC8F0E8" w14:textId="77777777" w:rsidTr="004F4575">
        <w:tc>
          <w:tcPr>
            <w:tcW w:w="10778" w:type="dxa"/>
            <w:gridSpan w:val="4"/>
            <w:shd w:val="clear" w:color="auto" w:fill="F2F2F2" w:themeFill="background1" w:themeFillShade="F2"/>
          </w:tcPr>
          <w:p w14:paraId="51B586E9" w14:textId="77777777" w:rsidR="003209FB" w:rsidRDefault="003209FB" w:rsidP="004F4575">
            <w:pPr>
              <w:rPr>
                <w:b/>
              </w:rPr>
            </w:pPr>
          </w:p>
          <w:p w14:paraId="3C0584EB" w14:textId="77777777" w:rsidR="003209FB" w:rsidRPr="0066486D" w:rsidRDefault="003209FB" w:rsidP="004F4575">
            <w:r w:rsidRPr="0066486D">
              <w:rPr>
                <w:b/>
              </w:rPr>
              <w:t>Professional qualifications and experience</w:t>
            </w:r>
          </w:p>
        </w:tc>
      </w:tr>
      <w:tr w:rsidR="003209FB" w:rsidRPr="0066486D" w14:paraId="124B582D" w14:textId="77777777" w:rsidTr="004F4575">
        <w:tc>
          <w:tcPr>
            <w:tcW w:w="7079" w:type="dxa"/>
          </w:tcPr>
          <w:p w14:paraId="49CEBD56" w14:textId="77777777" w:rsidR="003209FB" w:rsidRDefault="003209FB" w:rsidP="004F4575"/>
          <w:p w14:paraId="1B4269E8" w14:textId="77777777" w:rsidR="003209FB" w:rsidRPr="0066486D" w:rsidRDefault="00FD5174" w:rsidP="004F4575">
            <w:r>
              <w:t>National Occupational Standards / NVQ Level 3 (or relevant qualification in supporting Teaching and Learning)</w:t>
            </w:r>
          </w:p>
        </w:tc>
        <w:tc>
          <w:tcPr>
            <w:tcW w:w="1233" w:type="dxa"/>
          </w:tcPr>
          <w:p w14:paraId="5DE59EB4" w14:textId="77777777" w:rsidR="003209FB" w:rsidRDefault="003209FB" w:rsidP="004F4575">
            <w:pPr>
              <w:jc w:val="center"/>
            </w:pPr>
          </w:p>
          <w:p w14:paraId="4D064CC9" w14:textId="77777777" w:rsidR="00F545E1" w:rsidRPr="0066486D" w:rsidRDefault="00F545E1" w:rsidP="004F4575">
            <w:pPr>
              <w:jc w:val="center"/>
            </w:pPr>
            <w:r>
              <w:t>A</w:t>
            </w:r>
          </w:p>
        </w:tc>
        <w:tc>
          <w:tcPr>
            <w:tcW w:w="1233" w:type="dxa"/>
          </w:tcPr>
          <w:p w14:paraId="05BC9C5B" w14:textId="77777777" w:rsidR="003209FB" w:rsidRDefault="003209FB" w:rsidP="004F4575">
            <w:pPr>
              <w:jc w:val="center"/>
            </w:pPr>
          </w:p>
          <w:p w14:paraId="2FC700AA" w14:textId="77777777" w:rsidR="009B2F6E" w:rsidRPr="00AD5F23" w:rsidRDefault="00AD5F23" w:rsidP="004F4575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AD5F23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007136AE" w14:textId="77777777" w:rsidR="003209FB" w:rsidRPr="0066486D" w:rsidRDefault="003209FB" w:rsidP="004F4575">
            <w:pPr>
              <w:jc w:val="center"/>
            </w:pPr>
          </w:p>
        </w:tc>
      </w:tr>
      <w:tr w:rsidR="00AD5F23" w:rsidRPr="0066486D" w14:paraId="4D74AA0C" w14:textId="77777777" w:rsidTr="004F4575">
        <w:tc>
          <w:tcPr>
            <w:tcW w:w="7079" w:type="dxa"/>
          </w:tcPr>
          <w:p w14:paraId="6F827B35" w14:textId="77777777" w:rsidR="00AD5F23" w:rsidRDefault="00AD5F23" w:rsidP="00AD5F23"/>
          <w:p w14:paraId="7BBD82D2" w14:textId="5040CE87" w:rsidR="00AD5F23" w:rsidRPr="003209FB" w:rsidRDefault="00AD5F23" w:rsidP="00AD5F23">
            <w:pPr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GCSE (or equivalent) in English and Maths (minimum grade</w:t>
            </w:r>
            <w:r w:rsidR="005866CA">
              <w:rPr>
                <w:rFonts w:eastAsia="Times New Roman" w:cs="Arial"/>
                <w:lang w:eastAsia="en-GB"/>
              </w:rPr>
              <w:t xml:space="preserve"> 4</w:t>
            </w:r>
            <w:r>
              <w:rPr>
                <w:rFonts w:eastAsia="Times New Roman" w:cs="Arial"/>
                <w:lang w:eastAsia="en-GB"/>
              </w:rPr>
              <w:t>)</w:t>
            </w:r>
          </w:p>
        </w:tc>
        <w:tc>
          <w:tcPr>
            <w:tcW w:w="1233" w:type="dxa"/>
          </w:tcPr>
          <w:p w14:paraId="30509D5D" w14:textId="77777777" w:rsidR="00AD5F23" w:rsidRDefault="00AD5F23" w:rsidP="00AD5F23">
            <w:pPr>
              <w:jc w:val="center"/>
            </w:pPr>
          </w:p>
          <w:p w14:paraId="1FB1C1FE" w14:textId="77777777" w:rsidR="00AD5F23" w:rsidRPr="0066486D" w:rsidRDefault="00AD5F23" w:rsidP="00AD5F23">
            <w:pPr>
              <w:jc w:val="center"/>
            </w:pPr>
            <w:r>
              <w:t>A</w:t>
            </w:r>
          </w:p>
        </w:tc>
        <w:tc>
          <w:tcPr>
            <w:tcW w:w="1233" w:type="dxa"/>
          </w:tcPr>
          <w:p w14:paraId="016BF283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54338C6" w14:textId="77777777" w:rsidR="00AD5F23" w:rsidRDefault="00AD5F23" w:rsidP="00AD5F23">
            <w:pPr>
              <w:jc w:val="center"/>
            </w:pPr>
            <w:r w:rsidRPr="00597ED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1EE5CBB7" w14:textId="77777777" w:rsidR="00AD5F23" w:rsidRDefault="00AD5F23" w:rsidP="00AD5F23">
            <w:pPr>
              <w:jc w:val="center"/>
            </w:pPr>
          </w:p>
          <w:p w14:paraId="70C4EAE8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6727D07C" w14:textId="77777777" w:rsidTr="004F4575">
        <w:tc>
          <w:tcPr>
            <w:tcW w:w="7079" w:type="dxa"/>
          </w:tcPr>
          <w:p w14:paraId="0FAC75D7" w14:textId="77777777" w:rsidR="00AD5F23" w:rsidRDefault="00AD5F23" w:rsidP="00AD5F23"/>
          <w:p w14:paraId="663166A9" w14:textId="77777777" w:rsidR="00AD5F23" w:rsidRPr="0066486D" w:rsidRDefault="00AD5F23" w:rsidP="00AD5F23">
            <w:r>
              <w:t>Working in a school setting</w:t>
            </w:r>
          </w:p>
        </w:tc>
        <w:tc>
          <w:tcPr>
            <w:tcW w:w="1233" w:type="dxa"/>
          </w:tcPr>
          <w:p w14:paraId="103C4C05" w14:textId="77777777" w:rsidR="00AD5F23" w:rsidRDefault="00AD5F23" w:rsidP="00AD5F23">
            <w:pPr>
              <w:jc w:val="center"/>
            </w:pPr>
          </w:p>
          <w:p w14:paraId="743D217F" w14:textId="77777777" w:rsidR="00AD5F23" w:rsidRPr="0066486D" w:rsidRDefault="00AD5F23" w:rsidP="00AD5F23">
            <w:pPr>
              <w:jc w:val="center"/>
            </w:pPr>
            <w:r>
              <w:t>A / I</w:t>
            </w:r>
          </w:p>
        </w:tc>
        <w:tc>
          <w:tcPr>
            <w:tcW w:w="1233" w:type="dxa"/>
          </w:tcPr>
          <w:p w14:paraId="683B027D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3ADB7144" w14:textId="77777777" w:rsidR="00AD5F23" w:rsidRDefault="00AD5F23" w:rsidP="00AD5F23">
            <w:pPr>
              <w:jc w:val="center"/>
            </w:pPr>
            <w:r w:rsidRPr="00597ED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0F952136" w14:textId="77777777" w:rsidR="00AD5F23" w:rsidRPr="0066486D" w:rsidRDefault="00AD5F23" w:rsidP="00AD5F23">
            <w:pPr>
              <w:jc w:val="center"/>
            </w:pPr>
          </w:p>
        </w:tc>
      </w:tr>
      <w:tr w:rsidR="003209FB" w:rsidRPr="0066486D" w14:paraId="4846A7C9" w14:textId="77777777" w:rsidTr="004F4575">
        <w:tc>
          <w:tcPr>
            <w:tcW w:w="7079" w:type="dxa"/>
          </w:tcPr>
          <w:p w14:paraId="7D7603E7" w14:textId="77777777" w:rsidR="003209FB" w:rsidRDefault="003209FB" w:rsidP="004F4575"/>
          <w:p w14:paraId="3380B379" w14:textId="77777777" w:rsidR="003209FB" w:rsidRPr="0066486D" w:rsidRDefault="00FD5174" w:rsidP="004F4575">
            <w:r w:rsidRPr="009B2F6E">
              <w:t>Working with children with special needs</w:t>
            </w:r>
          </w:p>
        </w:tc>
        <w:tc>
          <w:tcPr>
            <w:tcW w:w="1233" w:type="dxa"/>
          </w:tcPr>
          <w:p w14:paraId="6B71FADA" w14:textId="77777777" w:rsidR="003209FB" w:rsidRDefault="003209FB" w:rsidP="004F4575">
            <w:pPr>
              <w:jc w:val="center"/>
            </w:pPr>
          </w:p>
          <w:p w14:paraId="0EB16B7E" w14:textId="77777777" w:rsidR="00F545E1" w:rsidRPr="0066486D" w:rsidRDefault="00F545E1" w:rsidP="004F4575">
            <w:pPr>
              <w:jc w:val="center"/>
            </w:pPr>
            <w:r>
              <w:t>A / I</w:t>
            </w:r>
          </w:p>
        </w:tc>
        <w:tc>
          <w:tcPr>
            <w:tcW w:w="1233" w:type="dxa"/>
          </w:tcPr>
          <w:p w14:paraId="477582A3" w14:textId="77777777" w:rsidR="003209FB" w:rsidRPr="0066486D" w:rsidRDefault="003209FB" w:rsidP="004F4575">
            <w:pPr>
              <w:jc w:val="center"/>
            </w:pPr>
          </w:p>
        </w:tc>
        <w:tc>
          <w:tcPr>
            <w:tcW w:w="1233" w:type="dxa"/>
          </w:tcPr>
          <w:p w14:paraId="02217418" w14:textId="77777777" w:rsidR="009B2F6E" w:rsidRDefault="009B2F6E" w:rsidP="004F4575">
            <w:pPr>
              <w:jc w:val="center"/>
            </w:pPr>
          </w:p>
          <w:p w14:paraId="586F7E21" w14:textId="77777777" w:rsidR="003A3B70" w:rsidRPr="0066486D" w:rsidRDefault="00AD5F23" w:rsidP="004F4575">
            <w:pPr>
              <w:jc w:val="center"/>
            </w:pPr>
            <w:r w:rsidRPr="00AD5F23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</w:tr>
      <w:tr w:rsidR="00AD5F23" w:rsidRPr="0066486D" w14:paraId="324ABCE9" w14:textId="77777777" w:rsidTr="004F4575">
        <w:tc>
          <w:tcPr>
            <w:tcW w:w="7079" w:type="dxa"/>
          </w:tcPr>
          <w:p w14:paraId="599F94CC" w14:textId="77777777" w:rsidR="00AD5F23" w:rsidRDefault="00AD5F23" w:rsidP="00AD5F23">
            <w:pPr>
              <w:rPr>
                <w:highlight w:val="yellow"/>
              </w:rPr>
            </w:pPr>
          </w:p>
          <w:p w14:paraId="5A1C3A96" w14:textId="77777777" w:rsidR="00AD5F23" w:rsidRPr="00CE36A1" w:rsidRDefault="00AD5F23" w:rsidP="00AD5F23">
            <w:pPr>
              <w:rPr>
                <w:highlight w:val="yellow"/>
              </w:rPr>
            </w:pPr>
            <w:r>
              <w:t>G</w:t>
            </w:r>
            <w:r w:rsidRPr="00E0153A">
              <w:t>athering information to make appropriate recommendations for actions</w:t>
            </w:r>
          </w:p>
        </w:tc>
        <w:tc>
          <w:tcPr>
            <w:tcW w:w="1233" w:type="dxa"/>
          </w:tcPr>
          <w:p w14:paraId="08007C97" w14:textId="77777777" w:rsidR="00AD5F23" w:rsidRDefault="00AD5F23" w:rsidP="00AD5F23">
            <w:pPr>
              <w:jc w:val="center"/>
            </w:pPr>
          </w:p>
          <w:p w14:paraId="15B85625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5BCD8023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75B9AF7B" w14:textId="77777777" w:rsidR="00AD5F23" w:rsidRDefault="00AD5F23" w:rsidP="00AD5F23">
            <w:pPr>
              <w:jc w:val="center"/>
            </w:pPr>
            <w:r w:rsidRPr="005F19A6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6F8DE9AE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29318D5D" w14:textId="77777777" w:rsidTr="004F4575">
        <w:tc>
          <w:tcPr>
            <w:tcW w:w="7079" w:type="dxa"/>
          </w:tcPr>
          <w:p w14:paraId="783E047E" w14:textId="77777777" w:rsidR="00AD5F23" w:rsidRDefault="00AD5F23" w:rsidP="00AD5F23"/>
          <w:p w14:paraId="7E3F4B68" w14:textId="77777777" w:rsidR="00AD5F23" w:rsidRPr="0066486D" w:rsidRDefault="00AD5F23" w:rsidP="00AD5F23">
            <w:r>
              <w:t>Building relationships with children, staff and parents to promote learning and well-being</w:t>
            </w:r>
          </w:p>
        </w:tc>
        <w:tc>
          <w:tcPr>
            <w:tcW w:w="1233" w:type="dxa"/>
          </w:tcPr>
          <w:p w14:paraId="5D3CDBE0" w14:textId="77777777" w:rsidR="00AD5F23" w:rsidRDefault="00AD5F23" w:rsidP="00AD5F23">
            <w:pPr>
              <w:jc w:val="center"/>
            </w:pPr>
          </w:p>
          <w:p w14:paraId="02CC0D66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692AC08B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8298112" w14:textId="77777777" w:rsidR="00AD5F23" w:rsidRDefault="00AD5F23" w:rsidP="00AD5F23">
            <w:pPr>
              <w:jc w:val="center"/>
            </w:pPr>
            <w:r w:rsidRPr="005F19A6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5B496196" w14:textId="77777777" w:rsidR="00AD5F23" w:rsidRPr="0066486D" w:rsidRDefault="00AD5F23" w:rsidP="00AD5F23">
            <w:pPr>
              <w:jc w:val="center"/>
            </w:pPr>
          </w:p>
        </w:tc>
      </w:tr>
      <w:tr w:rsidR="00664D80" w:rsidRPr="0066486D" w14:paraId="08E27D69" w14:textId="77777777" w:rsidTr="001805A6">
        <w:tc>
          <w:tcPr>
            <w:tcW w:w="10778" w:type="dxa"/>
            <w:gridSpan w:val="4"/>
          </w:tcPr>
          <w:p w14:paraId="6D08E267" w14:textId="77777777" w:rsidR="00664D80" w:rsidRPr="0066486D" w:rsidRDefault="00664D80" w:rsidP="003209FB">
            <w:pPr>
              <w:jc w:val="center"/>
            </w:pPr>
          </w:p>
        </w:tc>
      </w:tr>
      <w:tr w:rsidR="003209FB" w:rsidRPr="0066486D" w14:paraId="469412CE" w14:textId="77777777" w:rsidTr="004F4575">
        <w:tc>
          <w:tcPr>
            <w:tcW w:w="10778" w:type="dxa"/>
            <w:gridSpan w:val="4"/>
            <w:shd w:val="clear" w:color="auto" w:fill="F2F2F2" w:themeFill="background1" w:themeFillShade="F2"/>
          </w:tcPr>
          <w:p w14:paraId="73F1DF83" w14:textId="77777777" w:rsidR="003209FB" w:rsidRDefault="003209FB" w:rsidP="003209FB">
            <w:pPr>
              <w:rPr>
                <w:b/>
              </w:rPr>
            </w:pPr>
          </w:p>
          <w:p w14:paraId="2118918A" w14:textId="77777777" w:rsidR="003209FB" w:rsidRPr="0066486D" w:rsidRDefault="003209FB" w:rsidP="003209FB">
            <w:r w:rsidRPr="0066486D">
              <w:rPr>
                <w:b/>
              </w:rPr>
              <w:t>Knowledge</w:t>
            </w:r>
            <w:r w:rsidR="00CE36A1">
              <w:rPr>
                <w:b/>
              </w:rPr>
              <w:t xml:space="preserve"> and Understanding</w:t>
            </w:r>
          </w:p>
        </w:tc>
      </w:tr>
      <w:tr w:rsidR="00AD5F23" w:rsidRPr="0066486D" w14:paraId="0D56296B" w14:textId="77777777" w:rsidTr="004F4575">
        <w:tc>
          <w:tcPr>
            <w:tcW w:w="7079" w:type="dxa"/>
          </w:tcPr>
          <w:p w14:paraId="39A2411A" w14:textId="77777777" w:rsidR="00AD5F23" w:rsidRDefault="00AD5F23" w:rsidP="00AD5F23"/>
          <w:p w14:paraId="20A85B3D" w14:textId="77777777" w:rsidR="00AD5F23" w:rsidRPr="0066486D" w:rsidRDefault="00AD5F23" w:rsidP="00AD5F23">
            <w:r>
              <w:t>Knowledge and awareness of the National Curriculum</w:t>
            </w:r>
          </w:p>
        </w:tc>
        <w:tc>
          <w:tcPr>
            <w:tcW w:w="1233" w:type="dxa"/>
          </w:tcPr>
          <w:p w14:paraId="75C0F000" w14:textId="77777777" w:rsidR="00AD5F23" w:rsidRDefault="00AD5F23" w:rsidP="00AD5F23">
            <w:pPr>
              <w:jc w:val="center"/>
            </w:pPr>
          </w:p>
          <w:p w14:paraId="05C41CBA" w14:textId="77777777" w:rsidR="00AD5F23" w:rsidRPr="0066486D" w:rsidRDefault="00AD5F23" w:rsidP="00AD5F23">
            <w:pPr>
              <w:jc w:val="center"/>
            </w:pPr>
            <w:r>
              <w:t>I</w:t>
            </w:r>
          </w:p>
        </w:tc>
        <w:tc>
          <w:tcPr>
            <w:tcW w:w="1233" w:type="dxa"/>
          </w:tcPr>
          <w:p w14:paraId="4F8EAE43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FC01E00" w14:textId="77777777" w:rsidR="00AD5F23" w:rsidRDefault="00AD5F23" w:rsidP="00AD5F23">
            <w:pPr>
              <w:jc w:val="center"/>
            </w:pPr>
            <w:r w:rsidRPr="00E57D64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784BC1C9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07D82CC3" w14:textId="77777777" w:rsidTr="004F4575">
        <w:tc>
          <w:tcPr>
            <w:tcW w:w="7079" w:type="dxa"/>
          </w:tcPr>
          <w:p w14:paraId="3D7FA8D7" w14:textId="77777777" w:rsidR="00AD5F23" w:rsidRDefault="00AD5F23" w:rsidP="00AD5F23"/>
          <w:p w14:paraId="657D1812" w14:textId="77777777" w:rsidR="00AD5F23" w:rsidRPr="0066486D" w:rsidRDefault="00AD5F23" w:rsidP="00AD5F23">
            <w:r>
              <w:t>SEND procedures</w:t>
            </w:r>
          </w:p>
        </w:tc>
        <w:tc>
          <w:tcPr>
            <w:tcW w:w="1233" w:type="dxa"/>
          </w:tcPr>
          <w:p w14:paraId="0B114DD3" w14:textId="77777777" w:rsidR="00AD5F23" w:rsidRDefault="00AD5F23" w:rsidP="00AD5F23">
            <w:pPr>
              <w:jc w:val="center"/>
            </w:pPr>
          </w:p>
          <w:p w14:paraId="31E33E9E" w14:textId="77777777" w:rsidR="00AD5F23" w:rsidRPr="0066486D" w:rsidRDefault="00AD5F23" w:rsidP="00AD5F23">
            <w:pPr>
              <w:jc w:val="center"/>
            </w:pPr>
            <w:r>
              <w:t>I</w:t>
            </w:r>
          </w:p>
        </w:tc>
        <w:tc>
          <w:tcPr>
            <w:tcW w:w="1233" w:type="dxa"/>
          </w:tcPr>
          <w:p w14:paraId="75E5F841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1271D30C" w14:textId="77777777" w:rsidR="00AD5F23" w:rsidRDefault="00AD5F23" w:rsidP="00AD5F23">
            <w:pPr>
              <w:jc w:val="center"/>
            </w:pPr>
            <w:r w:rsidRPr="00E57D64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3BA2989" w14:textId="77777777" w:rsidR="00AD5F23" w:rsidRPr="0066486D" w:rsidRDefault="00AD5F23" w:rsidP="00AD5F23">
            <w:pPr>
              <w:jc w:val="center"/>
            </w:pPr>
          </w:p>
        </w:tc>
      </w:tr>
      <w:tr w:rsidR="003209FB" w:rsidRPr="0066486D" w14:paraId="7BCB61C6" w14:textId="77777777" w:rsidTr="004F4575">
        <w:tc>
          <w:tcPr>
            <w:tcW w:w="7079" w:type="dxa"/>
          </w:tcPr>
          <w:p w14:paraId="0B39ECF7" w14:textId="77777777" w:rsidR="003209FB" w:rsidRDefault="003209FB" w:rsidP="003209FB"/>
          <w:p w14:paraId="48447514" w14:textId="77777777" w:rsidR="001469F3" w:rsidRPr="0066486D" w:rsidRDefault="00501E06" w:rsidP="003209FB">
            <w:r>
              <w:t>Statutory legislation relevant to Safeguarding, Child Protection and Health and Safety</w:t>
            </w:r>
          </w:p>
        </w:tc>
        <w:tc>
          <w:tcPr>
            <w:tcW w:w="1233" w:type="dxa"/>
          </w:tcPr>
          <w:p w14:paraId="054C66B2" w14:textId="77777777" w:rsidR="00F545E1" w:rsidRDefault="00F545E1" w:rsidP="00FB6FF1">
            <w:pPr>
              <w:jc w:val="center"/>
            </w:pPr>
          </w:p>
          <w:p w14:paraId="5F0C79C1" w14:textId="77777777" w:rsidR="003A3B70" w:rsidRPr="0066486D" w:rsidRDefault="003A3B70" w:rsidP="00FB6FF1">
            <w:pPr>
              <w:jc w:val="center"/>
            </w:pPr>
            <w:r>
              <w:t>I</w:t>
            </w:r>
          </w:p>
        </w:tc>
        <w:tc>
          <w:tcPr>
            <w:tcW w:w="1233" w:type="dxa"/>
          </w:tcPr>
          <w:p w14:paraId="7CA7B8B3" w14:textId="77777777" w:rsidR="009B2F6E" w:rsidRDefault="009B2F6E" w:rsidP="00FB6FF1">
            <w:pPr>
              <w:jc w:val="center"/>
            </w:pPr>
          </w:p>
          <w:p w14:paraId="4965B831" w14:textId="77777777" w:rsidR="003A3B70" w:rsidRDefault="003A3B70" w:rsidP="00FB6FF1">
            <w:pPr>
              <w:jc w:val="center"/>
            </w:pPr>
          </w:p>
          <w:p w14:paraId="5E5811BB" w14:textId="77777777" w:rsidR="003A3B70" w:rsidRPr="0066486D" w:rsidRDefault="003A3B70" w:rsidP="00FB6FF1">
            <w:pPr>
              <w:jc w:val="center"/>
            </w:pPr>
          </w:p>
        </w:tc>
        <w:tc>
          <w:tcPr>
            <w:tcW w:w="1233" w:type="dxa"/>
          </w:tcPr>
          <w:p w14:paraId="73AD1C48" w14:textId="77777777" w:rsidR="003209FB" w:rsidRDefault="003209FB" w:rsidP="00FB6FF1">
            <w:pPr>
              <w:jc w:val="center"/>
            </w:pPr>
          </w:p>
          <w:p w14:paraId="5322DED5" w14:textId="77777777" w:rsidR="003A3B70" w:rsidRPr="0066486D" w:rsidRDefault="00AD5F23" w:rsidP="00FB6FF1">
            <w:pPr>
              <w:jc w:val="center"/>
            </w:pPr>
            <w:r w:rsidRPr="00AD5F23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</w:tr>
      <w:tr w:rsidR="003209FB" w:rsidRPr="0066486D" w14:paraId="7C2F581D" w14:textId="77777777" w:rsidTr="004F4575">
        <w:tc>
          <w:tcPr>
            <w:tcW w:w="7079" w:type="dxa"/>
          </w:tcPr>
          <w:p w14:paraId="4472E550" w14:textId="77777777" w:rsidR="003209FB" w:rsidRDefault="003209FB" w:rsidP="003209FB"/>
          <w:p w14:paraId="06D3F59F" w14:textId="77777777" w:rsidR="001469F3" w:rsidRPr="0066486D" w:rsidRDefault="00501E06" w:rsidP="003209FB">
            <w:r>
              <w:t>Understanding and commitment of inclusion and equality in respect of pupils, staff and the wider community</w:t>
            </w:r>
          </w:p>
        </w:tc>
        <w:tc>
          <w:tcPr>
            <w:tcW w:w="1233" w:type="dxa"/>
          </w:tcPr>
          <w:p w14:paraId="0C829A26" w14:textId="77777777" w:rsidR="00F545E1" w:rsidRDefault="00F545E1" w:rsidP="00FB6FF1">
            <w:pPr>
              <w:jc w:val="center"/>
            </w:pPr>
          </w:p>
          <w:p w14:paraId="09605EED" w14:textId="77777777" w:rsidR="003A3B70" w:rsidRPr="0066486D" w:rsidRDefault="003A3B70" w:rsidP="00FB6FF1">
            <w:pPr>
              <w:jc w:val="center"/>
            </w:pPr>
            <w:r>
              <w:t>I</w:t>
            </w:r>
          </w:p>
        </w:tc>
        <w:tc>
          <w:tcPr>
            <w:tcW w:w="1233" w:type="dxa"/>
          </w:tcPr>
          <w:p w14:paraId="512669A3" w14:textId="77777777" w:rsidR="009B2F6E" w:rsidRDefault="009B2F6E" w:rsidP="00FB6FF1">
            <w:pPr>
              <w:jc w:val="center"/>
            </w:pPr>
          </w:p>
          <w:p w14:paraId="49AF6D41" w14:textId="77777777" w:rsidR="003A3B70" w:rsidRPr="0066486D" w:rsidRDefault="00AD5F23" w:rsidP="00FB6FF1">
            <w:pPr>
              <w:jc w:val="center"/>
            </w:pPr>
            <w:r w:rsidRPr="00AD5F23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69FF24B0" w14:textId="77777777" w:rsidR="003209FB" w:rsidRPr="0066486D" w:rsidRDefault="003209FB" w:rsidP="00FB6FF1">
            <w:pPr>
              <w:jc w:val="center"/>
            </w:pPr>
          </w:p>
        </w:tc>
      </w:tr>
      <w:tr w:rsidR="00664D80" w:rsidRPr="0066486D" w14:paraId="1FD29E09" w14:textId="77777777" w:rsidTr="00BE2A6D">
        <w:tc>
          <w:tcPr>
            <w:tcW w:w="10778" w:type="dxa"/>
            <w:gridSpan w:val="4"/>
          </w:tcPr>
          <w:p w14:paraId="3F544B1E" w14:textId="77777777" w:rsidR="00664D80" w:rsidRPr="0066486D" w:rsidRDefault="00664D80" w:rsidP="003209FB">
            <w:pPr>
              <w:jc w:val="center"/>
            </w:pPr>
          </w:p>
        </w:tc>
      </w:tr>
      <w:tr w:rsidR="003209FB" w:rsidRPr="0066486D" w14:paraId="7DA72B65" w14:textId="77777777" w:rsidTr="004F4575">
        <w:tc>
          <w:tcPr>
            <w:tcW w:w="10778" w:type="dxa"/>
            <w:gridSpan w:val="4"/>
            <w:shd w:val="clear" w:color="auto" w:fill="F2F2F2" w:themeFill="background1" w:themeFillShade="F2"/>
          </w:tcPr>
          <w:p w14:paraId="6E057477" w14:textId="77777777" w:rsidR="003209FB" w:rsidRDefault="003209FB" w:rsidP="003209FB">
            <w:pPr>
              <w:rPr>
                <w:b/>
              </w:rPr>
            </w:pPr>
          </w:p>
          <w:p w14:paraId="6251F815" w14:textId="77777777" w:rsidR="001469F3" w:rsidRPr="0066486D" w:rsidRDefault="001469F3" w:rsidP="003209FB">
            <w:r>
              <w:rPr>
                <w:b/>
              </w:rPr>
              <w:t>Skills and Aptitudes</w:t>
            </w:r>
          </w:p>
        </w:tc>
      </w:tr>
      <w:tr w:rsidR="00AD5F23" w:rsidRPr="0066486D" w14:paraId="712C8D1D" w14:textId="77777777" w:rsidTr="004F4575">
        <w:tc>
          <w:tcPr>
            <w:tcW w:w="7079" w:type="dxa"/>
          </w:tcPr>
          <w:p w14:paraId="1138C5DE" w14:textId="77777777" w:rsidR="00AD5F23" w:rsidRDefault="00AD5F23" w:rsidP="00AD5F23"/>
          <w:p w14:paraId="4A0B9902" w14:textId="77777777" w:rsidR="00AD5F23" w:rsidRPr="0066486D" w:rsidRDefault="00AD5F23" w:rsidP="00AD5F23">
            <w:r>
              <w:t>An active and creative approach to teaching that will engage the minds of all pupils including those with social and behavioural barriers to learning</w:t>
            </w:r>
          </w:p>
        </w:tc>
        <w:tc>
          <w:tcPr>
            <w:tcW w:w="1233" w:type="dxa"/>
          </w:tcPr>
          <w:p w14:paraId="39F9C6E1" w14:textId="77777777" w:rsidR="00AD5F23" w:rsidRDefault="00AD5F23" w:rsidP="00AD5F23">
            <w:pPr>
              <w:jc w:val="center"/>
            </w:pPr>
          </w:p>
          <w:p w14:paraId="3E4F87D2" w14:textId="77777777" w:rsidR="00AD5F23" w:rsidRPr="0066486D" w:rsidRDefault="00AD5F23" w:rsidP="00FB6FF1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0C1A5437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691D7C0C" w14:textId="77777777" w:rsidR="00AD5F23" w:rsidRDefault="00AD5F23" w:rsidP="00AD5F23">
            <w:pPr>
              <w:jc w:val="center"/>
            </w:pPr>
            <w:r w:rsidRPr="00B66B2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2B2CCFCC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3423A1E3" w14:textId="77777777" w:rsidTr="004F4575">
        <w:tc>
          <w:tcPr>
            <w:tcW w:w="7079" w:type="dxa"/>
          </w:tcPr>
          <w:p w14:paraId="552E80BA" w14:textId="77777777" w:rsidR="00AD5F23" w:rsidRDefault="00AD5F23" w:rsidP="00AD5F23"/>
          <w:p w14:paraId="740D4EB0" w14:textId="77777777" w:rsidR="00AD5F23" w:rsidRPr="0066486D" w:rsidRDefault="00AD5F23" w:rsidP="00AD5F23">
            <w:r>
              <w:t>Ability to work effectively as part of a team and build strong relationships with colleagues and external agencies</w:t>
            </w:r>
          </w:p>
        </w:tc>
        <w:tc>
          <w:tcPr>
            <w:tcW w:w="1233" w:type="dxa"/>
          </w:tcPr>
          <w:p w14:paraId="3D909E17" w14:textId="77777777" w:rsidR="00AD5F23" w:rsidRDefault="00AD5F23" w:rsidP="00AD5F23">
            <w:pPr>
              <w:jc w:val="center"/>
            </w:pPr>
          </w:p>
          <w:p w14:paraId="700D9E69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55831BFA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1D52D26" w14:textId="77777777" w:rsidR="00AD5F23" w:rsidRDefault="00AD5F23" w:rsidP="00AD5F23">
            <w:pPr>
              <w:jc w:val="center"/>
            </w:pPr>
            <w:r w:rsidRPr="00B66B2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0A31D0CB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358D4742" w14:textId="77777777" w:rsidTr="004F4575">
        <w:tc>
          <w:tcPr>
            <w:tcW w:w="7079" w:type="dxa"/>
          </w:tcPr>
          <w:p w14:paraId="56064666" w14:textId="77777777" w:rsidR="00AD5F23" w:rsidRDefault="00AD5F23" w:rsidP="00AD5F23"/>
          <w:p w14:paraId="49C79517" w14:textId="77777777" w:rsidR="00AD5F23" w:rsidRPr="0066486D" w:rsidRDefault="00AD5F23" w:rsidP="00AD5F23">
            <w:r>
              <w:t>Ability to work alone but know when to ask for assistance or refer to senior staff</w:t>
            </w:r>
          </w:p>
        </w:tc>
        <w:tc>
          <w:tcPr>
            <w:tcW w:w="1233" w:type="dxa"/>
          </w:tcPr>
          <w:p w14:paraId="08AF6BA0" w14:textId="77777777" w:rsidR="00AD5F23" w:rsidRDefault="00AD5F23" w:rsidP="00AD5F23">
            <w:pPr>
              <w:jc w:val="center"/>
            </w:pPr>
          </w:p>
          <w:p w14:paraId="4CC08B8D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11B6836E" w14:textId="77777777" w:rsidR="00AD5F23" w:rsidRDefault="00AD5F23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21DCD952" w14:textId="77777777" w:rsidR="00AD5F23" w:rsidRDefault="00AD5F23" w:rsidP="00AD5F23">
            <w:pPr>
              <w:jc w:val="center"/>
            </w:pPr>
            <w:r w:rsidRPr="00B66B25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089E7C5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4CE4EC86" w14:textId="77777777" w:rsidTr="004F4575">
        <w:tc>
          <w:tcPr>
            <w:tcW w:w="7079" w:type="dxa"/>
          </w:tcPr>
          <w:p w14:paraId="07F38EE3" w14:textId="77777777" w:rsidR="00AD5F23" w:rsidRDefault="00AD5F23" w:rsidP="00AD5F23"/>
          <w:p w14:paraId="25BD6120" w14:textId="77777777" w:rsidR="00AD5F23" w:rsidRPr="0066486D" w:rsidRDefault="00AD5F23" w:rsidP="00AD5F23">
            <w:r>
              <w:t>Highly organised with clear and accurate verbal and written skills</w:t>
            </w:r>
          </w:p>
        </w:tc>
        <w:tc>
          <w:tcPr>
            <w:tcW w:w="1233" w:type="dxa"/>
          </w:tcPr>
          <w:p w14:paraId="6D43C71D" w14:textId="77777777" w:rsidR="00AD5F23" w:rsidRDefault="00AD5F23" w:rsidP="00FB6FF1">
            <w:pPr>
              <w:jc w:val="center"/>
            </w:pPr>
          </w:p>
          <w:p w14:paraId="5C3A901B" w14:textId="77777777" w:rsidR="00AD5F23" w:rsidRPr="0066486D" w:rsidRDefault="00AD5F23" w:rsidP="00FB6FF1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4DB73D4A" w14:textId="77777777" w:rsidR="00FB6FF1" w:rsidRDefault="00FB6FF1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09B725CA" w14:textId="77777777" w:rsidR="00AD5F23" w:rsidRDefault="00AD5F23" w:rsidP="00AD5F23">
            <w:pPr>
              <w:jc w:val="center"/>
            </w:pPr>
            <w:r w:rsidRPr="00672FAE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52316B0E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47BA548C" w14:textId="77777777" w:rsidTr="004F4575">
        <w:tc>
          <w:tcPr>
            <w:tcW w:w="7079" w:type="dxa"/>
          </w:tcPr>
          <w:p w14:paraId="0552B4DD" w14:textId="77777777" w:rsidR="00AD5F23" w:rsidRDefault="00AD5F23" w:rsidP="00AD5F23">
            <w:pPr>
              <w:spacing w:before="240"/>
            </w:pPr>
            <w:r>
              <w:t>Able to demonstrate patience and empathy</w:t>
            </w:r>
          </w:p>
        </w:tc>
        <w:tc>
          <w:tcPr>
            <w:tcW w:w="1233" w:type="dxa"/>
          </w:tcPr>
          <w:p w14:paraId="50F13024" w14:textId="77777777" w:rsidR="00AD5F23" w:rsidRDefault="00AD5F23" w:rsidP="00AD5F23">
            <w:pPr>
              <w:jc w:val="center"/>
            </w:pPr>
          </w:p>
          <w:p w14:paraId="4FD0B536" w14:textId="77777777" w:rsidR="00AD5F23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14C4B42F" w14:textId="77777777" w:rsidR="00FB6FF1" w:rsidRDefault="00FB6FF1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59412133" w14:textId="77777777" w:rsidR="00AD5F23" w:rsidRDefault="00AD5F23" w:rsidP="00AD5F23">
            <w:pPr>
              <w:jc w:val="center"/>
            </w:pPr>
            <w:r w:rsidRPr="00672FAE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2A38F39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35CEDF57" w14:textId="77777777" w:rsidTr="004F4575">
        <w:tc>
          <w:tcPr>
            <w:tcW w:w="7079" w:type="dxa"/>
          </w:tcPr>
          <w:p w14:paraId="524A6CB4" w14:textId="77777777" w:rsidR="00AD5F23" w:rsidRDefault="00AD5F23" w:rsidP="00AD5F23"/>
          <w:p w14:paraId="0C391A2C" w14:textId="77777777" w:rsidR="00AD5F23" w:rsidRPr="0066486D" w:rsidRDefault="00AD5F23" w:rsidP="00AD5F23">
            <w:r>
              <w:t>Flexibility and enthusiasm for the role</w:t>
            </w:r>
          </w:p>
        </w:tc>
        <w:tc>
          <w:tcPr>
            <w:tcW w:w="1233" w:type="dxa"/>
          </w:tcPr>
          <w:p w14:paraId="05ADC93A" w14:textId="77777777" w:rsidR="00AD5F23" w:rsidRDefault="00AD5F23" w:rsidP="00AD5F23">
            <w:pPr>
              <w:jc w:val="center"/>
            </w:pPr>
          </w:p>
          <w:p w14:paraId="770D753B" w14:textId="77777777" w:rsidR="00AD5F23" w:rsidRPr="0066486D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5A575D5B" w14:textId="77777777" w:rsidR="00FB6FF1" w:rsidRDefault="00FB6FF1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64A54EE3" w14:textId="77777777" w:rsidR="00AD5F23" w:rsidRDefault="00AD5F23" w:rsidP="00AD5F23">
            <w:pPr>
              <w:jc w:val="center"/>
            </w:pPr>
            <w:r w:rsidRPr="00672FAE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4D04AB5" w14:textId="77777777" w:rsidR="00AD5F23" w:rsidRPr="0066486D" w:rsidRDefault="00AD5F23" w:rsidP="00AD5F23">
            <w:pPr>
              <w:jc w:val="center"/>
            </w:pPr>
          </w:p>
        </w:tc>
      </w:tr>
      <w:tr w:rsidR="00AD5F23" w:rsidRPr="0066486D" w14:paraId="66BBDF07" w14:textId="77777777" w:rsidTr="004F4575">
        <w:tc>
          <w:tcPr>
            <w:tcW w:w="7079" w:type="dxa"/>
          </w:tcPr>
          <w:p w14:paraId="5C5AE16C" w14:textId="77777777" w:rsidR="00AD5F23" w:rsidRDefault="00AD5F23" w:rsidP="00AD5F23">
            <w:pPr>
              <w:spacing w:before="240"/>
            </w:pPr>
            <w:r>
              <w:t>A sense of fun and enjoys working with children</w:t>
            </w:r>
          </w:p>
        </w:tc>
        <w:tc>
          <w:tcPr>
            <w:tcW w:w="1233" w:type="dxa"/>
          </w:tcPr>
          <w:p w14:paraId="2586DDC1" w14:textId="77777777" w:rsidR="00AD5F23" w:rsidRDefault="00AD5F23" w:rsidP="00AD5F23">
            <w:pPr>
              <w:jc w:val="center"/>
            </w:pPr>
          </w:p>
          <w:p w14:paraId="41F5EFB5" w14:textId="77777777" w:rsidR="00AD5F23" w:rsidRDefault="00AD5F23" w:rsidP="00AD5F23">
            <w:pPr>
              <w:jc w:val="center"/>
            </w:pPr>
            <w:r>
              <w:t>A</w:t>
            </w:r>
            <w:r w:rsidR="00FB6FF1">
              <w:t xml:space="preserve"> </w:t>
            </w:r>
            <w:r>
              <w:t>/</w:t>
            </w:r>
            <w:r w:rsidR="00FB6FF1">
              <w:t xml:space="preserve"> </w:t>
            </w:r>
            <w:r>
              <w:t>I</w:t>
            </w:r>
          </w:p>
        </w:tc>
        <w:tc>
          <w:tcPr>
            <w:tcW w:w="1233" w:type="dxa"/>
          </w:tcPr>
          <w:p w14:paraId="12F9CE3F" w14:textId="77777777" w:rsidR="00FB6FF1" w:rsidRDefault="00FB6FF1" w:rsidP="00AD5F23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  <w:p w14:paraId="1469F20C" w14:textId="77777777" w:rsidR="00AD5F23" w:rsidRDefault="00AD5F23" w:rsidP="00AD5F23">
            <w:pPr>
              <w:jc w:val="center"/>
            </w:pPr>
            <w:r w:rsidRPr="00672FAE">
              <w:rPr>
                <w:rFonts w:ascii="Agency FB" w:hAnsi="Agency FB"/>
                <w:b/>
                <w:sz w:val="24"/>
                <w:szCs w:val="24"/>
              </w:rPr>
              <w:t>√</w:t>
            </w:r>
          </w:p>
        </w:tc>
        <w:tc>
          <w:tcPr>
            <w:tcW w:w="1233" w:type="dxa"/>
          </w:tcPr>
          <w:p w14:paraId="3F7781D0" w14:textId="77777777" w:rsidR="00AD5F23" w:rsidRPr="0066486D" w:rsidRDefault="00AD5F23" w:rsidP="00AD5F23">
            <w:pPr>
              <w:jc w:val="center"/>
            </w:pPr>
          </w:p>
        </w:tc>
      </w:tr>
      <w:tr w:rsidR="00811A99" w:rsidRPr="0066486D" w14:paraId="40F7BDAA" w14:textId="77777777" w:rsidTr="00A30EB1">
        <w:tc>
          <w:tcPr>
            <w:tcW w:w="10778" w:type="dxa"/>
            <w:gridSpan w:val="4"/>
          </w:tcPr>
          <w:p w14:paraId="506800E9" w14:textId="77777777" w:rsidR="00811A99" w:rsidRPr="0066486D" w:rsidRDefault="00811A99" w:rsidP="003209FB">
            <w:pPr>
              <w:jc w:val="center"/>
            </w:pPr>
          </w:p>
        </w:tc>
      </w:tr>
      <w:tr w:rsidR="009B2F6E" w:rsidRPr="0066486D" w14:paraId="15E9BA30" w14:textId="77777777" w:rsidTr="009B2F6E">
        <w:tc>
          <w:tcPr>
            <w:tcW w:w="10778" w:type="dxa"/>
            <w:gridSpan w:val="4"/>
            <w:shd w:val="clear" w:color="auto" w:fill="F2F2F2" w:themeFill="background1" w:themeFillShade="F2"/>
          </w:tcPr>
          <w:p w14:paraId="7B34067C" w14:textId="77777777" w:rsidR="009B2F6E" w:rsidRPr="0066486D" w:rsidRDefault="009B2F6E" w:rsidP="003209FB">
            <w:pPr>
              <w:jc w:val="center"/>
            </w:pPr>
          </w:p>
        </w:tc>
      </w:tr>
    </w:tbl>
    <w:p w14:paraId="42986FB8" w14:textId="77777777" w:rsidR="003C6C5F" w:rsidRDefault="003C6C5F"/>
    <w:sectPr w:rsidR="003C6C5F" w:rsidSect="00664D80">
      <w:pgSz w:w="11906" w:h="16838" w:code="9"/>
      <w:pgMar w:top="1134" w:right="1134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96C8E"/>
    <w:multiLevelType w:val="hybridMultilevel"/>
    <w:tmpl w:val="12EEA6AC"/>
    <w:lvl w:ilvl="0" w:tplc="5C60221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5944"/>
    <w:multiLevelType w:val="hybridMultilevel"/>
    <w:tmpl w:val="69E4DD0A"/>
    <w:lvl w:ilvl="0" w:tplc="5C60221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5F59"/>
    <w:multiLevelType w:val="hybridMultilevel"/>
    <w:tmpl w:val="025A98D4"/>
    <w:lvl w:ilvl="0" w:tplc="88165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475C0"/>
    <w:multiLevelType w:val="hybridMultilevel"/>
    <w:tmpl w:val="7D444124"/>
    <w:lvl w:ilvl="0" w:tplc="5C60221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3DEB"/>
    <w:multiLevelType w:val="hybridMultilevel"/>
    <w:tmpl w:val="57E084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A78B2"/>
    <w:multiLevelType w:val="hybridMultilevel"/>
    <w:tmpl w:val="3B188344"/>
    <w:lvl w:ilvl="0" w:tplc="D260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7554C"/>
    <w:multiLevelType w:val="hybridMultilevel"/>
    <w:tmpl w:val="163A16E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5F9D"/>
    <w:multiLevelType w:val="hybridMultilevel"/>
    <w:tmpl w:val="BB3200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34618"/>
    <w:multiLevelType w:val="hybridMultilevel"/>
    <w:tmpl w:val="C8C0E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F2763"/>
    <w:multiLevelType w:val="hybridMultilevel"/>
    <w:tmpl w:val="93B4DAC2"/>
    <w:lvl w:ilvl="0" w:tplc="957C5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0450DDF"/>
    <w:multiLevelType w:val="hybridMultilevel"/>
    <w:tmpl w:val="BE7A09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B2249"/>
    <w:multiLevelType w:val="hybridMultilevel"/>
    <w:tmpl w:val="E57C41E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D05A8"/>
    <w:multiLevelType w:val="multilevel"/>
    <w:tmpl w:val="857AFBE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1119F0"/>
    <w:multiLevelType w:val="hybridMultilevel"/>
    <w:tmpl w:val="6E727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87912">
    <w:abstractNumId w:val="9"/>
  </w:num>
  <w:num w:numId="2" w16cid:durableId="1255944171">
    <w:abstractNumId w:val="2"/>
  </w:num>
  <w:num w:numId="3" w16cid:durableId="460881312">
    <w:abstractNumId w:val="7"/>
  </w:num>
  <w:num w:numId="4" w16cid:durableId="777213445">
    <w:abstractNumId w:val="4"/>
  </w:num>
  <w:num w:numId="5" w16cid:durableId="682781023">
    <w:abstractNumId w:val="6"/>
  </w:num>
  <w:num w:numId="6" w16cid:durableId="921720009">
    <w:abstractNumId w:val="10"/>
  </w:num>
  <w:num w:numId="7" w16cid:durableId="944112635">
    <w:abstractNumId w:val="13"/>
  </w:num>
  <w:num w:numId="8" w16cid:durableId="1381974914">
    <w:abstractNumId w:val="11"/>
  </w:num>
  <w:num w:numId="9" w16cid:durableId="1055541396">
    <w:abstractNumId w:val="0"/>
  </w:num>
  <w:num w:numId="10" w16cid:durableId="1388799407">
    <w:abstractNumId w:val="1"/>
  </w:num>
  <w:num w:numId="11" w16cid:durableId="830103013">
    <w:abstractNumId w:val="3"/>
  </w:num>
  <w:num w:numId="12" w16cid:durableId="1258175242">
    <w:abstractNumId w:val="8"/>
  </w:num>
  <w:num w:numId="13" w16cid:durableId="1759400694">
    <w:abstractNumId w:val="12"/>
  </w:num>
  <w:num w:numId="14" w16cid:durableId="2012834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6F"/>
    <w:rsid w:val="001469F3"/>
    <w:rsid w:val="00194344"/>
    <w:rsid w:val="00196DB3"/>
    <w:rsid w:val="001A408C"/>
    <w:rsid w:val="002F0E5F"/>
    <w:rsid w:val="003209FB"/>
    <w:rsid w:val="003A3B70"/>
    <w:rsid w:val="003C6C5F"/>
    <w:rsid w:val="00434586"/>
    <w:rsid w:val="004B662A"/>
    <w:rsid w:val="00501E06"/>
    <w:rsid w:val="0051703D"/>
    <w:rsid w:val="005866CA"/>
    <w:rsid w:val="00587E3A"/>
    <w:rsid w:val="005A1AD0"/>
    <w:rsid w:val="00664D80"/>
    <w:rsid w:val="00673E04"/>
    <w:rsid w:val="00723851"/>
    <w:rsid w:val="00811825"/>
    <w:rsid w:val="00811A99"/>
    <w:rsid w:val="00952776"/>
    <w:rsid w:val="009B2F6E"/>
    <w:rsid w:val="009C336F"/>
    <w:rsid w:val="009F56F8"/>
    <w:rsid w:val="00A71D32"/>
    <w:rsid w:val="00AD5F23"/>
    <w:rsid w:val="00AE4B10"/>
    <w:rsid w:val="00B06414"/>
    <w:rsid w:val="00C20C26"/>
    <w:rsid w:val="00C77FCE"/>
    <w:rsid w:val="00CA5D87"/>
    <w:rsid w:val="00CC3EB1"/>
    <w:rsid w:val="00CD0762"/>
    <w:rsid w:val="00CE36A1"/>
    <w:rsid w:val="00CE45DE"/>
    <w:rsid w:val="00CF0792"/>
    <w:rsid w:val="00D16A86"/>
    <w:rsid w:val="00D744B9"/>
    <w:rsid w:val="00D86B29"/>
    <w:rsid w:val="00E0153A"/>
    <w:rsid w:val="00F545E1"/>
    <w:rsid w:val="00FB0F1E"/>
    <w:rsid w:val="00FB27A2"/>
    <w:rsid w:val="00FB6FF1"/>
    <w:rsid w:val="00FD5174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F719"/>
  <w15:chartTrackingRefBased/>
  <w15:docId w15:val="{E5451978-39F0-4062-B661-D12B6E75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D32"/>
    <w:pPr>
      <w:ind w:left="720"/>
      <w:contextualSpacing/>
    </w:pPr>
  </w:style>
  <w:style w:type="table" w:styleId="TableGrid">
    <w:name w:val="Table Grid"/>
    <w:basedOn w:val="TableNormal"/>
    <w:uiPriority w:val="39"/>
    <w:rsid w:val="0032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78377CC8FE449FC68363FC96B8F4" ma:contentTypeVersion="11" ma:contentTypeDescription="Create a new document." ma:contentTypeScope="" ma:versionID="cc7bdf9e7bb57876f93145132b3d4880">
  <xsd:schema xmlns:xsd="http://www.w3.org/2001/XMLSchema" xmlns:xs="http://www.w3.org/2001/XMLSchema" xmlns:p="http://schemas.microsoft.com/office/2006/metadata/properties" xmlns:ns2="f81efc5d-a26e-4da9-b272-a6f7ce504c65" xmlns:ns3="4bcc38b7-23c8-4f66-b309-7f8c7eb3b910" targetNamespace="http://schemas.microsoft.com/office/2006/metadata/properties" ma:root="true" ma:fieldsID="656e60b031191c41e8d7937fdd9a5215" ns2:_="" ns3:_="">
    <xsd:import namespace="f81efc5d-a26e-4da9-b272-a6f7ce504c65"/>
    <xsd:import namespace="4bcc38b7-23c8-4f66-b309-7f8c7eb3b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fc5d-a26e-4da9-b272-a6f7ce5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8c5d3-ca1a-4b9d-a14f-77692042f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38b7-23c8-4f66-b309-7f8c7eb3b9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63f82c-e257-4d53-a3b7-111e318ccd30}" ma:internalName="TaxCatchAll" ma:showField="CatchAllData" ma:web="4bcc38b7-23c8-4f66-b309-7f8c7eb3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38b7-23c8-4f66-b309-7f8c7eb3b910" xsi:nil="true"/>
    <lcf76f155ced4ddcb4097134ff3c332f xmlns="f81efc5d-a26e-4da9-b272-a6f7ce50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269A81-0664-4D51-A407-AC0535F4C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efc5d-a26e-4da9-b272-a6f7ce504c65"/>
    <ds:schemaRef ds:uri="4bcc38b7-23c8-4f66-b309-7f8c7eb3b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8D2B5-01F1-4DFD-ACA3-EE68EB0CE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C913E-9504-440E-A5F1-9F57C39726F3}">
  <ds:schemaRefs>
    <ds:schemaRef ds:uri="http://purl.org/dc/elements/1.1/"/>
    <ds:schemaRef ds:uri="f81efc5d-a26e-4da9-b272-a6f7ce504c65"/>
    <ds:schemaRef ds:uri="http://purl.org/dc/terms/"/>
    <ds:schemaRef ds:uri="4bcc38b7-23c8-4f66-b309-7f8c7eb3b910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Dale Community primary School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Crossley</dc:creator>
  <cp:keywords/>
  <dc:description/>
  <cp:lastModifiedBy>Christopher Pass</cp:lastModifiedBy>
  <cp:revision>3</cp:revision>
  <cp:lastPrinted>2018-01-18T11:31:00Z</cp:lastPrinted>
  <dcterms:created xsi:type="dcterms:W3CDTF">2025-01-24T10:14:00Z</dcterms:created>
  <dcterms:modified xsi:type="dcterms:W3CDTF">2025-02-26T13:18:00Z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0x010100E7DC78377CC8FE449FC68363FC96B8F4</vt:lpwstr>
  </property>
</Properties>
</file>