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1DC5B861" w:rsidR="005D01F7" w:rsidRPr="00FD1250" w:rsidRDefault="00AF519E" w:rsidP="00754E4F">
      <w:pPr>
        <w:jc w:val="center"/>
        <w:rPr>
          <w:rFonts w:ascii="Century Gothic" w:hAnsi="Century Gothic" w:cs="Arial"/>
          <w:b/>
          <w:bCs/>
          <w:sz w:val="22"/>
          <w:szCs w:val="22"/>
        </w:rPr>
      </w:pPr>
      <w:r>
        <w:rPr>
          <w:noProof/>
        </w:rPr>
        <w:drawing>
          <wp:anchor distT="0" distB="0" distL="114300" distR="114300" simplePos="0" relativeHeight="251658240" behindDoc="0" locked="0" layoutInCell="1" allowOverlap="1" wp14:anchorId="439DA6A3" wp14:editId="59234887">
            <wp:simplePos x="0" y="0"/>
            <wp:positionH relativeFrom="column">
              <wp:posOffset>4514850</wp:posOffset>
            </wp:positionH>
            <wp:positionV relativeFrom="paragraph">
              <wp:posOffset>57150</wp:posOffset>
            </wp:positionV>
            <wp:extent cx="923925" cy="923925"/>
            <wp:effectExtent l="0" t="0" r="9525" b="9525"/>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2"/>
          <w:szCs w:val="22"/>
          <w:lang w:val="en-GB" w:eastAsia="en-GB"/>
        </w:rPr>
        <w:drawing>
          <wp:anchor distT="0" distB="0" distL="114300" distR="114300" simplePos="0" relativeHeight="251660288" behindDoc="0" locked="0" layoutInCell="1" allowOverlap="1" wp14:anchorId="497815FB" wp14:editId="63721506">
            <wp:simplePos x="0" y="0"/>
            <wp:positionH relativeFrom="margin">
              <wp:posOffset>5538470</wp:posOffset>
            </wp:positionH>
            <wp:positionV relativeFrom="paragraph">
              <wp:posOffset>0</wp:posOffset>
            </wp:positionV>
            <wp:extent cx="591185" cy="1111885"/>
            <wp:effectExtent l="0" t="0" r="0"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185"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1EA38BC2">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E7266D4" w:rsidR="005D01F7" w:rsidRPr="00FD1250" w:rsidRDefault="005D01F7" w:rsidP="00754E4F">
      <w:pPr>
        <w:jc w:val="center"/>
        <w:rPr>
          <w:rFonts w:ascii="Century Gothic" w:hAnsi="Century Gothic" w:cs="Arial"/>
          <w:b/>
          <w:bCs/>
          <w:sz w:val="22"/>
          <w:szCs w:val="22"/>
        </w:rPr>
      </w:pP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78F3920C" w14:textId="77777777" w:rsidR="00AF519E" w:rsidRPr="00DE0AF9" w:rsidRDefault="00AF519E" w:rsidP="00AF519E">
      <w:pPr>
        <w:jc w:val="center"/>
        <w:rPr>
          <w:rFonts w:ascii="Century Gothic" w:hAnsi="Century Gothic" w:cs="Arial"/>
          <w:b/>
          <w:bCs/>
        </w:rPr>
      </w:pPr>
      <w:r w:rsidRPr="00DE0AF9">
        <w:rPr>
          <w:rFonts w:ascii="Century Gothic" w:hAnsi="Century Gothic" w:cs="Arial"/>
          <w:b/>
          <w:bCs/>
        </w:rPr>
        <w:t>BURSTON &amp; TIVETSHALL PRIMARY SCHOOL</w:t>
      </w:r>
    </w:p>
    <w:p w14:paraId="3336BEBC" w14:textId="77777777" w:rsidR="00AF519E" w:rsidRPr="00DE0AF9" w:rsidRDefault="00AF519E" w:rsidP="00AF519E">
      <w:pPr>
        <w:jc w:val="center"/>
        <w:rPr>
          <w:rFonts w:ascii="Century Gothic" w:hAnsi="Century Gothic" w:cs="Arial"/>
          <w:b/>
          <w:bCs/>
        </w:rPr>
      </w:pPr>
      <w:r w:rsidRPr="00DE0AF9">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3D0A7C11" w14:textId="77777777" w:rsidR="00AF519E" w:rsidRPr="00667E3A" w:rsidRDefault="00AF519E" w:rsidP="00AF519E">
      <w:pPr>
        <w:jc w:val="center"/>
        <w:rPr>
          <w:rFonts w:ascii="Century Gothic" w:eastAsiaTheme="minorEastAsia" w:hAnsi="Century Gothic" w:cs="Arial"/>
          <w:b/>
          <w:sz w:val="22"/>
          <w:szCs w:val="22"/>
          <w:lang w:val="en-GB" w:eastAsia="en-GB"/>
        </w:rPr>
      </w:pPr>
      <w:r w:rsidRPr="00667E3A">
        <w:rPr>
          <w:rFonts w:ascii="Century Gothic" w:eastAsiaTheme="minorEastAsia" w:hAnsi="Century Gothic" w:cs="Arial"/>
          <w:b/>
          <w:sz w:val="22"/>
          <w:szCs w:val="22"/>
          <w:lang w:val="en-GB" w:eastAsia="en-GB"/>
        </w:rPr>
        <w:t>AFTER SCHOOL CLUB ASSISTANT</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7E2BC69E" w:rsidR="00B92A42" w:rsidRPr="000F34CC" w:rsidRDefault="00AF519E" w:rsidP="00953CE9">
            <w:pPr>
              <w:spacing w:line="276" w:lineRule="auto"/>
              <w:rPr>
                <w:rFonts w:ascii="Century Gothic" w:hAnsi="Century Gothic" w:cs="Arial"/>
                <w:sz w:val="22"/>
                <w:szCs w:val="22"/>
              </w:rPr>
            </w:pPr>
            <w:r w:rsidRPr="00667E3A">
              <w:rPr>
                <w:rFonts w:ascii="Century Gothic" w:hAnsi="Century Gothic" w:cs="Arial"/>
                <w:color w:val="000000"/>
                <w:sz w:val="22"/>
                <w:szCs w:val="22"/>
              </w:rPr>
              <w:t>Headteacher</w:t>
            </w:r>
          </w:p>
        </w:tc>
      </w:tr>
      <w:tr w:rsidR="00BC667F" w:rsidRPr="00FD1250" w14:paraId="03675178" w14:textId="77777777" w:rsidTr="00B92A42">
        <w:tc>
          <w:tcPr>
            <w:tcW w:w="247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67A6D3C5" w14:textId="1D6DADF8" w:rsidR="00F3422A"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Point</w:t>
            </w:r>
            <w:r w:rsidR="00F855E8">
              <w:rPr>
                <w:rFonts w:ascii="Century Gothic" w:hAnsi="Century Gothic" w:cs="Arial"/>
                <w:sz w:val="22"/>
                <w:szCs w:val="22"/>
              </w:rPr>
              <w:t xml:space="preserve">s </w:t>
            </w:r>
            <w:r w:rsidR="00AF519E">
              <w:rPr>
                <w:rFonts w:ascii="Century Gothic" w:hAnsi="Century Gothic" w:cs="Arial"/>
                <w:sz w:val="22"/>
                <w:szCs w:val="22"/>
              </w:rPr>
              <w:t>3-4</w:t>
            </w:r>
            <w:r w:rsidR="00AA43C2" w:rsidRPr="000F34CC">
              <w:rPr>
                <w:rFonts w:ascii="Century Gothic" w:hAnsi="Century Gothic" w:cs="Arial"/>
                <w:sz w:val="22"/>
                <w:szCs w:val="22"/>
              </w:rPr>
              <w:t xml:space="preserve"> </w:t>
            </w:r>
            <w:r w:rsidR="00F855E8">
              <w:rPr>
                <w:rFonts w:ascii="Century Gothic" w:hAnsi="Century Gothic" w:cs="Arial"/>
                <w:sz w:val="22"/>
                <w:szCs w:val="22"/>
              </w:rPr>
              <w:t>o</w:t>
            </w:r>
            <w:r w:rsidR="00AA43C2" w:rsidRPr="000F34CC">
              <w:rPr>
                <w:rFonts w:ascii="Century Gothic" w:hAnsi="Century Gothic" w:cs="Arial"/>
                <w:sz w:val="22"/>
                <w:szCs w:val="22"/>
              </w:rPr>
              <w:t>f the Support Staff Scale</w:t>
            </w:r>
          </w:p>
          <w:p w14:paraId="4C674102" w14:textId="4C7444F5" w:rsidR="00AA43C2" w:rsidRPr="000F34CC" w:rsidRDefault="00AA43C2" w:rsidP="00BC6828">
            <w:pPr>
              <w:spacing w:line="276" w:lineRule="auto"/>
              <w:rPr>
                <w:rFonts w:ascii="Century Gothic" w:hAnsi="Century Gothic" w:cs="Arial"/>
                <w:sz w:val="22"/>
                <w:szCs w:val="22"/>
              </w:rPr>
            </w:pPr>
            <w:r w:rsidRPr="00A413B1">
              <w:rPr>
                <w:rFonts w:ascii="Century Gothic" w:hAnsi="Century Gothic" w:cs="Arial"/>
                <w:b/>
                <w:bCs/>
                <w:sz w:val="22"/>
                <w:szCs w:val="22"/>
              </w:rPr>
              <w:t>FTE</w:t>
            </w:r>
            <w:r w:rsidR="00AF519E">
              <w:rPr>
                <w:rFonts w:ascii="Century Gothic" w:hAnsi="Century Gothic" w:cs="Arial"/>
                <w:b/>
                <w:bCs/>
                <w:sz w:val="22"/>
                <w:szCs w:val="22"/>
              </w:rPr>
              <w:t xml:space="preserve"> </w:t>
            </w:r>
            <w:r w:rsidR="00AF519E" w:rsidRPr="00AF519E">
              <w:rPr>
                <w:rFonts w:ascii="Century Gothic" w:hAnsi="Century Gothic" w:cs="Arial"/>
                <w:sz w:val="22"/>
                <w:szCs w:val="22"/>
              </w:rPr>
              <w:t>£2</w:t>
            </w:r>
            <w:r w:rsidR="00092E10">
              <w:rPr>
                <w:rFonts w:ascii="Century Gothic" w:hAnsi="Century Gothic" w:cs="Arial"/>
                <w:sz w:val="22"/>
                <w:szCs w:val="22"/>
              </w:rPr>
              <w:t>2,737</w:t>
            </w:r>
            <w:r w:rsidR="00AF519E" w:rsidRPr="00AF519E">
              <w:rPr>
                <w:rFonts w:ascii="Century Gothic" w:hAnsi="Century Gothic" w:cs="Arial"/>
                <w:sz w:val="22"/>
                <w:szCs w:val="22"/>
              </w:rPr>
              <w:t xml:space="preserve"> – £2</w:t>
            </w:r>
            <w:r w:rsidR="00092E10">
              <w:rPr>
                <w:rFonts w:ascii="Century Gothic" w:hAnsi="Century Gothic" w:cs="Arial"/>
                <w:sz w:val="22"/>
                <w:szCs w:val="22"/>
              </w:rPr>
              <w:t>3,114</w:t>
            </w:r>
            <w:r w:rsidR="00BB140D">
              <w:rPr>
                <w:rFonts w:ascii="Century Gothic" w:hAnsi="Century Gothic" w:cs="Arial"/>
                <w:sz w:val="22"/>
                <w:szCs w:val="22"/>
              </w:rPr>
              <w:t xml:space="preserve"> per annum</w:t>
            </w:r>
          </w:p>
          <w:p w14:paraId="4A4CE7D9" w14:textId="366335A7" w:rsidR="005D557D" w:rsidRPr="000F34CC" w:rsidRDefault="00AA43C2" w:rsidP="00AA43C2">
            <w:pPr>
              <w:spacing w:line="276" w:lineRule="auto"/>
              <w:rPr>
                <w:rFonts w:ascii="Century Gothic" w:hAnsi="Century Gothic" w:cs="Arial"/>
                <w:sz w:val="22"/>
                <w:szCs w:val="22"/>
              </w:rPr>
            </w:pPr>
            <w:r w:rsidRPr="00A413B1">
              <w:rPr>
                <w:rFonts w:ascii="Century Gothic" w:hAnsi="Century Gothic" w:cs="Arial"/>
                <w:b/>
                <w:bCs/>
                <w:sz w:val="22"/>
                <w:szCs w:val="22"/>
              </w:rPr>
              <w:t>Pro rata</w:t>
            </w:r>
            <w:r w:rsidR="000D6DFC" w:rsidRPr="000F34CC">
              <w:rPr>
                <w:rFonts w:ascii="Century Gothic" w:hAnsi="Century Gothic" w:cs="Arial"/>
                <w:sz w:val="22"/>
                <w:szCs w:val="22"/>
              </w:rPr>
              <w:t xml:space="preserve"> </w:t>
            </w:r>
            <w:r w:rsidR="00AF519E" w:rsidRPr="001A49AA">
              <w:rPr>
                <w:rFonts w:ascii="Century Gothic" w:hAnsi="Century Gothic" w:cs="Arial"/>
                <w:b/>
                <w:bCs/>
                <w:sz w:val="22"/>
                <w:szCs w:val="22"/>
              </w:rPr>
              <w:t>£</w:t>
            </w:r>
            <w:r w:rsidR="00B12D66">
              <w:rPr>
                <w:rFonts w:ascii="Century Gothic" w:hAnsi="Century Gothic" w:cs="Arial"/>
                <w:b/>
                <w:bCs/>
                <w:sz w:val="22"/>
                <w:szCs w:val="22"/>
              </w:rPr>
              <w:t xml:space="preserve">5,196 </w:t>
            </w:r>
            <w:r w:rsidR="00AF519E" w:rsidRPr="001A49AA">
              <w:rPr>
                <w:rFonts w:ascii="Century Gothic" w:hAnsi="Century Gothic" w:cs="Arial"/>
                <w:b/>
                <w:bCs/>
                <w:sz w:val="22"/>
                <w:szCs w:val="22"/>
              </w:rPr>
              <w:t>- £</w:t>
            </w:r>
            <w:r w:rsidR="00063DE2">
              <w:rPr>
                <w:rFonts w:ascii="Century Gothic" w:hAnsi="Century Gothic" w:cs="Arial"/>
                <w:b/>
                <w:bCs/>
                <w:sz w:val="22"/>
                <w:szCs w:val="22"/>
              </w:rPr>
              <w:t>5,378</w:t>
            </w:r>
            <w:r w:rsidR="00AF519E" w:rsidRPr="001A49AA">
              <w:rPr>
                <w:rFonts w:ascii="Century Gothic" w:hAnsi="Century Gothic" w:cs="Arial"/>
                <w:b/>
                <w:bCs/>
                <w:sz w:val="22"/>
                <w:szCs w:val="22"/>
              </w:rPr>
              <w:t xml:space="preserve"> </w:t>
            </w:r>
            <w:r w:rsidR="00BB140D" w:rsidRPr="001A49AA">
              <w:rPr>
                <w:rFonts w:ascii="Century Gothic" w:hAnsi="Century Gothic" w:cs="Arial"/>
                <w:b/>
                <w:bCs/>
                <w:sz w:val="22"/>
                <w:szCs w:val="22"/>
              </w:rPr>
              <w:t>per annum,</w:t>
            </w:r>
            <w:r w:rsidR="00042155" w:rsidRPr="001A49AA">
              <w:rPr>
                <w:rFonts w:ascii="Century Gothic" w:hAnsi="Century Gothic" w:cs="Arial"/>
                <w:b/>
                <w:bCs/>
                <w:sz w:val="22"/>
                <w:szCs w:val="22"/>
              </w:rPr>
              <w:t xml:space="preserve"> including an allowance for holiday pay</w:t>
            </w:r>
            <w:r w:rsidR="003277D0">
              <w:rPr>
                <w:rFonts w:ascii="Century Gothic" w:hAnsi="Century Gothic" w:cs="Arial"/>
                <w:sz w:val="22"/>
                <w:szCs w:val="22"/>
              </w:rPr>
              <w:t xml:space="preserve"> </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4D46B9D9" w:rsidR="000663E1" w:rsidRPr="000F34CC" w:rsidRDefault="00AF519E" w:rsidP="00BC6828">
            <w:pPr>
              <w:spacing w:line="276" w:lineRule="auto"/>
              <w:rPr>
                <w:rFonts w:ascii="Century Gothic" w:hAnsi="Century Gothic" w:cs="Arial"/>
                <w:sz w:val="22"/>
                <w:szCs w:val="22"/>
              </w:rPr>
            </w:pPr>
            <w:r>
              <w:rPr>
                <w:rFonts w:ascii="Century Gothic" w:hAnsi="Century Gothic" w:cs="Arial"/>
                <w:sz w:val="22"/>
                <w:szCs w:val="22"/>
              </w:rPr>
              <w:t>F</w:t>
            </w:r>
            <w:r w:rsidR="0078094D" w:rsidRPr="000F34CC">
              <w:rPr>
                <w:rFonts w:ascii="Century Gothic" w:hAnsi="Century Gothic" w:cs="Arial"/>
                <w:sz w:val="22"/>
                <w:szCs w:val="22"/>
              </w:rPr>
              <w:t xml:space="preserve">ixed </w:t>
            </w:r>
            <w:r>
              <w:rPr>
                <w:rFonts w:ascii="Century Gothic" w:hAnsi="Century Gothic" w:cs="Arial"/>
                <w:sz w:val="22"/>
                <w:szCs w:val="22"/>
              </w:rPr>
              <w:t>T</w:t>
            </w:r>
            <w:r w:rsidR="0078094D" w:rsidRPr="000F34CC">
              <w:rPr>
                <w:rFonts w:ascii="Century Gothic" w:hAnsi="Century Gothic" w:cs="Arial"/>
                <w:sz w:val="22"/>
                <w:szCs w:val="22"/>
              </w:rPr>
              <w:t xml:space="preserve">erm </w:t>
            </w:r>
            <w:r>
              <w:rPr>
                <w:rFonts w:ascii="Century Gothic" w:hAnsi="Century Gothic" w:cs="Arial"/>
                <w:sz w:val="22"/>
                <w:szCs w:val="22"/>
              </w:rPr>
              <w:t>C</w:t>
            </w:r>
            <w:r w:rsidR="0078094D" w:rsidRPr="000F34CC">
              <w:rPr>
                <w:rFonts w:ascii="Century Gothic" w:hAnsi="Century Gothic" w:cs="Arial"/>
                <w:sz w:val="22"/>
                <w:szCs w:val="22"/>
              </w:rPr>
              <w:t>ontract</w:t>
            </w:r>
            <w:r>
              <w:rPr>
                <w:rFonts w:ascii="Century Gothic" w:hAnsi="Century Gothic" w:cs="Arial"/>
                <w:sz w:val="22"/>
                <w:szCs w:val="22"/>
              </w:rPr>
              <w:t xml:space="preserve"> (1 year)</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4E031A57"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T</w:t>
            </w:r>
            <w:r w:rsidR="00042155">
              <w:rPr>
                <w:rFonts w:ascii="Century Gothic" w:hAnsi="Century Gothic" w:cs="Arial"/>
                <w:sz w:val="22"/>
                <w:szCs w:val="22"/>
              </w:rPr>
              <w:t>erm-time only</w:t>
            </w:r>
          </w:p>
        </w:tc>
      </w:tr>
      <w:tr w:rsidR="00B92A42" w:rsidRPr="00FD1250" w14:paraId="25F824AD" w14:textId="77777777" w:rsidTr="00B92A42">
        <w:tc>
          <w:tcPr>
            <w:tcW w:w="2479"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915" w:type="dxa"/>
          </w:tcPr>
          <w:p w14:paraId="20638BD5" w14:textId="58FC0FFA" w:rsidR="00B92A42" w:rsidRPr="000F34CC" w:rsidRDefault="00AF519E" w:rsidP="00BC6828">
            <w:pPr>
              <w:spacing w:line="276" w:lineRule="auto"/>
              <w:rPr>
                <w:rFonts w:ascii="Century Gothic" w:hAnsi="Century Gothic" w:cs="Arial"/>
                <w:sz w:val="22"/>
                <w:szCs w:val="22"/>
              </w:rPr>
            </w:pPr>
            <w:r>
              <w:rPr>
                <w:rFonts w:ascii="Century Gothic" w:hAnsi="Century Gothic" w:cs="Arial"/>
                <w:sz w:val="22"/>
                <w:szCs w:val="22"/>
              </w:rPr>
              <w:t>10 hours per week</w:t>
            </w:r>
            <w:r w:rsidR="00D85102" w:rsidRPr="000F34CC">
              <w:rPr>
                <w:rFonts w:ascii="Century Gothic" w:hAnsi="Century Gothic" w:cs="Arial"/>
                <w:sz w:val="22"/>
                <w:szCs w:val="22"/>
              </w:rPr>
              <w:t xml:space="preserve"> </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445EB23C" w:rsidR="00535158" w:rsidRDefault="00AF519E" w:rsidP="00BC667F">
      <w:pPr>
        <w:jc w:val="both"/>
        <w:rPr>
          <w:rFonts w:ascii="Century Gothic" w:hAnsi="Century Gothic" w:cs="Arial"/>
          <w:bCs/>
          <w:sz w:val="22"/>
          <w:szCs w:val="22"/>
        </w:rPr>
      </w:pPr>
      <w:r w:rsidRPr="00DE0AF9">
        <w:rPr>
          <w:rFonts w:ascii="Century Gothic" w:hAnsi="Century Gothic" w:cs="Arial"/>
          <w:bCs/>
          <w:sz w:val="22"/>
          <w:szCs w:val="22"/>
        </w:rPr>
        <w:t>Burston and Tivetshall Primary Schools</w:t>
      </w:r>
      <w:r w:rsidRPr="00DE0AF9">
        <w:rPr>
          <w:rFonts w:ascii="Century Gothic" w:hAnsi="Century Gothic" w:cs="Arial"/>
          <w:b/>
          <w:sz w:val="22"/>
          <w:szCs w:val="22"/>
        </w:rPr>
        <w:t xml:space="preserve"> </w:t>
      </w:r>
      <w:r w:rsidR="00C814FB" w:rsidRPr="003065D9">
        <w:rPr>
          <w:rFonts w:ascii="Century Gothic" w:hAnsi="Century Gothic" w:cs="Arial"/>
          <w:bCs/>
          <w:sz w:val="22"/>
          <w:szCs w:val="22"/>
        </w:rPr>
        <w:t xml:space="preserve">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 xml:space="preserve">10 primary and </w:t>
      </w:r>
      <w:r w:rsidR="00FD1250">
        <w:rPr>
          <w:rFonts w:ascii="Century Gothic" w:hAnsi="Century Gothic" w:cs="Arial"/>
          <w:bCs/>
          <w:sz w:val="22"/>
          <w:szCs w:val="22"/>
        </w:rPr>
        <w:t>7</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469F72A5" w:rsidR="000663E1" w:rsidRDefault="00766BC5" w:rsidP="000663E1">
      <w:pPr>
        <w:jc w:val="both"/>
        <w:rPr>
          <w:rFonts w:ascii="Century Gothic" w:hAnsi="Century Gothic" w:cs="Arial"/>
          <w:b/>
          <w:sz w:val="22"/>
          <w:szCs w:val="22"/>
        </w:rPr>
      </w:pPr>
      <w:r w:rsidRPr="00766BC5">
        <w:rPr>
          <w:rFonts w:ascii="Century Gothic" w:hAnsi="Century Gothic" w:cs="Arial"/>
          <w:bCs/>
          <w:sz w:val="22"/>
          <w:szCs w:val="22"/>
        </w:rPr>
        <w:t>After School Club Assistant</w:t>
      </w:r>
      <w:r w:rsidR="000663E1" w:rsidRPr="000663E1">
        <w:rPr>
          <w:rFonts w:ascii="Century Gothic" w:hAnsi="Century Gothic" w:cs="Arial"/>
          <w:b/>
          <w:sz w:val="22"/>
          <w:szCs w:val="22"/>
        </w:rPr>
        <w:t>.</w:t>
      </w:r>
    </w:p>
    <w:p w14:paraId="00D1CB37" w14:textId="0FC65CC8" w:rsidR="00553617" w:rsidRPr="00FD1250" w:rsidRDefault="00553617" w:rsidP="000663E1">
      <w:pPr>
        <w:jc w:val="both"/>
        <w:rPr>
          <w:rFonts w:ascii="Century Gothic" w:hAnsi="Century Gothic" w:cs="Arial"/>
          <w:bCs/>
          <w:sz w:val="22"/>
          <w:szCs w:val="22"/>
        </w:rPr>
      </w:pPr>
    </w:p>
    <w:p w14:paraId="6BEAEF05" w14:textId="137D91D0" w:rsidR="00C2519E" w:rsidRPr="00485198" w:rsidRDefault="00485198" w:rsidP="00A51C59">
      <w:pPr>
        <w:jc w:val="both"/>
        <w:rPr>
          <w:rFonts w:ascii="Century Gothic" w:hAnsi="Century Gothic" w:cs="Arial"/>
          <w:bCs/>
          <w:sz w:val="22"/>
          <w:szCs w:val="22"/>
        </w:rPr>
      </w:pPr>
      <w:r w:rsidRPr="00485198">
        <w:rPr>
          <w:rFonts w:ascii="Century Gothic" w:hAnsi="Century Gothic" w:cs="Arial"/>
          <w:bCs/>
          <w:sz w:val="22"/>
          <w:szCs w:val="22"/>
        </w:rPr>
        <w:t xml:space="preserve">The successful candidate will encourage and develop safe, meaningful, </w:t>
      </w:r>
      <w:proofErr w:type="gramStart"/>
      <w:r w:rsidRPr="00485198">
        <w:rPr>
          <w:rFonts w:ascii="Century Gothic" w:hAnsi="Century Gothic" w:cs="Arial"/>
          <w:bCs/>
          <w:sz w:val="22"/>
          <w:szCs w:val="22"/>
        </w:rPr>
        <w:t>calm</w:t>
      </w:r>
      <w:proofErr w:type="gramEnd"/>
      <w:r w:rsidRPr="00485198">
        <w:rPr>
          <w:rFonts w:ascii="Century Gothic" w:hAnsi="Century Gothic" w:cs="Arial"/>
          <w:bCs/>
          <w:sz w:val="22"/>
          <w:szCs w:val="22"/>
        </w:rPr>
        <w:t xml:space="preserve"> and creative play during After School Club. Ensuring the conduct, welfare, </w:t>
      </w:r>
      <w:proofErr w:type="gramStart"/>
      <w:r w:rsidRPr="00485198">
        <w:rPr>
          <w:rFonts w:ascii="Century Gothic" w:hAnsi="Century Gothic" w:cs="Arial"/>
          <w:bCs/>
          <w:sz w:val="22"/>
          <w:szCs w:val="22"/>
        </w:rPr>
        <w:t>safety</w:t>
      </w:r>
      <w:proofErr w:type="gramEnd"/>
      <w:r w:rsidRPr="00485198">
        <w:rPr>
          <w:rFonts w:ascii="Century Gothic" w:hAnsi="Century Gothic" w:cs="Arial"/>
          <w:bCs/>
          <w:sz w:val="22"/>
          <w:szCs w:val="22"/>
        </w:rPr>
        <w:t xml:space="preserve"> and wellbeing of pupils is a key component of this role.</w:t>
      </w:r>
    </w:p>
    <w:p w14:paraId="4C2164D2" w14:textId="77777777" w:rsidR="00485198" w:rsidRPr="00FD1250" w:rsidRDefault="00485198" w:rsidP="00A51C59">
      <w:pPr>
        <w:jc w:val="both"/>
        <w:rPr>
          <w:rFonts w:ascii="Century Gothic" w:hAnsi="Century Gothic" w:cs="Arial"/>
          <w:sz w:val="22"/>
          <w:szCs w:val="22"/>
        </w:rPr>
      </w:pPr>
    </w:p>
    <w:p w14:paraId="2EE08648" w14:textId="776D838B"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45534B1A"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C667F" w:rsidRPr="00FD1250">
        <w:rPr>
          <w:rFonts w:ascii="Century Gothic" w:hAnsi="Century Gothic" w:cs="Arial"/>
          <w:sz w:val="22"/>
          <w:szCs w:val="22"/>
        </w:rPr>
        <w:t xml:space="preserve"> </w:t>
      </w:r>
      <w:r w:rsidR="002D72A4" w:rsidRPr="00766BC5">
        <w:rPr>
          <w:rFonts w:ascii="Century Gothic" w:hAnsi="Century Gothic" w:cs="Arial"/>
          <w:bCs/>
          <w:sz w:val="22"/>
          <w:szCs w:val="22"/>
        </w:rPr>
        <w:t>After School Club Assistant</w:t>
      </w:r>
      <w:r w:rsidR="002D72A4" w:rsidRPr="00FD1250">
        <w:rPr>
          <w:rFonts w:ascii="Century Gothic" w:hAnsi="Century Gothic" w:cs="Arial"/>
          <w:b/>
          <w:bCs/>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an awareness of the impact of your own communication on others;</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w:t>
      </w:r>
      <w:proofErr w:type="gramStart"/>
      <w:r w:rsidRPr="0008561D">
        <w:rPr>
          <w:rFonts w:ascii="Century Gothic" w:hAnsi="Century Gothic" w:cs="Arial"/>
          <w:sz w:val="22"/>
          <w:szCs w:val="22"/>
        </w:rPr>
        <w:t>benefit</w:t>
      </w:r>
      <w:proofErr w:type="gramEnd"/>
      <w:r w:rsidRPr="0008561D">
        <w:rPr>
          <w:rFonts w:ascii="Century Gothic" w:hAnsi="Century Gothic" w:cs="Arial"/>
          <w:sz w:val="22"/>
          <w:szCs w:val="22"/>
        </w:rPr>
        <w:t xml:space="preserve">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lastRenderedPageBreak/>
        <w:t>the team;</w:t>
      </w:r>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AF6C5B">
        <w:rPr>
          <w:rFonts w:ascii="Century Gothic" w:hAnsi="Century Gothic" w:cs="Arial"/>
        </w:rPr>
        <w:t>;</w:t>
      </w:r>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flexible and resilient in managing and executing their daily responsibilities</w:t>
      </w:r>
      <w:r w:rsidR="00AF6C5B">
        <w:rPr>
          <w:rFonts w:ascii="Century Gothic" w:hAnsi="Century Gothic" w:cs="Arial"/>
        </w:rPr>
        <w:t>;</w:t>
      </w:r>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Able to demonstrate strong planning and organisational skills</w:t>
      </w:r>
      <w:r>
        <w:rPr>
          <w:rFonts w:ascii="Century Gothic" w:hAnsi="Century Gothic" w:cs="Arial"/>
        </w:rPr>
        <w:t>;</w:t>
      </w:r>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actions;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2FEED0C" w14:textId="605FCE02"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The</w:t>
      </w:r>
      <w:r w:rsidR="002D72A4">
        <w:rPr>
          <w:rFonts w:ascii="Century Gothic" w:hAnsi="Century Gothic" w:cs="Arial"/>
          <w:sz w:val="22"/>
          <w:szCs w:val="22"/>
        </w:rPr>
        <w:t xml:space="preserve"> personal </w:t>
      </w:r>
      <w:r w:rsidR="006E4BCB">
        <w:rPr>
          <w:rFonts w:ascii="Century Gothic" w:hAnsi="Century Gothic" w:cs="Arial"/>
          <w:sz w:val="22"/>
          <w:szCs w:val="22"/>
        </w:rPr>
        <w:t>competencies</w:t>
      </w:r>
      <w:r w:rsidR="005A43D2" w:rsidRPr="00FD1250">
        <w:rPr>
          <w:rFonts w:ascii="Century Gothic" w:hAnsi="Century Gothic" w:cs="Arial"/>
          <w:sz w:val="22"/>
          <w:szCs w:val="22"/>
        </w:rPr>
        <w:t xml:space="preserve"> required of</w:t>
      </w:r>
      <w:r w:rsidR="00535158" w:rsidRPr="00FD1250">
        <w:rPr>
          <w:rFonts w:ascii="Century Gothic" w:hAnsi="Century Gothic" w:cs="Arial"/>
          <w:sz w:val="22"/>
          <w:szCs w:val="22"/>
        </w:rPr>
        <w:t xml:space="preserve"> </w:t>
      </w:r>
      <w:r w:rsidR="00F855E8">
        <w:rPr>
          <w:rFonts w:ascii="Century Gothic" w:hAnsi="Century Gothic" w:cs="Arial"/>
          <w:sz w:val="22"/>
          <w:szCs w:val="22"/>
        </w:rPr>
        <w:t>a</w:t>
      </w:r>
      <w:r w:rsidR="002D72A4">
        <w:rPr>
          <w:rFonts w:ascii="Century Gothic" w:hAnsi="Century Gothic" w:cs="Arial"/>
          <w:sz w:val="22"/>
          <w:szCs w:val="22"/>
        </w:rPr>
        <w:t xml:space="preserve"> </w:t>
      </w:r>
      <w:r w:rsidR="002D72A4" w:rsidRPr="00766BC5">
        <w:rPr>
          <w:rFonts w:ascii="Century Gothic" w:hAnsi="Century Gothic" w:cs="Arial"/>
          <w:bCs/>
          <w:sz w:val="22"/>
          <w:szCs w:val="22"/>
        </w:rPr>
        <w:t>After School Club Assistant</w:t>
      </w:r>
      <w:r w:rsidR="002D72A4">
        <w:rPr>
          <w:rFonts w:ascii="Century Gothic" w:hAnsi="Century Gothic" w:cs="Arial"/>
          <w:bCs/>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292EEDC5" w14:textId="77777777" w:rsidR="00682BA8" w:rsidRPr="00682BA8" w:rsidRDefault="00682BA8" w:rsidP="00682BA8">
      <w:pPr>
        <w:pStyle w:val="ListParagraph"/>
        <w:numPr>
          <w:ilvl w:val="0"/>
          <w:numId w:val="23"/>
        </w:numPr>
        <w:rPr>
          <w:rFonts w:ascii="Century Gothic" w:hAnsi="Century Gothic" w:cs="Arial"/>
        </w:rPr>
      </w:pPr>
      <w:r w:rsidRPr="00682BA8">
        <w:rPr>
          <w:rFonts w:ascii="Century Gothic" w:hAnsi="Century Gothic" w:cs="Arial"/>
        </w:rPr>
        <w:t>The ability to communicate clearly and tactfully using appropriate methods and an awareness of the impact of your own communication on others;</w:t>
      </w:r>
    </w:p>
    <w:p w14:paraId="086454D1" w14:textId="77777777" w:rsidR="00682BA8" w:rsidRPr="00682BA8" w:rsidRDefault="00682BA8" w:rsidP="00682BA8">
      <w:pPr>
        <w:pStyle w:val="ListParagraph"/>
        <w:numPr>
          <w:ilvl w:val="0"/>
          <w:numId w:val="23"/>
        </w:numPr>
        <w:rPr>
          <w:rFonts w:ascii="Century Gothic" w:hAnsi="Century Gothic" w:cs="Arial"/>
        </w:rPr>
      </w:pPr>
      <w:r w:rsidRPr="00682BA8">
        <w:rPr>
          <w:rFonts w:ascii="Century Gothic" w:hAnsi="Century Gothic" w:cs="Arial"/>
        </w:rPr>
        <w:t>Able to maintain positive relationships with all and able to work as an effective and flexible part of a team; willing to change methods of work and routines to benefit the team;</w:t>
      </w:r>
    </w:p>
    <w:p w14:paraId="0C169CE3" w14:textId="77777777" w:rsidR="00682BA8" w:rsidRPr="00682BA8" w:rsidRDefault="00682BA8" w:rsidP="00682BA8">
      <w:pPr>
        <w:pStyle w:val="ListParagraph"/>
        <w:numPr>
          <w:ilvl w:val="0"/>
          <w:numId w:val="23"/>
        </w:numPr>
        <w:rPr>
          <w:rFonts w:ascii="Century Gothic" w:hAnsi="Century Gothic" w:cs="Arial"/>
        </w:rPr>
      </w:pPr>
      <w:r w:rsidRPr="00682BA8">
        <w:rPr>
          <w:rFonts w:ascii="Century Gothic" w:hAnsi="Century Gothic" w:cs="Arial"/>
        </w:rPr>
        <w:t>Willingness to accept responsibility for your own actions; the ability to prioritise effectively, meet deadlines and accept challenges;</w:t>
      </w:r>
    </w:p>
    <w:p w14:paraId="5A8D6477" w14:textId="77777777" w:rsidR="00682BA8" w:rsidRPr="00682BA8" w:rsidRDefault="00682BA8" w:rsidP="00682BA8">
      <w:pPr>
        <w:pStyle w:val="ListParagraph"/>
        <w:numPr>
          <w:ilvl w:val="0"/>
          <w:numId w:val="23"/>
        </w:numPr>
        <w:rPr>
          <w:rFonts w:ascii="Century Gothic" w:hAnsi="Century Gothic" w:cs="Arial"/>
        </w:rPr>
      </w:pPr>
      <w:r w:rsidRPr="00682BA8">
        <w:rPr>
          <w:rFonts w:ascii="Century Gothic" w:hAnsi="Century Gothic" w:cs="Arial"/>
        </w:rPr>
        <w:t xml:space="preserve">Develop positive relationships with pupils, </w:t>
      </w:r>
      <w:proofErr w:type="gramStart"/>
      <w:r w:rsidRPr="00682BA8">
        <w:rPr>
          <w:rFonts w:ascii="Century Gothic" w:hAnsi="Century Gothic" w:cs="Arial"/>
        </w:rPr>
        <w:t>parents</w:t>
      </w:r>
      <w:proofErr w:type="gramEnd"/>
      <w:r w:rsidRPr="00682BA8">
        <w:rPr>
          <w:rFonts w:ascii="Century Gothic" w:hAnsi="Century Gothic" w:cs="Arial"/>
        </w:rPr>
        <w:t xml:space="preserve"> and staff;</w:t>
      </w:r>
    </w:p>
    <w:p w14:paraId="7D540550" w14:textId="77777777" w:rsidR="00682BA8" w:rsidRPr="00682BA8" w:rsidRDefault="00682BA8" w:rsidP="00682BA8">
      <w:pPr>
        <w:pStyle w:val="ListParagraph"/>
        <w:numPr>
          <w:ilvl w:val="0"/>
          <w:numId w:val="23"/>
        </w:numPr>
        <w:rPr>
          <w:rFonts w:ascii="Century Gothic" w:hAnsi="Century Gothic" w:cs="Arial"/>
        </w:rPr>
      </w:pPr>
      <w:r w:rsidRPr="00682BA8">
        <w:rPr>
          <w:rFonts w:ascii="Century Gothic" w:hAnsi="Century Gothic" w:cs="Arial"/>
        </w:rPr>
        <w:t>Be a positive role model;</w:t>
      </w:r>
    </w:p>
    <w:p w14:paraId="1B5CD755" w14:textId="77777777" w:rsidR="00682BA8" w:rsidRPr="00682BA8" w:rsidRDefault="00682BA8" w:rsidP="00682BA8">
      <w:pPr>
        <w:pStyle w:val="ListParagraph"/>
        <w:numPr>
          <w:ilvl w:val="0"/>
          <w:numId w:val="23"/>
        </w:numPr>
        <w:rPr>
          <w:rFonts w:ascii="Century Gothic" w:hAnsi="Century Gothic" w:cs="Arial"/>
        </w:rPr>
      </w:pPr>
      <w:r w:rsidRPr="00682BA8">
        <w:rPr>
          <w:rFonts w:ascii="Century Gothic" w:hAnsi="Century Gothic" w:cs="Arial"/>
        </w:rPr>
        <w:t>Engages with pupils appropriately and works with the best interest of pupils in mind;</w:t>
      </w:r>
    </w:p>
    <w:p w14:paraId="53BDA8BA" w14:textId="77777777" w:rsidR="00682BA8" w:rsidRPr="00682BA8" w:rsidRDefault="00682BA8" w:rsidP="00682BA8">
      <w:pPr>
        <w:pStyle w:val="ListParagraph"/>
        <w:numPr>
          <w:ilvl w:val="0"/>
          <w:numId w:val="23"/>
        </w:numPr>
        <w:rPr>
          <w:rFonts w:ascii="Century Gothic" w:hAnsi="Century Gothic" w:cs="Arial"/>
        </w:rPr>
      </w:pPr>
      <w:r w:rsidRPr="00682BA8">
        <w:rPr>
          <w:rFonts w:ascii="Century Gothic" w:hAnsi="Century Gothic" w:cs="Arial"/>
        </w:rPr>
        <w:t>Possess a sense of humour.</w:t>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A35459" w:rsidRDefault="00AC2356" w:rsidP="00A35459">
      <w:pPr>
        <w:rPr>
          <w:rFonts w:ascii="Century Gothic" w:hAnsi="Century Gothic"/>
          <w:sz w:val="22"/>
          <w:szCs w:val="22"/>
          <w:lang w:val="en-GB"/>
        </w:rPr>
      </w:pPr>
    </w:p>
    <w:p w14:paraId="1D238257" w14:textId="5350AB10" w:rsidR="00A35459" w:rsidRPr="00A35459" w:rsidRDefault="00535158" w:rsidP="00E749C8">
      <w:pPr>
        <w:jc w:val="both"/>
        <w:rPr>
          <w:rFonts w:ascii="Century Gothic" w:hAnsi="Century Gothic" w:cs="Segoe UI"/>
          <w:color w:val="000000"/>
          <w:sz w:val="22"/>
          <w:szCs w:val="22"/>
        </w:rPr>
      </w:pPr>
      <w:r w:rsidRPr="00A35459">
        <w:rPr>
          <w:rFonts w:ascii="Century Gothic" w:hAnsi="Century Gothic"/>
          <w:sz w:val="22"/>
          <w:szCs w:val="22"/>
        </w:rPr>
        <w:t>The</w:t>
      </w:r>
      <w:r w:rsidR="002A0364" w:rsidRPr="00A35459">
        <w:rPr>
          <w:rFonts w:ascii="Century Gothic" w:hAnsi="Century Gothic"/>
          <w:sz w:val="22"/>
          <w:szCs w:val="22"/>
        </w:rPr>
        <w:t xml:space="preserve"> </w:t>
      </w:r>
      <w:r w:rsidR="00BB74FA" w:rsidRPr="00A35459">
        <w:rPr>
          <w:rFonts w:ascii="Century Gothic" w:hAnsi="Century Gothic"/>
          <w:bCs/>
          <w:sz w:val="22"/>
          <w:szCs w:val="22"/>
        </w:rPr>
        <w:t xml:space="preserve">After School Club Assistant </w:t>
      </w:r>
      <w:r w:rsidRPr="00A35459">
        <w:rPr>
          <w:rFonts w:ascii="Century Gothic" w:hAnsi="Century Gothic"/>
          <w:sz w:val="22"/>
          <w:szCs w:val="22"/>
        </w:rPr>
        <w:t xml:space="preserve">is responsible </w:t>
      </w:r>
      <w:r w:rsidR="00BC667F" w:rsidRPr="00A35459">
        <w:rPr>
          <w:rFonts w:ascii="Century Gothic" w:hAnsi="Century Gothic"/>
          <w:sz w:val="22"/>
          <w:szCs w:val="22"/>
        </w:rPr>
        <w:t>for</w:t>
      </w:r>
      <w:r w:rsidR="00A35459" w:rsidRPr="00A35459">
        <w:rPr>
          <w:rFonts w:ascii="Century Gothic" w:hAnsi="Century Gothic"/>
          <w:sz w:val="22"/>
          <w:szCs w:val="22"/>
        </w:rPr>
        <w:t xml:space="preserve"> the children who attend. </w:t>
      </w:r>
      <w:r w:rsidR="00BC667F" w:rsidRPr="00A35459">
        <w:rPr>
          <w:rFonts w:ascii="Century Gothic" w:hAnsi="Century Gothic"/>
          <w:sz w:val="22"/>
          <w:szCs w:val="22"/>
        </w:rPr>
        <w:t xml:space="preserve"> </w:t>
      </w:r>
      <w:r w:rsidR="00A35459" w:rsidRPr="00A35459">
        <w:rPr>
          <w:rFonts w:ascii="Century Gothic" w:hAnsi="Century Gothic" w:cs="Segoe UI"/>
          <w:color w:val="000000"/>
          <w:sz w:val="22"/>
          <w:szCs w:val="22"/>
        </w:rPr>
        <w:t xml:space="preserve">Their duties and responsibilities encompass a wide range of activities aimed at creating a safe, nurturing, and engaging environment for the children. Supervise children and facilitate various recreational, educational, and social activities that promote personal growth, creativity, and social development. From </w:t>
      </w:r>
      <w:proofErr w:type="spellStart"/>
      <w:r w:rsidR="00A35459" w:rsidRPr="00A35459">
        <w:rPr>
          <w:rFonts w:ascii="Century Gothic" w:hAnsi="Century Gothic" w:cs="Segoe UI"/>
          <w:color w:val="000000"/>
          <w:sz w:val="22"/>
          <w:szCs w:val="22"/>
        </w:rPr>
        <w:t>organising</w:t>
      </w:r>
      <w:proofErr w:type="spellEnd"/>
      <w:r w:rsidR="00A35459" w:rsidRPr="00A35459">
        <w:rPr>
          <w:rFonts w:ascii="Century Gothic" w:hAnsi="Century Gothic" w:cs="Segoe UI"/>
          <w:color w:val="000000"/>
          <w:sz w:val="22"/>
          <w:szCs w:val="22"/>
        </w:rPr>
        <w:t xml:space="preserve"> games and arts and crafts to ensuring the well-being and safety of each child, the after-school club </w:t>
      </w:r>
      <w:r w:rsidR="00A35459">
        <w:rPr>
          <w:rFonts w:ascii="Century Gothic" w:hAnsi="Century Gothic" w:cs="Segoe UI"/>
          <w:color w:val="000000"/>
          <w:sz w:val="22"/>
          <w:szCs w:val="22"/>
        </w:rPr>
        <w:t xml:space="preserve">assistant </w:t>
      </w:r>
      <w:r w:rsidR="00A35459" w:rsidRPr="00A35459">
        <w:rPr>
          <w:rFonts w:ascii="Century Gothic" w:hAnsi="Century Gothic" w:cs="Segoe UI"/>
          <w:color w:val="000000"/>
          <w:sz w:val="22"/>
          <w:szCs w:val="22"/>
        </w:rPr>
        <w:t xml:space="preserve">plays a crucial role in fostering a positive and enriching experience for children during their out-of-school hours. </w:t>
      </w:r>
    </w:p>
    <w:p w14:paraId="764BFD39" w14:textId="77777777" w:rsidR="00A35459" w:rsidRPr="00A35459" w:rsidRDefault="00A35459" w:rsidP="00A35459">
      <w:pPr>
        <w:pBdr>
          <w:bottom w:val="single" w:sz="6" w:space="1" w:color="auto"/>
        </w:pBdr>
        <w:jc w:val="center"/>
        <w:rPr>
          <w:rFonts w:ascii="Arial" w:hAnsi="Arial" w:cs="Arial"/>
          <w:vanish/>
          <w:sz w:val="16"/>
          <w:szCs w:val="16"/>
          <w:lang w:val="en-GB" w:eastAsia="en-GB"/>
        </w:rPr>
      </w:pPr>
      <w:r w:rsidRPr="00A35459">
        <w:rPr>
          <w:rFonts w:ascii="Arial" w:hAnsi="Arial" w:cs="Arial"/>
          <w:vanish/>
          <w:sz w:val="16"/>
          <w:szCs w:val="16"/>
          <w:lang w:val="en-GB" w:eastAsia="en-GB"/>
        </w:rPr>
        <w:t>Top of Form</w:t>
      </w:r>
    </w:p>
    <w:p w14:paraId="12A379FC" w14:textId="5C3E67B2"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E749C8">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7FB8BFF7" w14:textId="30F3102D" w:rsidR="00BB74FA" w:rsidRPr="00667E3A" w:rsidRDefault="00BB74FA" w:rsidP="00BB74FA">
      <w:pPr>
        <w:pStyle w:val="NormalWeb"/>
        <w:numPr>
          <w:ilvl w:val="0"/>
          <w:numId w:val="22"/>
        </w:numPr>
        <w:rPr>
          <w:rFonts w:ascii="Century Gothic" w:hAnsi="Century Gothic" w:cs="Arial"/>
          <w:bCs/>
          <w:sz w:val="22"/>
          <w:lang w:val="en-US" w:eastAsia="en-US"/>
        </w:rPr>
      </w:pPr>
      <w:r>
        <w:rPr>
          <w:rFonts w:ascii="Century Gothic" w:hAnsi="Century Gothic" w:cs="Arial"/>
          <w:bCs/>
          <w:sz w:val="22"/>
          <w:lang w:val="en-US" w:eastAsia="en-US"/>
        </w:rPr>
        <w:t>P</w:t>
      </w:r>
      <w:r w:rsidRPr="00667E3A">
        <w:rPr>
          <w:rFonts w:ascii="Century Gothic" w:hAnsi="Century Gothic" w:cs="Arial"/>
          <w:bCs/>
          <w:sz w:val="22"/>
          <w:lang w:val="en-US" w:eastAsia="en-US"/>
        </w:rPr>
        <w:t>lan and lead suitable activities;</w:t>
      </w:r>
    </w:p>
    <w:p w14:paraId="6DA9662E"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bCs/>
          <w:sz w:val="22"/>
          <w:lang w:val="en-US" w:eastAsia="en-US"/>
        </w:rPr>
        <w:t xml:space="preserve">Create a meaningful, calm, purposeful, </w:t>
      </w:r>
      <w:proofErr w:type="gramStart"/>
      <w:r w:rsidRPr="00667E3A">
        <w:rPr>
          <w:rFonts w:ascii="Century Gothic" w:hAnsi="Century Gothic" w:cs="Arial"/>
          <w:bCs/>
          <w:sz w:val="22"/>
          <w:lang w:val="en-US" w:eastAsia="en-US"/>
        </w:rPr>
        <w:t>orderly</w:t>
      </w:r>
      <w:proofErr w:type="gramEnd"/>
      <w:r w:rsidRPr="00667E3A">
        <w:rPr>
          <w:rFonts w:ascii="Century Gothic" w:hAnsi="Century Gothic" w:cs="Arial"/>
          <w:bCs/>
          <w:sz w:val="22"/>
          <w:lang w:val="en-US" w:eastAsia="en-US"/>
        </w:rPr>
        <w:t xml:space="preserve"> and supportive environment;</w:t>
      </w:r>
    </w:p>
    <w:p w14:paraId="16C1F1DE"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bCs/>
          <w:sz w:val="22"/>
          <w:lang w:val="en-US" w:eastAsia="en-US"/>
        </w:rPr>
        <w:t xml:space="preserve">To supervise pupils in designated areas (including playground or other external spaces as directed) during the After School Club </w:t>
      </w:r>
      <w:proofErr w:type="gramStart"/>
      <w:r w:rsidRPr="00667E3A">
        <w:rPr>
          <w:rFonts w:ascii="Century Gothic" w:hAnsi="Century Gothic" w:cs="Arial"/>
          <w:bCs/>
          <w:sz w:val="22"/>
          <w:lang w:val="en-US" w:eastAsia="en-US"/>
        </w:rPr>
        <w:t>time period</w:t>
      </w:r>
      <w:proofErr w:type="gramEnd"/>
      <w:r w:rsidRPr="00667E3A">
        <w:rPr>
          <w:rFonts w:ascii="Century Gothic" w:hAnsi="Century Gothic" w:cs="Arial"/>
          <w:bCs/>
          <w:sz w:val="22"/>
          <w:lang w:val="en-US" w:eastAsia="en-US"/>
        </w:rPr>
        <w:t>, and to ensure their safety, welfare and general conduct through appropriate application of the school’s policies and procedures.</w:t>
      </w:r>
    </w:p>
    <w:p w14:paraId="29688E91" w14:textId="77777777" w:rsidR="00BB74FA" w:rsidRPr="00667E3A" w:rsidRDefault="00BB74FA" w:rsidP="00BB74FA">
      <w:pPr>
        <w:numPr>
          <w:ilvl w:val="0"/>
          <w:numId w:val="22"/>
        </w:numPr>
        <w:spacing w:before="100" w:beforeAutospacing="1" w:after="100" w:afterAutospacing="1"/>
        <w:rPr>
          <w:rFonts w:ascii="Century Gothic" w:hAnsi="Century Gothic" w:cstheme="minorHAnsi"/>
          <w:bCs/>
          <w:sz w:val="22"/>
        </w:rPr>
      </w:pPr>
      <w:r w:rsidRPr="00667E3A">
        <w:rPr>
          <w:rFonts w:ascii="Century Gothic" w:hAnsi="Century Gothic" w:cstheme="minorHAnsi"/>
          <w:bCs/>
          <w:sz w:val="22"/>
        </w:rPr>
        <w:t>Support children in their play;</w:t>
      </w:r>
    </w:p>
    <w:p w14:paraId="2B321E01" w14:textId="77777777" w:rsidR="00BB74FA" w:rsidRPr="00667E3A" w:rsidRDefault="00BB74FA" w:rsidP="00BB74FA">
      <w:pPr>
        <w:numPr>
          <w:ilvl w:val="0"/>
          <w:numId w:val="22"/>
        </w:numPr>
        <w:spacing w:before="100" w:beforeAutospacing="1" w:after="100" w:afterAutospacing="1"/>
        <w:rPr>
          <w:rFonts w:ascii="Century Gothic" w:hAnsi="Century Gothic" w:cstheme="minorHAnsi"/>
          <w:bCs/>
          <w:sz w:val="22"/>
        </w:rPr>
      </w:pPr>
      <w:r w:rsidRPr="00667E3A">
        <w:rPr>
          <w:rFonts w:ascii="Century Gothic" w:hAnsi="Century Gothic" w:cstheme="minorHAnsi"/>
          <w:bCs/>
          <w:sz w:val="22"/>
        </w:rPr>
        <w:t xml:space="preserve">Follow the school procedures when dealing with poor </w:t>
      </w:r>
      <w:proofErr w:type="spellStart"/>
      <w:r w:rsidRPr="00667E3A">
        <w:rPr>
          <w:rFonts w:ascii="Century Gothic" w:hAnsi="Century Gothic" w:cstheme="minorHAnsi"/>
          <w:bCs/>
          <w:sz w:val="22"/>
        </w:rPr>
        <w:t>behaviour</w:t>
      </w:r>
      <w:proofErr w:type="spellEnd"/>
      <w:r w:rsidRPr="00667E3A">
        <w:rPr>
          <w:rFonts w:ascii="Century Gothic" w:hAnsi="Century Gothic" w:cstheme="minorHAnsi"/>
          <w:bCs/>
          <w:sz w:val="22"/>
        </w:rPr>
        <w:t xml:space="preserve"> or friendship difficulties;</w:t>
      </w:r>
    </w:p>
    <w:p w14:paraId="3CB5D139"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bCs/>
          <w:sz w:val="22"/>
          <w:lang w:val="en-US" w:eastAsia="en-US"/>
        </w:rPr>
        <w:t xml:space="preserve">To establish safe and proper </w:t>
      </w:r>
      <w:proofErr w:type="spellStart"/>
      <w:r w:rsidRPr="00667E3A">
        <w:rPr>
          <w:rFonts w:ascii="Century Gothic" w:hAnsi="Century Gothic" w:cs="Arial"/>
          <w:bCs/>
          <w:sz w:val="22"/>
          <w:lang w:val="en-US" w:eastAsia="en-US"/>
        </w:rPr>
        <w:t>behaviour</w:t>
      </w:r>
      <w:proofErr w:type="spellEnd"/>
      <w:r w:rsidRPr="00667E3A">
        <w:rPr>
          <w:rFonts w:ascii="Century Gothic" w:hAnsi="Century Gothic" w:cs="Arial"/>
          <w:bCs/>
          <w:sz w:val="22"/>
          <w:lang w:val="en-US" w:eastAsia="en-US"/>
        </w:rPr>
        <w:t xml:space="preserve"> by appropriate intervention or referral to senior staff, as appropriate.</w:t>
      </w:r>
    </w:p>
    <w:p w14:paraId="26284EC7"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bCs/>
          <w:sz w:val="22"/>
          <w:lang w:val="en-US" w:eastAsia="en-US"/>
        </w:rPr>
        <w:t>To supervise the movement of pupils to and from rooms, including any personal hygiene requirements (</w:t>
      </w:r>
      <w:proofErr w:type="gramStart"/>
      <w:r w:rsidRPr="00667E3A">
        <w:rPr>
          <w:rFonts w:ascii="Century Gothic" w:hAnsi="Century Gothic" w:cs="Arial"/>
          <w:bCs/>
          <w:sz w:val="22"/>
          <w:lang w:val="en-US" w:eastAsia="en-US"/>
        </w:rPr>
        <w:t>e.g.</w:t>
      </w:r>
      <w:proofErr w:type="gramEnd"/>
      <w:r w:rsidRPr="00667E3A">
        <w:rPr>
          <w:rFonts w:ascii="Century Gothic" w:hAnsi="Century Gothic" w:cs="Arial"/>
          <w:bCs/>
          <w:sz w:val="22"/>
          <w:lang w:val="en-US" w:eastAsia="en-US"/>
        </w:rPr>
        <w:t xml:space="preserve"> hand washing).</w:t>
      </w:r>
    </w:p>
    <w:p w14:paraId="7362DE50"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bCs/>
          <w:sz w:val="22"/>
          <w:lang w:val="en-US" w:eastAsia="en-US"/>
        </w:rPr>
        <w:lastRenderedPageBreak/>
        <w:t>To assist in the clearance of any spillages and the wiping down, clearing or resetting of rooms &amp; tables, as appropriate.</w:t>
      </w:r>
    </w:p>
    <w:p w14:paraId="32F7A1D8"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bCs/>
          <w:sz w:val="22"/>
          <w:lang w:val="en-US" w:eastAsia="en-US"/>
        </w:rPr>
        <w:t>To assist in the setting up and removal of furniture, where necessary.</w:t>
      </w:r>
    </w:p>
    <w:p w14:paraId="61089BD5"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bCs/>
          <w:sz w:val="22"/>
          <w:lang w:val="en-US" w:eastAsia="en-US"/>
        </w:rPr>
        <w:t>To take any immediate action to attend to sickness or accidents by carrying out minor first aid (if qualified) and summoning relevant assistance.</w:t>
      </w:r>
    </w:p>
    <w:p w14:paraId="224F1558"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sz w:val="22"/>
          <w:szCs w:val="22"/>
        </w:rPr>
        <w:t xml:space="preserve">Be aware of and comply with policies and procedures relating to child protection, health, safety and security, </w:t>
      </w:r>
      <w:proofErr w:type="gramStart"/>
      <w:r w:rsidRPr="00667E3A">
        <w:rPr>
          <w:rFonts w:ascii="Century Gothic" w:hAnsi="Century Gothic" w:cs="Arial"/>
          <w:sz w:val="22"/>
          <w:szCs w:val="22"/>
        </w:rPr>
        <w:t>confidentiality</w:t>
      </w:r>
      <w:proofErr w:type="gramEnd"/>
      <w:r w:rsidRPr="00667E3A">
        <w:rPr>
          <w:rFonts w:ascii="Century Gothic" w:hAnsi="Century Gothic" w:cs="Arial"/>
          <w:sz w:val="22"/>
          <w:szCs w:val="22"/>
        </w:rPr>
        <w:t xml:space="preserve"> and data protection, reporting all concerns to an appropriate person;</w:t>
      </w:r>
    </w:p>
    <w:p w14:paraId="4EF29813" w14:textId="77777777" w:rsidR="00BB74FA" w:rsidRPr="00667E3A" w:rsidRDefault="00BB74FA" w:rsidP="00BB74FA">
      <w:pPr>
        <w:pStyle w:val="NormalWeb"/>
        <w:numPr>
          <w:ilvl w:val="0"/>
          <w:numId w:val="22"/>
        </w:numPr>
        <w:rPr>
          <w:rFonts w:ascii="Century Gothic" w:hAnsi="Century Gothic" w:cs="Arial"/>
          <w:bCs/>
          <w:sz w:val="22"/>
          <w:lang w:val="en-US" w:eastAsia="en-US"/>
        </w:rPr>
      </w:pPr>
      <w:r w:rsidRPr="00667E3A">
        <w:rPr>
          <w:rFonts w:ascii="Century Gothic" w:hAnsi="Century Gothic" w:cs="Arial"/>
          <w:sz w:val="22"/>
          <w:szCs w:val="22"/>
        </w:rPr>
        <w:t>T</w:t>
      </w:r>
      <w:r w:rsidRPr="00667E3A">
        <w:rPr>
          <w:rFonts w:ascii="Century Gothic" w:hAnsi="Century Gothic" w:cs="Arial"/>
          <w:bCs/>
          <w:sz w:val="22"/>
          <w:lang w:val="en-US" w:eastAsia="en-US"/>
        </w:rPr>
        <w:t xml:space="preserve">o identify and report any </w:t>
      </w:r>
      <w:proofErr w:type="spellStart"/>
      <w:r w:rsidRPr="00667E3A">
        <w:rPr>
          <w:rFonts w:ascii="Century Gothic" w:hAnsi="Century Gothic" w:cs="Arial"/>
          <w:bCs/>
          <w:sz w:val="22"/>
          <w:lang w:val="en-US" w:eastAsia="en-US"/>
        </w:rPr>
        <w:t>unauthorised</w:t>
      </w:r>
      <w:proofErr w:type="spellEnd"/>
      <w:r w:rsidRPr="00667E3A">
        <w:rPr>
          <w:rFonts w:ascii="Century Gothic" w:hAnsi="Century Gothic" w:cs="Arial"/>
          <w:bCs/>
          <w:sz w:val="22"/>
          <w:lang w:val="en-US" w:eastAsia="en-US"/>
        </w:rPr>
        <w:t xml:space="preserve"> visitors on school premises.</w:t>
      </w:r>
    </w:p>
    <w:p w14:paraId="5C17E962" w14:textId="3FCE1EB8" w:rsidR="00F43AD2" w:rsidRPr="00BB74FA" w:rsidRDefault="00BB74FA" w:rsidP="009A4B95">
      <w:pPr>
        <w:numPr>
          <w:ilvl w:val="0"/>
          <w:numId w:val="22"/>
        </w:numPr>
        <w:spacing w:before="100" w:beforeAutospacing="1" w:after="100" w:afterAutospacing="1"/>
        <w:rPr>
          <w:rFonts w:ascii="Century Gothic" w:hAnsi="Century Gothic" w:cs="Arial"/>
          <w:b/>
        </w:rPr>
      </w:pPr>
      <w:r w:rsidRPr="00BB74FA">
        <w:rPr>
          <w:rFonts w:ascii="Century Gothic" w:hAnsi="Century Gothic" w:cstheme="minorHAnsi"/>
          <w:bCs/>
          <w:sz w:val="22"/>
        </w:rPr>
        <w:t>Undertake other similar activities that may fall within the grade and scope of the post as directed by the Headteacher.</w:t>
      </w:r>
    </w:p>
    <w:p w14:paraId="5B1C4A3C" w14:textId="2AD76A1E" w:rsidR="00F43AD2" w:rsidRDefault="00B02C0D" w:rsidP="00E749C8">
      <w:pPr>
        <w:jc w:val="both"/>
        <w:rPr>
          <w:rFonts w:ascii="Century Gothic" w:hAnsi="Century Gothic" w:cs="Arial"/>
          <w:b/>
        </w:rPr>
      </w:pPr>
      <w:r w:rsidRPr="00667E3A">
        <w:rPr>
          <w:rFonts w:ascii="Century Gothic" w:hAnsi="Century Gothic" w:cs="Arial"/>
          <w:bCs/>
          <w:sz w:val="22"/>
        </w:rPr>
        <w:t>The post holder will have access to and be responsible for confidential information and documentation. You must ensure confidential or sensitive material is handled appropriately and accurately.</w:t>
      </w:r>
    </w:p>
    <w:p w14:paraId="6E1BBBB9" w14:textId="77777777" w:rsidR="00BC667F" w:rsidRDefault="00BC667F" w:rsidP="00E749C8">
      <w:pPr>
        <w:jc w:val="both"/>
        <w:rPr>
          <w:rFonts w:ascii="Century Gothic" w:hAnsi="Century Gothic" w:cs="Arial"/>
          <w:b/>
        </w:rPr>
      </w:pPr>
    </w:p>
    <w:p w14:paraId="4887E680" w14:textId="1D41D566" w:rsidR="005A43D2" w:rsidRPr="00FD1250" w:rsidRDefault="000451B4" w:rsidP="00E749C8">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E749C8">
      <w:pPr>
        <w:jc w:val="both"/>
        <w:rPr>
          <w:rFonts w:ascii="Century Gothic" w:hAnsi="Century Gothic" w:cs="Arial"/>
          <w:sz w:val="22"/>
          <w:szCs w:val="22"/>
        </w:rPr>
      </w:pPr>
    </w:p>
    <w:p w14:paraId="2208F889" w14:textId="2D62BA89" w:rsidR="006D1498" w:rsidRDefault="00535158" w:rsidP="00E749C8">
      <w:pPr>
        <w:jc w:val="both"/>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189F72AE" w:rsidR="00BC667F" w:rsidRPr="00BB74FA" w:rsidRDefault="00A57CD4" w:rsidP="00BB74FA">
            <w:pPr>
              <w:jc w:val="both"/>
              <w:rPr>
                <w:rFonts w:ascii="Century Gothic" w:hAnsi="Century Gothic" w:cs="Arial"/>
                <w:sz w:val="22"/>
                <w:szCs w:val="22"/>
                <w:lang w:val="en-GB"/>
              </w:rPr>
            </w:pPr>
            <w:r w:rsidRPr="00BB74FA">
              <w:rPr>
                <w:rFonts w:ascii="Century Gothic" w:hAnsi="Century Gothic" w:cs="Arial"/>
                <w:sz w:val="22"/>
                <w:szCs w:val="22"/>
                <w:lang w:val="en-GB"/>
              </w:rPr>
              <w:t>Term Time only (normally 3</w:t>
            </w:r>
            <w:r w:rsidR="00FD5CE7" w:rsidRPr="00BB74FA">
              <w:rPr>
                <w:rFonts w:ascii="Century Gothic" w:hAnsi="Century Gothic" w:cs="Arial"/>
                <w:sz w:val="22"/>
                <w:szCs w:val="22"/>
                <w:lang w:val="en-GB"/>
              </w:rPr>
              <w:t>8</w:t>
            </w:r>
            <w:r w:rsidRPr="00BB74FA">
              <w:rPr>
                <w:rFonts w:ascii="Century Gothic" w:hAnsi="Century Gothic" w:cs="Arial"/>
                <w:sz w:val="22"/>
                <w:szCs w:val="22"/>
                <w:lang w:val="en-GB"/>
              </w:rPr>
              <w:t xml:space="preserve"> weeks) </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51890DF8" w:rsidR="00BC667F" w:rsidRPr="00FD1250" w:rsidRDefault="00112BE4" w:rsidP="00112BE4">
            <w:pPr>
              <w:jc w:val="both"/>
              <w:rPr>
                <w:rFonts w:ascii="Century Gothic" w:hAnsi="Century Gothic" w:cs="Arial"/>
                <w:sz w:val="22"/>
                <w:lang w:val="en-GB"/>
              </w:rPr>
            </w:pPr>
            <w:r>
              <w:rPr>
                <w:rFonts w:ascii="Century Gothic" w:hAnsi="Century Gothic" w:cs="Arial"/>
                <w:sz w:val="22"/>
                <w:lang w:val="en-GB"/>
              </w:rPr>
              <w:t>10 hrs per week</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4F2ADA7" w14:textId="5CC118BA" w:rsidR="00BC667F" w:rsidRPr="00FD1250" w:rsidRDefault="00112BE4" w:rsidP="00A57CD4">
            <w:pPr>
              <w:jc w:val="both"/>
              <w:rPr>
                <w:rFonts w:ascii="Century Gothic" w:hAnsi="Century Gothic" w:cs="Arial"/>
                <w:sz w:val="22"/>
                <w:lang w:val="en-GB"/>
              </w:rPr>
            </w:pPr>
            <w:r w:rsidRPr="00112BE4">
              <w:rPr>
                <w:rFonts w:ascii="Century Gothic" w:hAnsi="Century Gothic" w:cs="Arial"/>
                <w:sz w:val="22"/>
                <w:szCs w:val="22"/>
                <w:lang w:val="en-GB"/>
              </w:rPr>
              <w:t>Monday – Friday 15.30 – 17.30</w:t>
            </w: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BC667F" w:rsidRPr="00FD1250" w:rsidRDefault="00A57CD4" w:rsidP="00033F73">
            <w:pPr>
              <w:jc w:val="both"/>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1A1BDE88" w:rsidR="00BC667F" w:rsidRPr="00112BE4" w:rsidRDefault="00A57CD4" w:rsidP="00112BE4">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0C6171ED" w14:textId="69DF0E26"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Until 31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March 2024</w:t>
            </w:r>
          </w:p>
          <w:p w14:paraId="6844FCC1" w14:textId="77777777" w:rsidR="00590486" w:rsidRDefault="00590486" w:rsidP="00033F73">
            <w:pPr>
              <w:jc w:val="both"/>
              <w:rPr>
                <w:rFonts w:ascii="Century Gothic" w:hAnsi="Century Gothic" w:cs="Arial"/>
                <w:sz w:val="22"/>
                <w:lang w:val="en-GB"/>
              </w:rPr>
            </w:pPr>
          </w:p>
          <w:p w14:paraId="0FA18E6A" w14:textId="77777777" w:rsidR="00590486" w:rsidRDefault="00CF3191" w:rsidP="00033F73">
            <w:pPr>
              <w:jc w:val="both"/>
              <w:rPr>
                <w:rFonts w:ascii="Century Gothic" w:hAnsi="Century Gothic" w:cs="Arial"/>
                <w:sz w:val="22"/>
                <w:lang w:val="en-GB"/>
              </w:rPr>
            </w:pPr>
            <w:r w:rsidRPr="00CF3191">
              <w:rPr>
                <w:rFonts w:ascii="Century Gothic" w:hAnsi="Century Gothic" w:cs="Arial"/>
                <w:sz w:val="22"/>
                <w:lang w:val="en-GB"/>
              </w:rPr>
              <w:t>Annual holiday entitlement for full-time support staff is 3</w:t>
            </w:r>
            <w:r w:rsidR="00163F50">
              <w:rPr>
                <w:rFonts w:ascii="Century Gothic" w:hAnsi="Century Gothic" w:cs="Arial"/>
                <w:sz w:val="22"/>
                <w:lang w:val="en-GB"/>
              </w:rPr>
              <w:t>6</w:t>
            </w:r>
            <w:r w:rsidRPr="00CF3191">
              <w:rPr>
                <w:rFonts w:ascii="Century Gothic" w:hAnsi="Century Gothic" w:cs="Arial"/>
                <w:sz w:val="22"/>
                <w:lang w:val="en-GB"/>
              </w:rPr>
              <w:t xml:space="preserve"> days (including bank holidays), rising to </w:t>
            </w:r>
            <w:r w:rsidR="00163F50">
              <w:rPr>
                <w:rFonts w:ascii="Century Gothic" w:hAnsi="Century Gothic" w:cs="Arial"/>
                <w:sz w:val="22"/>
                <w:lang w:val="en-GB"/>
              </w:rPr>
              <w:t>40</w:t>
            </w:r>
            <w:r w:rsidRPr="00CF3191">
              <w:rPr>
                <w:rFonts w:ascii="Century Gothic" w:hAnsi="Century Gothic" w:cs="Arial"/>
                <w:sz w:val="22"/>
                <w:lang w:val="en-GB"/>
              </w:rPr>
              <w:t xml:space="preserve"> days after 5 years’ service. </w:t>
            </w:r>
          </w:p>
          <w:p w14:paraId="31A325BC" w14:textId="77777777" w:rsidR="00590486" w:rsidRDefault="00590486" w:rsidP="00033F73">
            <w:pPr>
              <w:jc w:val="both"/>
              <w:rPr>
                <w:rFonts w:ascii="Century Gothic" w:hAnsi="Century Gothic" w:cs="Arial"/>
                <w:sz w:val="22"/>
                <w:lang w:val="en-GB"/>
              </w:rPr>
            </w:pPr>
          </w:p>
          <w:p w14:paraId="16070E3C" w14:textId="5DEA5F57"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From 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April 2024</w:t>
            </w:r>
          </w:p>
          <w:p w14:paraId="1F2402D3" w14:textId="77777777" w:rsidR="00590486" w:rsidRDefault="00590486" w:rsidP="00033F73">
            <w:pPr>
              <w:jc w:val="both"/>
              <w:rPr>
                <w:rFonts w:ascii="Century Gothic" w:hAnsi="Century Gothic" w:cs="Arial"/>
                <w:sz w:val="22"/>
                <w:lang w:val="en-GB"/>
              </w:rPr>
            </w:pPr>
          </w:p>
          <w:p w14:paraId="29E80E2D" w14:textId="1BEDB21D"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will reduce to</w:t>
            </w:r>
            <w:r w:rsidRPr="00CF3191">
              <w:rPr>
                <w:rFonts w:ascii="Century Gothic" w:hAnsi="Century Gothic" w:cs="Arial"/>
                <w:sz w:val="22"/>
                <w:lang w:val="en-GB"/>
              </w:rPr>
              <w:t xml:space="preserve"> 3</w:t>
            </w:r>
            <w:r w:rsidR="00AE6C24">
              <w:rPr>
                <w:rFonts w:ascii="Century Gothic" w:hAnsi="Century Gothic" w:cs="Arial"/>
                <w:sz w:val="22"/>
                <w:lang w:val="en-GB"/>
              </w:rPr>
              <w:t>4</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AE6C24">
              <w:rPr>
                <w:rFonts w:ascii="Century Gothic" w:hAnsi="Century Gothic" w:cs="Arial"/>
                <w:sz w:val="22"/>
                <w:lang w:val="en-GB"/>
              </w:rPr>
              <w:t>8</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2B2D3B25" w14:textId="77777777" w:rsidR="00CF3191" w:rsidRDefault="00F625F4" w:rsidP="00033F73">
            <w:pPr>
              <w:jc w:val="both"/>
              <w:rPr>
                <w:rFonts w:ascii="Century Gothic" w:hAnsi="Century Gothic" w:cs="Arial"/>
                <w:sz w:val="22"/>
                <w:lang w:val="en-GB"/>
              </w:rPr>
            </w:pPr>
            <w:r>
              <w:rPr>
                <w:rFonts w:ascii="Century Gothic" w:hAnsi="Century Gothic" w:cs="Arial"/>
                <w:sz w:val="22"/>
                <w:lang w:val="en-GB"/>
              </w:rPr>
              <w:t>H</w:t>
            </w:r>
            <w:r w:rsidR="00CF3191" w:rsidRPr="00CF3191">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FD1250"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9A76A6" w:rsidRDefault="00A57CD4" w:rsidP="00A57CD4">
            <w:pPr>
              <w:pStyle w:val="NoSpacing"/>
              <w:rPr>
                <w:rFonts w:ascii="Century Gothic" w:hAnsi="Century Gothic"/>
                <w:sz w:val="22"/>
                <w:szCs w:val="22"/>
                <w:lang w:val="en-GB"/>
              </w:rPr>
            </w:pPr>
            <w:r w:rsidRPr="009A76A6">
              <w:rPr>
                <w:rFonts w:ascii="Century Gothic" w:hAnsi="Century Gothic" w:cs="Arial"/>
                <w:sz w:val="22"/>
                <w:szCs w:val="22"/>
                <w:lang w:val="en-GB"/>
              </w:rPr>
              <w:lastRenderedPageBreak/>
              <w:t>CPD Days</w:t>
            </w:r>
          </w:p>
        </w:tc>
        <w:tc>
          <w:tcPr>
            <w:tcW w:w="6492" w:type="dxa"/>
          </w:tcPr>
          <w:p w14:paraId="0F3DF664" w14:textId="2D2918D2" w:rsidR="004F2D5F" w:rsidRPr="009A76A6" w:rsidRDefault="00A57CD4" w:rsidP="00A57CD4">
            <w:pPr>
              <w:jc w:val="both"/>
              <w:rPr>
                <w:rFonts w:ascii="Century Gothic" w:eastAsia="Century Gothic" w:hAnsi="Century Gothic" w:cs="Century Gothic"/>
                <w:sz w:val="22"/>
                <w:szCs w:val="22"/>
                <w:lang w:val="en-GB"/>
              </w:rPr>
            </w:pPr>
            <w:r w:rsidRPr="009A76A6">
              <w:rPr>
                <w:rFonts w:ascii="Century Gothic" w:hAnsi="Century Gothic" w:cs="Arial"/>
                <w:sz w:val="22"/>
                <w:szCs w:val="22"/>
                <w:lang w:val="en-GB"/>
              </w:rPr>
              <w:t xml:space="preserve">Your working hours do not include the automatic requirement to work on published CPD days, but you may be required to attend mandatory </w:t>
            </w:r>
            <w:proofErr w:type="gramStart"/>
            <w:r w:rsidRPr="009A76A6">
              <w:rPr>
                <w:rFonts w:ascii="Century Gothic" w:hAnsi="Century Gothic" w:cs="Arial"/>
                <w:sz w:val="22"/>
                <w:szCs w:val="22"/>
                <w:lang w:val="en-GB"/>
              </w:rPr>
              <w:t>training</w:t>
            </w:r>
            <w:proofErr w:type="gramEnd"/>
            <w:r w:rsidRPr="009A76A6">
              <w:rPr>
                <w:rFonts w:ascii="Century Gothic" w:hAnsi="Century Gothic" w:cs="Arial"/>
                <w:sz w:val="22"/>
                <w:szCs w:val="22"/>
                <w:lang w:val="en-GB"/>
              </w:rPr>
              <w:t xml:space="preserve"> </w:t>
            </w:r>
            <w:r w:rsidR="00FD5CE7" w:rsidRPr="009A76A6">
              <w:rPr>
                <w:rFonts w:ascii="Century Gothic" w:hAnsi="Century Gothic" w:cs="Arial"/>
                <w:sz w:val="22"/>
                <w:szCs w:val="22"/>
                <w:lang w:val="en-GB"/>
              </w:rPr>
              <w:t>and, in these cases,</w:t>
            </w:r>
            <w:r w:rsidRPr="009A76A6">
              <w:rPr>
                <w:rFonts w:ascii="Century Gothic" w:hAnsi="Century Gothic" w:cs="Arial"/>
                <w:sz w:val="22"/>
                <w:szCs w:val="22"/>
                <w:lang w:val="en-GB"/>
              </w:rPr>
              <w:t xml:space="preserve"> the additional hours may be claimed on a timesheet, </w:t>
            </w:r>
            <w:r w:rsidRPr="009A76A6">
              <w:rPr>
                <w:rFonts w:ascii="Century Gothic" w:eastAsia="Century Gothic" w:hAnsi="Century Gothic" w:cs="Century Gothic"/>
                <w:sz w:val="22"/>
                <w:szCs w:val="22"/>
                <w:lang w:val="en-GB"/>
              </w:rPr>
              <w:t>where not already paid under another contract.</w:t>
            </w:r>
            <w:r w:rsidR="00FB3FF8" w:rsidRPr="009A76A6">
              <w:rPr>
                <w:rFonts w:ascii="Century Gothic" w:eastAsia="Century Gothic" w:hAnsi="Century Gothic" w:cs="Century Gothic"/>
                <w:sz w:val="22"/>
                <w:szCs w:val="22"/>
                <w:lang w:val="en-GB"/>
              </w:rPr>
              <w:t xml:space="preserve"> </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3ECB9C11"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9A76A6">
        <w:rPr>
          <w:rFonts w:ascii="Century Gothic" w:hAnsi="Century Gothic" w:cs="Arial"/>
        </w:rPr>
        <w:t xml:space="preserve"> </w:t>
      </w:r>
      <w:r w:rsidR="009A76A6" w:rsidRPr="009A76A6">
        <w:rPr>
          <w:rFonts w:ascii="Century Gothic" w:hAnsi="Century Gothic" w:cs="Arial"/>
          <w:b/>
          <w:bCs/>
        </w:rPr>
        <w:t>3-4</w:t>
      </w:r>
      <w:r w:rsidR="00BC667F" w:rsidRPr="00FD1250">
        <w:rPr>
          <w:rFonts w:ascii="Century Gothic" w:hAnsi="Century Gothic" w:cs="Arial"/>
        </w:rPr>
        <w:t xml:space="preserve"> of the Support Staff Salary Scale</w:t>
      </w:r>
    </w:p>
    <w:p w14:paraId="7231227D" w14:textId="0BE839B8"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 xml:space="preserve">alary: </w:t>
      </w:r>
      <w:r w:rsidR="009A76A6">
        <w:rPr>
          <w:rFonts w:ascii="Century Gothic" w:hAnsi="Century Gothic" w:cs="Arial"/>
        </w:rPr>
        <w:t>£2</w:t>
      </w:r>
      <w:r w:rsidR="00063DE2">
        <w:rPr>
          <w:rFonts w:ascii="Century Gothic" w:hAnsi="Century Gothic" w:cs="Arial"/>
        </w:rPr>
        <w:t>2,737</w:t>
      </w:r>
      <w:r w:rsidR="009A76A6">
        <w:rPr>
          <w:rFonts w:ascii="Century Gothic" w:hAnsi="Century Gothic" w:cs="Arial"/>
        </w:rPr>
        <w:t xml:space="preserve"> - £2</w:t>
      </w:r>
      <w:r w:rsidR="00063DE2">
        <w:rPr>
          <w:rFonts w:ascii="Century Gothic" w:hAnsi="Century Gothic" w:cs="Arial"/>
        </w:rPr>
        <w:t>3,114</w:t>
      </w:r>
      <w:r w:rsidR="00BC667F" w:rsidRPr="00FD1250">
        <w:rPr>
          <w:rFonts w:ascii="Century Gothic" w:hAnsi="Century Gothic" w:cs="Arial"/>
          <w:bCs/>
        </w:rPr>
        <w:t xml:space="preserve"> per annum</w:t>
      </w:r>
    </w:p>
    <w:p w14:paraId="29C222B5" w14:textId="3EB16A61" w:rsidR="00A57CD4" w:rsidRPr="009A76A6" w:rsidRDefault="00D61129" w:rsidP="00A57CD4">
      <w:pPr>
        <w:pStyle w:val="ListParagraph"/>
        <w:numPr>
          <w:ilvl w:val="0"/>
          <w:numId w:val="14"/>
        </w:numPr>
        <w:rPr>
          <w:rFonts w:ascii="Century Gothic" w:hAnsi="Century Gothic" w:cs="Arial"/>
          <w:b/>
        </w:rPr>
      </w:pPr>
      <w:r w:rsidRPr="009A76A6">
        <w:rPr>
          <w:rFonts w:ascii="Century Gothic" w:hAnsi="Century Gothic" w:cs="Arial"/>
          <w:b/>
        </w:rPr>
        <w:t xml:space="preserve">Pro rata salary: </w:t>
      </w:r>
      <w:r w:rsidR="009A76A6" w:rsidRPr="009A76A6">
        <w:rPr>
          <w:rFonts w:ascii="Century Gothic" w:hAnsi="Century Gothic" w:cs="Arial"/>
          <w:b/>
        </w:rPr>
        <w:t>£</w:t>
      </w:r>
      <w:r w:rsidR="00063DE2">
        <w:rPr>
          <w:rFonts w:ascii="Century Gothic" w:hAnsi="Century Gothic" w:cs="Arial"/>
          <w:b/>
        </w:rPr>
        <w:t>5,196</w:t>
      </w:r>
      <w:r w:rsidR="009A76A6" w:rsidRPr="009A76A6">
        <w:rPr>
          <w:rFonts w:ascii="Century Gothic" w:hAnsi="Century Gothic" w:cs="Arial"/>
          <w:b/>
        </w:rPr>
        <w:t xml:space="preserve"> - £</w:t>
      </w:r>
      <w:r w:rsidR="00063DE2">
        <w:rPr>
          <w:rFonts w:ascii="Century Gothic" w:hAnsi="Century Gothic" w:cs="Arial"/>
          <w:b/>
        </w:rPr>
        <w:t>5,378</w:t>
      </w:r>
      <w:r w:rsidRPr="009A76A6">
        <w:rPr>
          <w:rFonts w:ascii="Century Gothic" w:hAnsi="Century Gothic" w:cs="Arial"/>
          <w:b/>
        </w:rPr>
        <w:t xml:space="preserve"> per annum </w:t>
      </w:r>
    </w:p>
    <w:p w14:paraId="7081DDCC" w14:textId="77777777" w:rsidR="00E51B61" w:rsidRDefault="00E51B61" w:rsidP="00E51B61">
      <w:pPr>
        <w:rPr>
          <w:rFonts w:ascii="Century Gothic" w:hAnsi="Century Gothic" w:cs="Arial"/>
        </w:rPr>
      </w:pPr>
    </w:p>
    <w:p w14:paraId="0E12F2D8" w14:textId="7CFAFE32" w:rsidR="00C3672F" w:rsidRPr="00E51B61" w:rsidRDefault="00C3672F" w:rsidP="00E749C8">
      <w:pPr>
        <w:jc w:val="both"/>
        <w:rPr>
          <w:rFonts w:ascii="Century Gothic" w:hAnsi="Century Gothic" w:cs="Arial"/>
          <w:sz w:val="22"/>
          <w:szCs w:val="22"/>
        </w:rPr>
      </w:pPr>
      <w:r w:rsidRPr="00E51B61">
        <w:rPr>
          <w:rFonts w:ascii="Century Gothic" w:hAnsi="Century Gothic" w:cs="Arial"/>
          <w:sz w:val="22"/>
          <w:szCs w:val="22"/>
        </w:rPr>
        <w:t xml:space="preserve">The post-holder will be auto enrolled to join the Trust’s nominated pension scheme for support staff provided by Norfolk Pension Fund. This scheme is a defined benefit scheme with the current employer contribution rate set at </w:t>
      </w:r>
      <w:r w:rsidR="009A76A6">
        <w:rPr>
          <w:rFonts w:ascii="Century Gothic" w:hAnsi="Century Gothic" w:cs="Arial"/>
          <w:sz w:val="22"/>
          <w:szCs w:val="22"/>
        </w:rPr>
        <w:t>22.50%</w:t>
      </w:r>
      <w:r w:rsidRPr="00E51B61">
        <w:rPr>
          <w:rFonts w:ascii="Century Gothic" w:hAnsi="Century Gothic" w:cs="Arial"/>
          <w:sz w:val="22"/>
          <w:szCs w:val="22"/>
        </w:rPr>
        <w:t xml:space="preserve">, and employee contributions of 6.5%.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08205B9D" w14:textId="77777777" w:rsidR="00E51B61" w:rsidRPr="00E51B61" w:rsidRDefault="00E51B61" w:rsidP="00E749C8">
      <w:pPr>
        <w:jc w:val="both"/>
        <w:rPr>
          <w:rFonts w:ascii="Century Gothic" w:hAnsi="Century Gothic" w:cs="Arial"/>
        </w:rPr>
      </w:pPr>
    </w:p>
    <w:p w14:paraId="07BC97C2" w14:textId="17826E6F" w:rsidR="0058272D" w:rsidRPr="00D61129" w:rsidRDefault="0058272D" w:rsidP="00E749C8">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E749C8">
      <w:pPr>
        <w:jc w:val="both"/>
        <w:rPr>
          <w:rFonts w:ascii="Century Gothic" w:hAnsi="Century Gothic" w:cs="Arial"/>
          <w:color w:val="000000"/>
          <w:sz w:val="22"/>
          <w:szCs w:val="22"/>
          <w:lang w:val="en-GB"/>
        </w:rPr>
      </w:pPr>
    </w:p>
    <w:p w14:paraId="69169317" w14:textId="1DBDD2D3" w:rsidR="0058272D" w:rsidRPr="0058272D" w:rsidRDefault="0058272D" w:rsidP="00E749C8">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E749C8">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 xml:space="preserve">to your contract, a Mid-Year Adjustment calculation will be made. This is to ensure </w:t>
      </w:r>
      <w:proofErr w:type="gramStart"/>
      <w:r w:rsidRPr="0058272D">
        <w:rPr>
          <w:rFonts w:ascii="Century Gothic" w:hAnsi="Century Gothic" w:cs="Arial"/>
          <w:color w:val="000000"/>
          <w:sz w:val="22"/>
          <w:szCs w:val="22"/>
          <w:lang w:val="en-GB"/>
        </w:rPr>
        <w:t>that</w:t>
      </w:r>
      <w:proofErr w:type="gramEnd"/>
    </w:p>
    <w:p w14:paraId="4D73CD34" w14:textId="77777777" w:rsidR="0058272D" w:rsidRPr="0058272D" w:rsidRDefault="0058272D" w:rsidP="00E749C8">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E749C8">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E749C8">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E749C8">
      <w:pPr>
        <w:jc w:val="both"/>
        <w:rPr>
          <w:rFonts w:ascii="Century Gothic" w:hAnsi="Century Gothic" w:cs="Arial"/>
          <w:color w:val="000000"/>
          <w:sz w:val="22"/>
          <w:szCs w:val="22"/>
          <w:lang w:val="en-GB"/>
        </w:rPr>
      </w:pPr>
    </w:p>
    <w:p w14:paraId="4BC8866F" w14:textId="142C70D6" w:rsidR="0058272D" w:rsidRDefault="0058272D" w:rsidP="00E749C8">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the Trust</w:t>
      </w:r>
      <w:r w:rsidR="00274AB2">
        <w:rPr>
          <w:rFonts w:ascii="Century Gothic" w:hAnsi="Century Gothic" w:cs="Arial"/>
          <w:color w:val="000000"/>
          <w:sz w:val="22"/>
          <w:szCs w:val="22"/>
          <w:lang w:val="en-GB"/>
        </w:rPr>
        <w:t>’</w:t>
      </w:r>
      <w:r>
        <w:rPr>
          <w:rFonts w:ascii="Century Gothic" w:hAnsi="Century Gothic" w:cs="Arial"/>
          <w:color w:val="000000"/>
          <w:sz w:val="22"/>
          <w:szCs w:val="22"/>
          <w:lang w:val="en-GB"/>
        </w:rPr>
        <w:t>s</w:t>
      </w:r>
      <w:r w:rsidRPr="0058272D">
        <w:rPr>
          <w:rFonts w:ascii="Century Gothic" w:hAnsi="Century Gothic" w:cs="Arial"/>
          <w:color w:val="000000"/>
          <w:sz w:val="22"/>
          <w:szCs w:val="22"/>
          <w:lang w:val="en-GB"/>
        </w:rPr>
        <w:t xml:space="preserve"> nominated pension scheme for support staff.</w:t>
      </w:r>
    </w:p>
    <w:p w14:paraId="1B147A17" w14:textId="77777777" w:rsidR="0058272D" w:rsidRPr="00FD1250" w:rsidRDefault="0058272D" w:rsidP="00E749C8">
      <w:pPr>
        <w:jc w:val="both"/>
        <w:rPr>
          <w:rFonts w:ascii="Century Gothic" w:hAnsi="Century Gothic" w:cs="Arial"/>
          <w:color w:val="000000"/>
          <w:sz w:val="22"/>
          <w:szCs w:val="22"/>
          <w:lang w:val="en-GB"/>
        </w:rPr>
      </w:pPr>
    </w:p>
    <w:p w14:paraId="6F6F416D" w14:textId="07BBEAE9" w:rsidR="007E0F72" w:rsidRPr="00FD1250" w:rsidRDefault="007E0F72" w:rsidP="00E749C8">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E749C8">
      <w:pPr>
        <w:jc w:val="both"/>
        <w:rPr>
          <w:rFonts w:ascii="Century Gothic" w:hAnsi="Century Gothic" w:cs="Arial"/>
          <w:b/>
          <w:sz w:val="22"/>
          <w:szCs w:val="22"/>
        </w:rPr>
      </w:pPr>
    </w:p>
    <w:p w14:paraId="6CE5B587" w14:textId="691CAC31" w:rsidR="007E0F72" w:rsidRPr="00FD1250" w:rsidRDefault="00C81600" w:rsidP="00E749C8">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E749C8">
      <w:pPr>
        <w:jc w:val="both"/>
        <w:rPr>
          <w:rFonts w:ascii="Century Gothic" w:hAnsi="Century Gothic" w:cs="Arial"/>
          <w:sz w:val="22"/>
          <w:szCs w:val="22"/>
        </w:rPr>
      </w:pPr>
    </w:p>
    <w:p w14:paraId="06AA716E" w14:textId="77777777" w:rsidR="003C1347" w:rsidRPr="00FD1250" w:rsidRDefault="003C1347" w:rsidP="00E749C8">
      <w:pPr>
        <w:pStyle w:val="Body1"/>
        <w:jc w:val="both"/>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E749C8">
      <w:pPr>
        <w:pStyle w:val="Body1"/>
        <w:jc w:val="both"/>
        <w:rPr>
          <w:rFonts w:ascii="Century Gothic" w:hAnsi="Century Gothic" w:cs="Arial"/>
          <w:b/>
          <w:bCs/>
          <w:iCs/>
          <w:sz w:val="22"/>
          <w:szCs w:val="22"/>
        </w:rPr>
      </w:pPr>
    </w:p>
    <w:p w14:paraId="27AFA05B" w14:textId="77777777" w:rsidR="005A43D2" w:rsidRPr="00FD1250" w:rsidRDefault="005A43D2" w:rsidP="00E749C8">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E749C8">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5"/>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6920" w14:textId="77777777" w:rsidR="00AF7707" w:rsidRDefault="00AF7707" w:rsidP="00452E67">
      <w:r>
        <w:separator/>
      </w:r>
    </w:p>
  </w:endnote>
  <w:endnote w:type="continuationSeparator" w:id="0">
    <w:p w14:paraId="5BD43352" w14:textId="77777777" w:rsidR="00AF7707" w:rsidRDefault="00AF770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5B5EF3D3" w:rsidR="003C1347" w:rsidRPr="00682BA8" w:rsidRDefault="00682BA8" w:rsidP="00A57CD4">
    <w:pPr>
      <w:pStyle w:val="Footer"/>
      <w:rPr>
        <w:rFonts w:ascii="Century Gothic" w:hAnsi="Century Gothic" w:cs="Arial"/>
        <w:sz w:val="20"/>
        <w:szCs w:val="20"/>
      </w:rPr>
    </w:pPr>
    <w:r w:rsidRPr="00682BA8">
      <w:rPr>
        <w:rFonts w:ascii="Century Gothic" w:hAnsi="Century Gothic" w:cs="Arial"/>
        <w:sz w:val="20"/>
        <w:szCs w:val="20"/>
      </w:rPr>
      <w:t>Burston &amp; Tivetshall Primary Schools</w:t>
    </w:r>
    <w:r w:rsidR="00A57CD4" w:rsidRPr="00682BA8">
      <w:rPr>
        <w:rFonts w:ascii="Century Gothic" w:hAnsi="Century Gothic" w:cs="Arial"/>
        <w:sz w:val="20"/>
        <w:szCs w:val="20"/>
      </w:rPr>
      <w:tab/>
    </w:r>
    <w:r w:rsidR="00A57CD4" w:rsidRPr="00682BA8">
      <w:rPr>
        <w:rFonts w:ascii="Century Gothic" w:hAnsi="Century Gothic" w:cs="Arial"/>
        <w:sz w:val="20"/>
        <w:szCs w:val="20"/>
      </w:rPr>
      <w:tab/>
      <w:t>JD</w:t>
    </w:r>
    <w:r w:rsidRPr="00682BA8">
      <w:rPr>
        <w:rFonts w:ascii="Century Gothic" w:hAnsi="Century Gothic" w:cs="Arial"/>
        <w:sz w:val="20"/>
        <w:szCs w:val="20"/>
      </w:rPr>
      <w:t xml:space="preserve"> Afterschool Club Assistant Oct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1EB0" w14:textId="77777777" w:rsidR="00AF7707" w:rsidRDefault="00AF7707" w:rsidP="00452E67">
      <w:r>
        <w:separator/>
      </w:r>
    </w:p>
  </w:footnote>
  <w:footnote w:type="continuationSeparator" w:id="0">
    <w:p w14:paraId="61C58158" w14:textId="77777777" w:rsidR="00AF7707" w:rsidRDefault="00AF770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B0E9C"/>
    <w:multiLevelType w:val="multilevel"/>
    <w:tmpl w:val="759EB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6773552">
    <w:abstractNumId w:val="18"/>
  </w:num>
  <w:num w:numId="2" w16cid:durableId="2135370972">
    <w:abstractNumId w:val="0"/>
  </w:num>
  <w:num w:numId="3" w16cid:durableId="1357922219">
    <w:abstractNumId w:val="21"/>
  </w:num>
  <w:num w:numId="4" w16cid:durableId="284580959">
    <w:abstractNumId w:val="3"/>
  </w:num>
  <w:num w:numId="5" w16cid:durableId="446630104">
    <w:abstractNumId w:val="11"/>
  </w:num>
  <w:num w:numId="6" w16cid:durableId="480464204">
    <w:abstractNumId w:val="13"/>
  </w:num>
  <w:num w:numId="7" w16cid:durableId="1262495749">
    <w:abstractNumId w:val="17"/>
  </w:num>
  <w:num w:numId="8" w16cid:durableId="2063019119">
    <w:abstractNumId w:val="8"/>
  </w:num>
  <w:num w:numId="9" w16cid:durableId="1169446895">
    <w:abstractNumId w:val="6"/>
  </w:num>
  <w:num w:numId="10" w16cid:durableId="7380964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88695">
    <w:abstractNumId w:val="5"/>
  </w:num>
  <w:num w:numId="12" w16cid:durableId="28766910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025">
    <w:abstractNumId w:val="15"/>
  </w:num>
  <w:num w:numId="14" w16cid:durableId="438910656">
    <w:abstractNumId w:val="20"/>
  </w:num>
  <w:num w:numId="15" w16cid:durableId="769354461">
    <w:abstractNumId w:val="12"/>
  </w:num>
  <w:num w:numId="16" w16cid:durableId="19864834">
    <w:abstractNumId w:val="22"/>
  </w:num>
  <w:num w:numId="17" w16cid:durableId="387921900">
    <w:abstractNumId w:val="19"/>
  </w:num>
  <w:num w:numId="18" w16cid:durableId="477966473">
    <w:abstractNumId w:val="7"/>
  </w:num>
  <w:num w:numId="19" w16cid:durableId="1296065637">
    <w:abstractNumId w:val="2"/>
  </w:num>
  <w:num w:numId="20" w16cid:durableId="1386104312">
    <w:abstractNumId w:val="23"/>
  </w:num>
  <w:num w:numId="21" w16cid:durableId="74521511">
    <w:abstractNumId w:val="9"/>
  </w:num>
  <w:num w:numId="22" w16cid:durableId="8606407">
    <w:abstractNumId w:val="16"/>
  </w:num>
  <w:num w:numId="23" w16cid:durableId="1597251111">
    <w:abstractNumId w:val="14"/>
  </w:num>
  <w:num w:numId="24" w16cid:durableId="151454409">
    <w:abstractNumId w:val="1"/>
  </w:num>
  <w:num w:numId="25" w16cid:durableId="381172688">
    <w:abstractNumId w:val="10"/>
  </w:num>
  <w:num w:numId="26" w16cid:durableId="9331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7E41"/>
    <w:rsid w:val="0002569A"/>
    <w:rsid w:val="00042155"/>
    <w:rsid w:val="000451B4"/>
    <w:rsid w:val="00052FF2"/>
    <w:rsid w:val="00057684"/>
    <w:rsid w:val="00063DE2"/>
    <w:rsid w:val="0006634E"/>
    <w:rsid w:val="000663E1"/>
    <w:rsid w:val="00072010"/>
    <w:rsid w:val="00084E5F"/>
    <w:rsid w:val="0008561D"/>
    <w:rsid w:val="00090325"/>
    <w:rsid w:val="00092E10"/>
    <w:rsid w:val="000A11F9"/>
    <w:rsid w:val="000B0596"/>
    <w:rsid w:val="000B35A3"/>
    <w:rsid w:val="000C4F7F"/>
    <w:rsid w:val="000D6DFC"/>
    <w:rsid w:val="000E29E2"/>
    <w:rsid w:val="000F34CC"/>
    <w:rsid w:val="000F79E6"/>
    <w:rsid w:val="0011052F"/>
    <w:rsid w:val="00112BE4"/>
    <w:rsid w:val="001178DC"/>
    <w:rsid w:val="001227D7"/>
    <w:rsid w:val="0013223D"/>
    <w:rsid w:val="0013262C"/>
    <w:rsid w:val="00145E15"/>
    <w:rsid w:val="00151F49"/>
    <w:rsid w:val="0015554F"/>
    <w:rsid w:val="00163F50"/>
    <w:rsid w:val="00185258"/>
    <w:rsid w:val="001878CD"/>
    <w:rsid w:val="00192DD1"/>
    <w:rsid w:val="001931DD"/>
    <w:rsid w:val="00195412"/>
    <w:rsid w:val="001A213C"/>
    <w:rsid w:val="001A49AA"/>
    <w:rsid w:val="001B0EB9"/>
    <w:rsid w:val="001C0953"/>
    <w:rsid w:val="001D0739"/>
    <w:rsid w:val="001D0E6C"/>
    <w:rsid w:val="001D63A2"/>
    <w:rsid w:val="00220624"/>
    <w:rsid w:val="00222CDC"/>
    <w:rsid w:val="00226615"/>
    <w:rsid w:val="00236679"/>
    <w:rsid w:val="002368D3"/>
    <w:rsid w:val="0025375E"/>
    <w:rsid w:val="00274AB2"/>
    <w:rsid w:val="002A0364"/>
    <w:rsid w:val="002C21B1"/>
    <w:rsid w:val="002D1762"/>
    <w:rsid w:val="002D4371"/>
    <w:rsid w:val="002D51FE"/>
    <w:rsid w:val="002D72A4"/>
    <w:rsid w:val="002E787A"/>
    <w:rsid w:val="003065D9"/>
    <w:rsid w:val="003120F1"/>
    <w:rsid w:val="003277D0"/>
    <w:rsid w:val="0033056A"/>
    <w:rsid w:val="00356C04"/>
    <w:rsid w:val="00357139"/>
    <w:rsid w:val="00375B60"/>
    <w:rsid w:val="003B2C72"/>
    <w:rsid w:val="003C1347"/>
    <w:rsid w:val="003C253A"/>
    <w:rsid w:val="003D4620"/>
    <w:rsid w:val="00401693"/>
    <w:rsid w:val="00433270"/>
    <w:rsid w:val="004352DA"/>
    <w:rsid w:val="00452E67"/>
    <w:rsid w:val="00453D4F"/>
    <w:rsid w:val="00456C4C"/>
    <w:rsid w:val="004778FB"/>
    <w:rsid w:val="00485198"/>
    <w:rsid w:val="0048687F"/>
    <w:rsid w:val="0049151D"/>
    <w:rsid w:val="00491581"/>
    <w:rsid w:val="00495DE1"/>
    <w:rsid w:val="004A69A7"/>
    <w:rsid w:val="004A6E6F"/>
    <w:rsid w:val="004D49E3"/>
    <w:rsid w:val="004D5F5E"/>
    <w:rsid w:val="004F2D5F"/>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51FF3"/>
    <w:rsid w:val="0065688C"/>
    <w:rsid w:val="00682BA8"/>
    <w:rsid w:val="006869EA"/>
    <w:rsid w:val="006941D9"/>
    <w:rsid w:val="006B1FC7"/>
    <w:rsid w:val="006B56DA"/>
    <w:rsid w:val="006D1498"/>
    <w:rsid w:val="006E2031"/>
    <w:rsid w:val="006E4BCB"/>
    <w:rsid w:val="006E4E51"/>
    <w:rsid w:val="006E5A9D"/>
    <w:rsid w:val="006F26D2"/>
    <w:rsid w:val="0070064A"/>
    <w:rsid w:val="007038AA"/>
    <w:rsid w:val="00714C38"/>
    <w:rsid w:val="00734916"/>
    <w:rsid w:val="007414CC"/>
    <w:rsid w:val="00754E4F"/>
    <w:rsid w:val="00766BC5"/>
    <w:rsid w:val="0078094D"/>
    <w:rsid w:val="007A229D"/>
    <w:rsid w:val="007B3C33"/>
    <w:rsid w:val="007C05FE"/>
    <w:rsid w:val="007C3645"/>
    <w:rsid w:val="007C5175"/>
    <w:rsid w:val="007C52AD"/>
    <w:rsid w:val="007E0F72"/>
    <w:rsid w:val="007E125F"/>
    <w:rsid w:val="007E6AB1"/>
    <w:rsid w:val="007F2847"/>
    <w:rsid w:val="00827648"/>
    <w:rsid w:val="00834384"/>
    <w:rsid w:val="008423BB"/>
    <w:rsid w:val="00863C42"/>
    <w:rsid w:val="008A0000"/>
    <w:rsid w:val="008B48C9"/>
    <w:rsid w:val="008C48D0"/>
    <w:rsid w:val="008D2F71"/>
    <w:rsid w:val="008F0D46"/>
    <w:rsid w:val="00924721"/>
    <w:rsid w:val="00932E2A"/>
    <w:rsid w:val="00942953"/>
    <w:rsid w:val="0095392C"/>
    <w:rsid w:val="00953CE9"/>
    <w:rsid w:val="009555C9"/>
    <w:rsid w:val="00964CD7"/>
    <w:rsid w:val="009A6D13"/>
    <w:rsid w:val="009A76A6"/>
    <w:rsid w:val="009B3387"/>
    <w:rsid w:val="009C1D73"/>
    <w:rsid w:val="009E4887"/>
    <w:rsid w:val="009E5846"/>
    <w:rsid w:val="00A02764"/>
    <w:rsid w:val="00A22023"/>
    <w:rsid w:val="00A26D41"/>
    <w:rsid w:val="00A35459"/>
    <w:rsid w:val="00A3778F"/>
    <w:rsid w:val="00A413B1"/>
    <w:rsid w:val="00A443B2"/>
    <w:rsid w:val="00A51C59"/>
    <w:rsid w:val="00A57CD4"/>
    <w:rsid w:val="00A57F0A"/>
    <w:rsid w:val="00A94A59"/>
    <w:rsid w:val="00A95FD5"/>
    <w:rsid w:val="00AA43C2"/>
    <w:rsid w:val="00AC2356"/>
    <w:rsid w:val="00AD2BF6"/>
    <w:rsid w:val="00AE46D2"/>
    <w:rsid w:val="00AE6C24"/>
    <w:rsid w:val="00AF519E"/>
    <w:rsid w:val="00AF6C5B"/>
    <w:rsid w:val="00AF7707"/>
    <w:rsid w:val="00AF7824"/>
    <w:rsid w:val="00B016D6"/>
    <w:rsid w:val="00B02C0D"/>
    <w:rsid w:val="00B06B05"/>
    <w:rsid w:val="00B12D66"/>
    <w:rsid w:val="00B264B5"/>
    <w:rsid w:val="00B33F0D"/>
    <w:rsid w:val="00B3566D"/>
    <w:rsid w:val="00B6725C"/>
    <w:rsid w:val="00B67AB4"/>
    <w:rsid w:val="00B82B6B"/>
    <w:rsid w:val="00B86B89"/>
    <w:rsid w:val="00B92A42"/>
    <w:rsid w:val="00B936CF"/>
    <w:rsid w:val="00BA0205"/>
    <w:rsid w:val="00BA30B5"/>
    <w:rsid w:val="00BA66B9"/>
    <w:rsid w:val="00BB140D"/>
    <w:rsid w:val="00BB749C"/>
    <w:rsid w:val="00BB74FA"/>
    <w:rsid w:val="00BC165B"/>
    <w:rsid w:val="00BC667F"/>
    <w:rsid w:val="00BC6828"/>
    <w:rsid w:val="00BD0426"/>
    <w:rsid w:val="00BF6A18"/>
    <w:rsid w:val="00C2519E"/>
    <w:rsid w:val="00C2574F"/>
    <w:rsid w:val="00C35133"/>
    <w:rsid w:val="00C3672F"/>
    <w:rsid w:val="00C425EB"/>
    <w:rsid w:val="00C540CA"/>
    <w:rsid w:val="00C63978"/>
    <w:rsid w:val="00C64A90"/>
    <w:rsid w:val="00C674CC"/>
    <w:rsid w:val="00C71C70"/>
    <w:rsid w:val="00C814FB"/>
    <w:rsid w:val="00C81600"/>
    <w:rsid w:val="00C939A5"/>
    <w:rsid w:val="00CB2A2A"/>
    <w:rsid w:val="00CB31AB"/>
    <w:rsid w:val="00CC1D86"/>
    <w:rsid w:val="00CD1494"/>
    <w:rsid w:val="00CF3191"/>
    <w:rsid w:val="00D315BE"/>
    <w:rsid w:val="00D53DEE"/>
    <w:rsid w:val="00D559D6"/>
    <w:rsid w:val="00D60F3E"/>
    <w:rsid w:val="00D61129"/>
    <w:rsid w:val="00D638AD"/>
    <w:rsid w:val="00D71EB2"/>
    <w:rsid w:val="00D75317"/>
    <w:rsid w:val="00D76108"/>
    <w:rsid w:val="00D8308D"/>
    <w:rsid w:val="00D84654"/>
    <w:rsid w:val="00D85102"/>
    <w:rsid w:val="00D93265"/>
    <w:rsid w:val="00DA113E"/>
    <w:rsid w:val="00DA318D"/>
    <w:rsid w:val="00DC76D9"/>
    <w:rsid w:val="00DE138A"/>
    <w:rsid w:val="00E0631B"/>
    <w:rsid w:val="00E23383"/>
    <w:rsid w:val="00E30131"/>
    <w:rsid w:val="00E33C6D"/>
    <w:rsid w:val="00E35EEF"/>
    <w:rsid w:val="00E51B61"/>
    <w:rsid w:val="00E52326"/>
    <w:rsid w:val="00E527EE"/>
    <w:rsid w:val="00E53F91"/>
    <w:rsid w:val="00E62948"/>
    <w:rsid w:val="00E749C8"/>
    <w:rsid w:val="00E74D2E"/>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55E8"/>
    <w:rsid w:val="00F87FB7"/>
    <w:rsid w:val="00F90725"/>
    <w:rsid w:val="00F9212B"/>
    <w:rsid w:val="00FA3FD9"/>
    <w:rsid w:val="00FA4516"/>
    <w:rsid w:val="00FB3FF8"/>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rsid w:val="00BB74FA"/>
    <w:pPr>
      <w:spacing w:before="100" w:beforeAutospacing="1" w:after="100" w:afterAutospacing="1"/>
    </w:pPr>
    <w:rPr>
      <w:lang w:val="en-GB" w:eastAsia="en-GB"/>
    </w:rPr>
  </w:style>
  <w:style w:type="paragraph" w:styleId="z-TopofForm">
    <w:name w:val="HTML Top of Form"/>
    <w:basedOn w:val="Normal"/>
    <w:next w:val="Normal"/>
    <w:link w:val="z-TopofFormChar"/>
    <w:hidden/>
    <w:uiPriority w:val="99"/>
    <w:semiHidden/>
    <w:unhideWhenUsed/>
    <w:rsid w:val="00A35459"/>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A35459"/>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56842115">
      <w:bodyDiv w:val="1"/>
      <w:marLeft w:val="0"/>
      <w:marRight w:val="0"/>
      <w:marTop w:val="0"/>
      <w:marBottom w:val="0"/>
      <w:divBdr>
        <w:top w:val="none" w:sz="0" w:space="0" w:color="auto"/>
        <w:left w:val="none" w:sz="0" w:space="0" w:color="auto"/>
        <w:bottom w:val="none" w:sz="0" w:space="0" w:color="auto"/>
        <w:right w:val="none" w:sz="0" w:space="0" w:color="auto"/>
      </w:divBdr>
      <w:divsChild>
        <w:div w:id="2015960281">
          <w:marLeft w:val="0"/>
          <w:marRight w:val="0"/>
          <w:marTop w:val="0"/>
          <w:marBottom w:val="0"/>
          <w:divBdr>
            <w:top w:val="single" w:sz="2" w:space="0" w:color="D9D9E3"/>
            <w:left w:val="single" w:sz="2" w:space="0" w:color="D9D9E3"/>
            <w:bottom w:val="single" w:sz="2" w:space="0" w:color="D9D9E3"/>
            <w:right w:val="single" w:sz="2" w:space="0" w:color="D9D9E3"/>
          </w:divBdr>
          <w:divsChild>
            <w:div w:id="1001542571">
              <w:marLeft w:val="0"/>
              <w:marRight w:val="0"/>
              <w:marTop w:val="0"/>
              <w:marBottom w:val="0"/>
              <w:divBdr>
                <w:top w:val="single" w:sz="2" w:space="0" w:color="D9D9E3"/>
                <w:left w:val="single" w:sz="2" w:space="0" w:color="D9D9E3"/>
                <w:bottom w:val="single" w:sz="2" w:space="0" w:color="D9D9E3"/>
                <w:right w:val="single" w:sz="2" w:space="0" w:color="D9D9E3"/>
              </w:divBdr>
              <w:divsChild>
                <w:div w:id="738863922">
                  <w:marLeft w:val="0"/>
                  <w:marRight w:val="0"/>
                  <w:marTop w:val="0"/>
                  <w:marBottom w:val="0"/>
                  <w:divBdr>
                    <w:top w:val="single" w:sz="2" w:space="0" w:color="D9D9E3"/>
                    <w:left w:val="single" w:sz="2" w:space="0" w:color="D9D9E3"/>
                    <w:bottom w:val="single" w:sz="2" w:space="0" w:color="D9D9E3"/>
                    <w:right w:val="single" w:sz="2" w:space="0" w:color="D9D9E3"/>
                  </w:divBdr>
                  <w:divsChild>
                    <w:div w:id="812478486">
                      <w:marLeft w:val="0"/>
                      <w:marRight w:val="0"/>
                      <w:marTop w:val="0"/>
                      <w:marBottom w:val="0"/>
                      <w:divBdr>
                        <w:top w:val="single" w:sz="2" w:space="0" w:color="D9D9E3"/>
                        <w:left w:val="single" w:sz="2" w:space="0" w:color="D9D9E3"/>
                        <w:bottom w:val="single" w:sz="2" w:space="0" w:color="D9D9E3"/>
                        <w:right w:val="single" w:sz="2" w:space="0" w:color="D9D9E3"/>
                      </w:divBdr>
                      <w:divsChild>
                        <w:div w:id="286620829">
                          <w:marLeft w:val="0"/>
                          <w:marRight w:val="0"/>
                          <w:marTop w:val="0"/>
                          <w:marBottom w:val="0"/>
                          <w:divBdr>
                            <w:top w:val="single" w:sz="2" w:space="0" w:color="auto"/>
                            <w:left w:val="single" w:sz="2" w:space="0" w:color="auto"/>
                            <w:bottom w:val="single" w:sz="6" w:space="0" w:color="auto"/>
                            <w:right w:val="single" w:sz="2" w:space="0" w:color="auto"/>
                          </w:divBdr>
                          <w:divsChild>
                            <w:div w:id="1751465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011494518">
                                  <w:marLeft w:val="0"/>
                                  <w:marRight w:val="0"/>
                                  <w:marTop w:val="0"/>
                                  <w:marBottom w:val="0"/>
                                  <w:divBdr>
                                    <w:top w:val="single" w:sz="2" w:space="0" w:color="D9D9E3"/>
                                    <w:left w:val="single" w:sz="2" w:space="0" w:color="D9D9E3"/>
                                    <w:bottom w:val="single" w:sz="2" w:space="0" w:color="D9D9E3"/>
                                    <w:right w:val="single" w:sz="2" w:space="0" w:color="D9D9E3"/>
                                  </w:divBdr>
                                  <w:divsChild>
                                    <w:div w:id="1107575681">
                                      <w:marLeft w:val="0"/>
                                      <w:marRight w:val="0"/>
                                      <w:marTop w:val="0"/>
                                      <w:marBottom w:val="0"/>
                                      <w:divBdr>
                                        <w:top w:val="single" w:sz="2" w:space="0" w:color="D9D9E3"/>
                                        <w:left w:val="single" w:sz="2" w:space="0" w:color="D9D9E3"/>
                                        <w:bottom w:val="single" w:sz="2" w:space="0" w:color="D9D9E3"/>
                                        <w:right w:val="single" w:sz="2" w:space="0" w:color="D9D9E3"/>
                                      </w:divBdr>
                                      <w:divsChild>
                                        <w:div w:id="464782518">
                                          <w:marLeft w:val="0"/>
                                          <w:marRight w:val="0"/>
                                          <w:marTop w:val="0"/>
                                          <w:marBottom w:val="0"/>
                                          <w:divBdr>
                                            <w:top w:val="single" w:sz="2" w:space="0" w:color="D9D9E3"/>
                                            <w:left w:val="single" w:sz="2" w:space="0" w:color="D9D9E3"/>
                                            <w:bottom w:val="single" w:sz="2" w:space="0" w:color="D9D9E3"/>
                                            <w:right w:val="single" w:sz="2" w:space="0" w:color="D9D9E3"/>
                                          </w:divBdr>
                                          <w:divsChild>
                                            <w:div w:id="759646234">
                                              <w:marLeft w:val="0"/>
                                              <w:marRight w:val="0"/>
                                              <w:marTop w:val="0"/>
                                              <w:marBottom w:val="0"/>
                                              <w:divBdr>
                                                <w:top w:val="single" w:sz="2" w:space="0" w:color="D9D9E3"/>
                                                <w:left w:val="single" w:sz="2" w:space="0" w:color="D9D9E3"/>
                                                <w:bottom w:val="single" w:sz="2" w:space="0" w:color="D9D9E3"/>
                                                <w:right w:val="single" w:sz="2" w:space="0" w:color="D9D9E3"/>
                                              </w:divBdr>
                                              <w:divsChild>
                                                <w:div w:id="756636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40857318">
          <w:marLeft w:val="0"/>
          <w:marRight w:val="0"/>
          <w:marTop w:val="0"/>
          <w:marBottom w:val="0"/>
          <w:divBdr>
            <w:top w:val="none" w:sz="0" w:space="0" w:color="auto"/>
            <w:left w:val="none" w:sz="0" w:space="0" w:color="auto"/>
            <w:bottom w:val="none" w:sz="0" w:space="0" w:color="auto"/>
            <w:right w:val="none" w:sz="0" w:space="0" w:color="auto"/>
          </w:divBdr>
        </w:div>
      </w:divsChild>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83943.2F15A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9" ma:contentTypeDescription="Create a new document." ma:contentTypeScope="" ma:versionID="e78717c7e06f8dda933ba4bcafcef5d6">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15a4605574cfcd3d64d6e8bc1c8868e3"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A747811A-5C09-433C-A6B1-3997102E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5</cp:revision>
  <cp:lastPrinted>2018-03-01T10:36:00Z</cp:lastPrinted>
  <dcterms:created xsi:type="dcterms:W3CDTF">2023-10-05T08:46:00Z</dcterms:created>
  <dcterms:modified xsi:type="dcterms:W3CDTF">2023-10-05T08:53:00Z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3255500</vt:r8>
  </property>
  <property fmtid="{D5CDD505-2E9C-101B-9397-08002B2CF9AE}" pid="4" name="MediaServiceImageTags">
    <vt:lpwstr/>
  </property>
</Properties>
</file>