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16A4" w14:textId="7B4EE499" w:rsidR="00780B62" w:rsidRPr="00F43D2D" w:rsidRDefault="002D33CF" w:rsidP="00780B62">
      <w:pPr>
        <w:rPr>
          <w:rFonts w:ascii="Century Gothic" w:hAnsi="Century Gothic" w:cs="Tahoma"/>
          <w:b/>
          <w:bCs/>
          <w:sz w:val="22"/>
          <w:szCs w:val="22"/>
        </w:rPr>
      </w:pPr>
      <w:r w:rsidRPr="006330AD">
        <w:rPr>
          <w:rFonts w:ascii="Century Gothic" w:hAnsi="Century Gothic"/>
          <w:noProof/>
          <w:sz w:val="22"/>
          <w:szCs w:val="22"/>
        </w:rPr>
        <w:drawing>
          <wp:anchor distT="0" distB="0" distL="114300" distR="114300" simplePos="0" relativeHeight="251658240" behindDoc="0" locked="0" layoutInCell="1" allowOverlap="1" wp14:anchorId="57ECAE79" wp14:editId="5D47013A">
            <wp:simplePos x="0" y="0"/>
            <wp:positionH relativeFrom="margin">
              <wp:posOffset>3754755</wp:posOffset>
            </wp:positionH>
            <wp:positionV relativeFrom="margin">
              <wp:posOffset>10795</wp:posOffset>
            </wp:positionV>
            <wp:extent cx="2847975" cy="527685"/>
            <wp:effectExtent l="0" t="0" r="9525" b="5715"/>
            <wp:wrapNone/>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27685"/>
                    </a:xfrm>
                    <a:prstGeom prst="rect">
                      <a:avLst/>
                    </a:prstGeom>
                  </pic:spPr>
                </pic:pic>
              </a:graphicData>
            </a:graphic>
            <wp14:sizeRelH relativeFrom="margin">
              <wp14:pctWidth>0</wp14:pctWidth>
            </wp14:sizeRelH>
            <wp14:sizeRelV relativeFrom="margin">
              <wp14:pctHeight>0</wp14:pctHeight>
            </wp14:sizeRelV>
          </wp:anchor>
        </w:drawing>
      </w:r>
      <w:r w:rsidR="00780B62">
        <w:rPr>
          <w:rFonts w:ascii="Century Gothic" w:hAnsi="Century Gothic" w:cs="Tahoma"/>
          <w:b/>
          <w:bCs/>
          <w:sz w:val="22"/>
          <w:szCs w:val="22"/>
        </w:rPr>
        <w:t>Role Description</w:t>
      </w:r>
    </w:p>
    <w:p w14:paraId="5C2F540A" w14:textId="58A0EE10" w:rsidR="00780B62" w:rsidRDefault="00700438" w:rsidP="00780B62">
      <w:pPr>
        <w:tabs>
          <w:tab w:val="left" w:pos="4820"/>
        </w:tabs>
        <w:rPr>
          <w:rFonts w:ascii="Century Gothic" w:hAnsi="Century Gothic" w:cs="Tahoma"/>
          <w:b/>
          <w:bCs/>
          <w:sz w:val="40"/>
          <w:szCs w:val="40"/>
        </w:rPr>
      </w:pPr>
      <w:r>
        <w:rPr>
          <w:rFonts w:ascii="Century Gothic" w:hAnsi="Century Gothic" w:cs="Tahoma"/>
          <w:b/>
          <w:bCs/>
          <w:sz w:val="40"/>
          <w:szCs w:val="40"/>
        </w:rPr>
        <w:t>After</w:t>
      </w:r>
      <w:r w:rsidR="002D33CF">
        <w:rPr>
          <w:rFonts w:ascii="Century Gothic" w:hAnsi="Century Gothic" w:cs="Tahoma"/>
          <w:b/>
          <w:bCs/>
          <w:sz w:val="40"/>
          <w:szCs w:val="40"/>
        </w:rPr>
        <w:t xml:space="preserve"> S</w:t>
      </w:r>
      <w:r>
        <w:rPr>
          <w:rFonts w:ascii="Century Gothic" w:hAnsi="Century Gothic" w:cs="Tahoma"/>
          <w:b/>
          <w:bCs/>
          <w:sz w:val="40"/>
          <w:szCs w:val="40"/>
        </w:rPr>
        <w:t xml:space="preserve">chool Club Supervisor </w:t>
      </w:r>
    </w:p>
    <w:p w14:paraId="0F61D500" w14:textId="2007A16E" w:rsidR="00780B62" w:rsidRPr="00730E14" w:rsidRDefault="00780B62" w:rsidP="00780B62">
      <w:pPr>
        <w:tabs>
          <w:tab w:val="left" w:pos="4820"/>
        </w:tabs>
        <w:ind w:left="142" w:hanging="284"/>
        <w:rPr>
          <w:rFonts w:ascii="Century Gothic" w:hAnsi="Century Gothic" w:cs="Tahoma"/>
          <w:b/>
          <w:bCs/>
          <w:sz w:val="22"/>
          <w:szCs w:val="22"/>
        </w:rPr>
      </w:pPr>
    </w:p>
    <w:tbl>
      <w:tblPr>
        <w:tblStyle w:val="TableGrid"/>
        <w:tblW w:w="0" w:type="auto"/>
        <w:tblInd w:w="-5" w:type="dxa"/>
        <w:tblLook w:val="04A0" w:firstRow="1" w:lastRow="0" w:firstColumn="1" w:lastColumn="0" w:noHBand="0" w:noVBand="1"/>
      </w:tblPr>
      <w:tblGrid>
        <w:gridCol w:w="3544"/>
        <w:gridCol w:w="6647"/>
      </w:tblGrid>
      <w:tr w:rsidR="00780B62" w:rsidRPr="00730E14" w14:paraId="793D7040" w14:textId="77777777" w:rsidTr="26E85556">
        <w:trPr>
          <w:trHeight w:hRule="exact" w:val="363"/>
        </w:trPr>
        <w:tc>
          <w:tcPr>
            <w:tcW w:w="3544" w:type="dxa"/>
            <w:shd w:val="clear" w:color="auto" w:fill="D9D9D9" w:themeFill="background1" w:themeFillShade="D9"/>
            <w:vAlign w:val="center"/>
          </w:tcPr>
          <w:p w14:paraId="37352D6D" w14:textId="77777777" w:rsidR="00780B62" w:rsidRPr="00730E14" w:rsidRDefault="00780B62" w:rsidP="00FA5B17">
            <w:pPr>
              <w:rPr>
                <w:rFonts w:ascii="Century Gothic" w:hAnsi="Century Gothic" w:cs="Tahoma"/>
                <w:b/>
                <w:bCs/>
                <w:sz w:val="22"/>
                <w:szCs w:val="22"/>
              </w:rPr>
            </w:pPr>
            <w:r w:rsidRPr="00730E14">
              <w:rPr>
                <w:rFonts w:ascii="Century Gothic" w:hAnsi="Century Gothic" w:cs="Tahoma"/>
                <w:b/>
                <w:bCs/>
                <w:sz w:val="22"/>
                <w:szCs w:val="22"/>
              </w:rPr>
              <w:t>NJC Pay Range</w:t>
            </w:r>
          </w:p>
        </w:tc>
        <w:tc>
          <w:tcPr>
            <w:tcW w:w="6647" w:type="dxa"/>
            <w:shd w:val="clear" w:color="auto" w:fill="D9D9D9" w:themeFill="background1" w:themeFillShade="D9"/>
            <w:vAlign w:val="center"/>
          </w:tcPr>
          <w:p w14:paraId="0E1C92EE" w14:textId="15BCB9E8" w:rsidR="00780B62" w:rsidRPr="00B27445" w:rsidRDefault="00780B62" w:rsidP="00FA5B17">
            <w:pPr>
              <w:rPr>
                <w:rFonts w:ascii="Century Gothic" w:hAnsi="Century Gothic" w:cs="Tahoma"/>
                <w:sz w:val="22"/>
                <w:szCs w:val="22"/>
              </w:rPr>
            </w:pPr>
            <w:r w:rsidRPr="00B27445">
              <w:rPr>
                <w:rFonts w:ascii="Century Gothic" w:hAnsi="Century Gothic" w:cs="Tahoma"/>
                <w:sz w:val="22"/>
                <w:szCs w:val="22"/>
              </w:rPr>
              <w:t>Band E</w:t>
            </w:r>
          </w:p>
        </w:tc>
      </w:tr>
      <w:tr w:rsidR="00780B62" w:rsidRPr="00730E14" w14:paraId="0B955733" w14:textId="77777777" w:rsidTr="26E85556">
        <w:trPr>
          <w:trHeight w:hRule="exact" w:val="363"/>
        </w:trPr>
        <w:tc>
          <w:tcPr>
            <w:tcW w:w="3544" w:type="dxa"/>
            <w:shd w:val="clear" w:color="auto" w:fill="D9D9D9" w:themeFill="background1" w:themeFillShade="D9"/>
            <w:vAlign w:val="center"/>
          </w:tcPr>
          <w:p w14:paraId="144B857D" w14:textId="77777777" w:rsidR="00780B62" w:rsidRPr="00730E14" w:rsidRDefault="00780B62" w:rsidP="00FA5B17">
            <w:pPr>
              <w:rPr>
                <w:rFonts w:ascii="Century Gothic" w:hAnsi="Century Gothic" w:cs="Tahoma"/>
                <w:b/>
                <w:bCs/>
                <w:sz w:val="22"/>
                <w:szCs w:val="22"/>
              </w:rPr>
            </w:pPr>
            <w:r w:rsidRPr="00730E14">
              <w:rPr>
                <w:rFonts w:ascii="Century Gothic" w:hAnsi="Century Gothic" w:cs="Tahoma"/>
                <w:b/>
                <w:bCs/>
                <w:sz w:val="22"/>
                <w:szCs w:val="22"/>
              </w:rPr>
              <w:t>Responsible To:</w:t>
            </w:r>
          </w:p>
        </w:tc>
        <w:tc>
          <w:tcPr>
            <w:tcW w:w="6647" w:type="dxa"/>
            <w:shd w:val="clear" w:color="auto" w:fill="D9D9D9" w:themeFill="background1" w:themeFillShade="D9"/>
            <w:vAlign w:val="center"/>
          </w:tcPr>
          <w:p w14:paraId="304CC103" w14:textId="22B289E7" w:rsidR="00780B62" w:rsidRPr="00B27445" w:rsidRDefault="00526158" w:rsidP="00FA5B17">
            <w:pPr>
              <w:rPr>
                <w:rFonts w:ascii="Century Gothic" w:hAnsi="Century Gothic" w:cs="Tahoma"/>
                <w:sz w:val="22"/>
                <w:szCs w:val="22"/>
              </w:rPr>
            </w:pPr>
            <w:r w:rsidRPr="00B27445">
              <w:rPr>
                <w:rFonts w:ascii="Century Gothic" w:hAnsi="Century Gothic" w:cs="Tahoma"/>
                <w:sz w:val="22"/>
                <w:szCs w:val="22"/>
              </w:rPr>
              <w:t xml:space="preserve">The Principal </w:t>
            </w:r>
          </w:p>
        </w:tc>
      </w:tr>
    </w:tbl>
    <w:p w14:paraId="7B3F0176" w14:textId="481570A9" w:rsidR="00780B62" w:rsidRPr="00730E14" w:rsidRDefault="00780B62" w:rsidP="00780B62">
      <w:pPr>
        <w:pStyle w:val="NormalWeb"/>
        <w:tabs>
          <w:tab w:val="left" w:pos="284"/>
          <w:tab w:val="left" w:pos="567"/>
          <w:tab w:val="left" w:pos="4820"/>
        </w:tabs>
        <w:spacing w:before="0" w:beforeAutospacing="0" w:after="0" w:afterAutospacing="0"/>
        <w:rPr>
          <w:rFonts w:ascii="Century Gothic" w:hAnsi="Century Gothic"/>
          <w:sz w:val="22"/>
          <w:szCs w:val="22"/>
        </w:rPr>
      </w:pPr>
    </w:p>
    <w:tbl>
      <w:tblPr>
        <w:tblStyle w:val="TableGrid"/>
        <w:tblW w:w="0" w:type="auto"/>
        <w:tblLook w:val="04A0" w:firstRow="1" w:lastRow="0" w:firstColumn="1" w:lastColumn="0" w:noHBand="0" w:noVBand="1"/>
      </w:tblPr>
      <w:tblGrid>
        <w:gridCol w:w="10194"/>
      </w:tblGrid>
      <w:tr w:rsidR="00780B62" w:rsidRPr="00730E14" w14:paraId="097DEAA3" w14:textId="77777777" w:rsidTr="00FA5B17">
        <w:trPr>
          <w:trHeight w:hRule="exact" w:val="363"/>
        </w:trPr>
        <w:tc>
          <w:tcPr>
            <w:tcW w:w="10194" w:type="dxa"/>
            <w:shd w:val="clear" w:color="auto" w:fill="D9D9D9" w:themeFill="background1" w:themeFillShade="D9"/>
            <w:vAlign w:val="center"/>
          </w:tcPr>
          <w:p w14:paraId="3B280613" w14:textId="4A7FC06F" w:rsidR="00780B62" w:rsidRPr="00730E14" w:rsidRDefault="00780B62" w:rsidP="00FA5B17">
            <w:pPr>
              <w:pStyle w:val="NormalWeb"/>
              <w:tabs>
                <w:tab w:val="left" w:pos="284"/>
                <w:tab w:val="left" w:pos="567"/>
                <w:tab w:val="left" w:pos="4820"/>
              </w:tabs>
              <w:spacing w:before="0" w:beforeAutospacing="0" w:after="0" w:afterAutospacing="0"/>
              <w:rPr>
                <w:rFonts w:ascii="Century Gothic" w:hAnsi="Century Gothic"/>
                <w:sz w:val="22"/>
                <w:szCs w:val="22"/>
              </w:rPr>
            </w:pPr>
            <w:bookmarkStart w:id="0" w:name="_Hlk94612988"/>
            <w:r w:rsidRPr="00730E14">
              <w:rPr>
                <w:rFonts w:ascii="Century Gothic" w:hAnsi="Century Gothic" w:cs="Tahoma"/>
                <w:b/>
                <w:bCs/>
                <w:sz w:val="22"/>
                <w:szCs w:val="22"/>
              </w:rPr>
              <w:t xml:space="preserve">Main Purpose of the Post </w:t>
            </w:r>
          </w:p>
        </w:tc>
      </w:tr>
      <w:bookmarkEnd w:id="0"/>
    </w:tbl>
    <w:p w14:paraId="3E9F19A0" w14:textId="77777777" w:rsidR="00780B62" w:rsidRPr="00730E14" w:rsidRDefault="00780B62" w:rsidP="00780B62">
      <w:pPr>
        <w:rPr>
          <w:rFonts w:ascii="Century Gothic" w:hAnsi="Century Gothic" w:cs="Tahoma"/>
          <w:b/>
          <w:bCs/>
          <w:sz w:val="22"/>
          <w:szCs w:val="22"/>
        </w:rPr>
      </w:pPr>
    </w:p>
    <w:p w14:paraId="7B1F2AD2" w14:textId="224DDC8A" w:rsidR="00B27445" w:rsidRDefault="00B27445" w:rsidP="00B27445">
      <w:pPr>
        <w:pStyle w:val="NoSpacing"/>
        <w:numPr>
          <w:ilvl w:val="0"/>
          <w:numId w:val="23"/>
        </w:numPr>
        <w:rPr>
          <w:rFonts w:ascii="Century Gothic" w:hAnsi="Century Gothic"/>
        </w:rPr>
      </w:pPr>
      <w:r w:rsidRPr="00730E14">
        <w:rPr>
          <w:rFonts w:ascii="Century Gothic" w:hAnsi="Century Gothic"/>
        </w:rPr>
        <w:t xml:space="preserve">To </w:t>
      </w:r>
      <w:r>
        <w:rPr>
          <w:rFonts w:ascii="Century Gothic" w:hAnsi="Century Gothic"/>
        </w:rPr>
        <w:t>lead the day-to-day operation of the</w:t>
      </w:r>
      <w:r w:rsidR="002D33CF">
        <w:rPr>
          <w:rFonts w:ascii="Century Gothic" w:hAnsi="Century Gothic"/>
        </w:rPr>
        <w:t xml:space="preserve"> </w:t>
      </w:r>
      <w:r>
        <w:rPr>
          <w:rFonts w:ascii="Century Gothic" w:hAnsi="Century Gothic"/>
        </w:rPr>
        <w:t xml:space="preserve">after school club. </w:t>
      </w:r>
    </w:p>
    <w:p w14:paraId="75BAA2D0" w14:textId="7E56F05E" w:rsidR="00B27445" w:rsidRDefault="00B27445" w:rsidP="00B27445">
      <w:pPr>
        <w:pStyle w:val="NoSpacing"/>
        <w:numPr>
          <w:ilvl w:val="0"/>
          <w:numId w:val="23"/>
        </w:numPr>
        <w:rPr>
          <w:rFonts w:ascii="Century Gothic" w:hAnsi="Century Gothic"/>
        </w:rPr>
      </w:pPr>
      <w:r>
        <w:rPr>
          <w:rFonts w:ascii="Century Gothic" w:hAnsi="Century Gothic"/>
        </w:rPr>
        <w:t>To develop and supervise the after school club service.</w:t>
      </w:r>
    </w:p>
    <w:p w14:paraId="352A6A14" w14:textId="288CB9A1" w:rsidR="00780B62" w:rsidRPr="00B27445" w:rsidRDefault="00B27445" w:rsidP="00B27445">
      <w:pPr>
        <w:pStyle w:val="NoSpacing"/>
        <w:numPr>
          <w:ilvl w:val="0"/>
          <w:numId w:val="23"/>
        </w:numPr>
        <w:rPr>
          <w:rFonts w:ascii="Century Gothic" w:hAnsi="Century Gothic"/>
        </w:rPr>
      </w:pPr>
      <w:r>
        <w:rPr>
          <w:rFonts w:ascii="Century Gothic" w:hAnsi="Century Gothic"/>
        </w:rPr>
        <w:t>P</w:t>
      </w:r>
      <w:r w:rsidRPr="007F2159">
        <w:rPr>
          <w:rFonts w:ascii="Century Gothic" w:hAnsi="Century Gothic"/>
        </w:rPr>
        <w:t>rovid</w:t>
      </w:r>
      <w:r>
        <w:rPr>
          <w:rFonts w:ascii="Century Gothic" w:hAnsi="Century Gothic"/>
        </w:rPr>
        <w:t>e</w:t>
      </w:r>
      <w:r w:rsidRPr="007F2159">
        <w:rPr>
          <w:rFonts w:ascii="Century Gothic" w:hAnsi="Century Gothic"/>
        </w:rPr>
        <w:t xml:space="preserve"> a safe, caring and stimulating environment for children after school hours, including play and learning opportunities.</w:t>
      </w:r>
    </w:p>
    <w:p w14:paraId="37344886" w14:textId="77777777" w:rsidR="00780B62" w:rsidRPr="00730E14" w:rsidRDefault="00780B62" w:rsidP="00780B62">
      <w:pPr>
        <w:pStyle w:val="NoSpacing"/>
        <w:rPr>
          <w:rFonts w:ascii="Century Gothic" w:hAnsi="Century Gothic" w:cs="Tahoma"/>
          <w:b/>
          <w:bCs/>
        </w:rPr>
      </w:pPr>
    </w:p>
    <w:tbl>
      <w:tblPr>
        <w:tblStyle w:val="TableGrid"/>
        <w:tblW w:w="0" w:type="auto"/>
        <w:tblLook w:val="04A0" w:firstRow="1" w:lastRow="0" w:firstColumn="1" w:lastColumn="0" w:noHBand="0" w:noVBand="1"/>
      </w:tblPr>
      <w:tblGrid>
        <w:gridCol w:w="10194"/>
      </w:tblGrid>
      <w:tr w:rsidR="00780B62" w:rsidRPr="00730E14" w14:paraId="01216F31" w14:textId="77777777" w:rsidTr="00FA5B17">
        <w:trPr>
          <w:trHeight w:hRule="exact" w:val="363"/>
        </w:trPr>
        <w:tc>
          <w:tcPr>
            <w:tcW w:w="10194" w:type="dxa"/>
            <w:shd w:val="clear" w:color="auto" w:fill="D9D9D9" w:themeFill="background1" w:themeFillShade="D9"/>
            <w:vAlign w:val="center"/>
          </w:tcPr>
          <w:p w14:paraId="6BCF0C8D" w14:textId="346B80C7" w:rsidR="00780B62" w:rsidRPr="00730E14" w:rsidRDefault="00D82D01" w:rsidP="00FA5B17">
            <w:pPr>
              <w:pStyle w:val="NormalWeb"/>
              <w:tabs>
                <w:tab w:val="left" w:pos="284"/>
                <w:tab w:val="left" w:pos="567"/>
                <w:tab w:val="left" w:pos="4820"/>
              </w:tabs>
              <w:spacing w:before="0" w:beforeAutospacing="0" w:after="0" w:afterAutospacing="0"/>
              <w:rPr>
                <w:rFonts w:ascii="Century Gothic" w:hAnsi="Century Gothic"/>
                <w:b/>
                <w:bCs/>
                <w:sz w:val="22"/>
                <w:szCs w:val="22"/>
              </w:rPr>
            </w:pPr>
            <w:bookmarkStart w:id="1" w:name="_Hlk94613119"/>
            <w:r>
              <w:rPr>
                <w:rFonts w:ascii="Century Gothic" w:hAnsi="Century Gothic"/>
                <w:b/>
                <w:bCs/>
                <w:sz w:val="22"/>
                <w:szCs w:val="22"/>
              </w:rPr>
              <w:t>Key Areas of Responsibility</w:t>
            </w:r>
          </w:p>
        </w:tc>
      </w:tr>
      <w:bookmarkEnd w:id="1"/>
    </w:tbl>
    <w:p w14:paraId="7AB368EA" w14:textId="77777777" w:rsidR="00780B62" w:rsidRPr="00730E14" w:rsidRDefault="00780B62" w:rsidP="00780B62">
      <w:pPr>
        <w:pStyle w:val="NoSpacing"/>
        <w:ind w:left="720"/>
        <w:rPr>
          <w:rFonts w:ascii="Century Gothic" w:hAnsi="Century Gothic"/>
        </w:rPr>
      </w:pPr>
    </w:p>
    <w:p w14:paraId="596AD230" w14:textId="77777777" w:rsidR="00253A66" w:rsidRDefault="00253A66" w:rsidP="00253A66">
      <w:pPr>
        <w:pStyle w:val="NoSpacing"/>
        <w:numPr>
          <w:ilvl w:val="0"/>
          <w:numId w:val="23"/>
        </w:numPr>
        <w:rPr>
          <w:rFonts w:ascii="Century Gothic" w:hAnsi="Century Gothic"/>
        </w:rPr>
      </w:pPr>
      <w:r w:rsidRPr="002915AF">
        <w:rPr>
          <w:rFonts w:ascii="Century Gothic" w:hAnsi="Century Gothic"/>
        </w:rPr>
        <w:t>To gather/report information from and to Parents/Carers as directed.</w:t>
      </w:r>
    </w:p>
    <w:p w14:paraId="720E647C" w14:textId="32D9A7AD" w:rsidR="00253A66" w:rsidRPr="00D6100A" w:rsidRDefault="00253A66" w:rsidP="00253A66">
      <w:pPr>
        <w:pStyle w:val="NoSpacing"/>
        <w:numPr>
          <w:ilvl w:val="0"/>
          <w:numId w:val="23"/>
        </w:numPr>
        <w:rPr>
          <w:rFonts w:ascii="Century Gothic" w:hAnsi="Century Gothic"/>
        </w:rPr>
      </w:pPr>
      <w:r>
        <w:rPr>
          <w:rFonts w:ascii="Century Gothic" w:hAnsi="Century Gothic"/>
        </w:rPr>
        <w:t xml:space="preserve">Ensuring the specifically designed space (after school club) </w:t>
      </w:r>
      <w:r w:rsidRPr="00D6100A">
        <w:rPr>
          <w:rFonts w:ascii="Century Gothic" w:hAnsi="Century Gothic"/>
        </w:rPr>
        <w:t xml:space="preserve">are appropriately clean and fit for purpose. </w:t>
      </w:r>
    </w:p>
    <w:p w14:paraId="2D31DC37" w14:textId="3B038D8A" w:rsidR="00253A66" w:rsidRDefault="00253A66" w:rsidP="00253A66">
      <w:pPr>
        <w:pStyle w:val="NoSpacing"/>
        <w:numPr>
          <w:ilvl w:val="0"/>
          <w:numId w:val="23"/>
        </w:numPr>
        <w:rPr>
          <w:rFonts w:ascii="Century Gothic" w:hAnsi="Century Gothic"/>
        </w:rPr>
      </w:pPr>
      <w:r>
        <w:rPr>
          <w:rFonts w:ascii="Century Gothic" w:hAnsi="Century Gothic"/>
        </w:rPr>
        <w:t xml:space="preserve">Providing children with </w:t>
      </w:r>
      <w:r w:rsidR="002F140E">
        <w:rPr>
          <w:rFonts w:ascii="Century Gothic" w:hAnsi="Century Gothic"/>
        </w:rPr>
        <w:t>after school supervision and activities</w:t>
      </w:r>
      <w:r>
        <w:rPr>
          <w:rFonts w:ascii="Century Gothic" w:hAnsi="Century Gothic"/>
        </w:rPr>
        <w:t xml:space="preserve">. </w:t>
      </w:r>
    </w:p>
    <w:p w14:paraId="6CD9E47F" w14:textId="77777777" w:rsidR="00253A66" w:rsidRDefault="00253A66" w:rsidP="00253A66">
      <w:pPr>
        <w:pStyle w:val="NoSpacing"/>
        <w:numPr>
          <w:ilvl w:val="0"/>
          <w:numId w:val="23"/>
        </w:numPr>
        <w:rPr>
          <w:rFonts w:ascii="Century Gothic" w:hAnsi="Century Gothic"/>
        </w:rPr>
      </w:pPr>
      <w:r>
        <w:rPr>
          <w:rFonts w:ascii="Century Gothic" w:hAnsi="Century Gothic"/>
        </w:rPr>
        <w:t>To supervise the children, ensuring their safety at all times.</w:t>
      </w:r>
    </w:p>
    <w:p w14:paraId="7E1FD704" w14:textId="77777777" w:rsidR="00253A66" w:rsidRPr="00E96E6A"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E96E6A">
        <w:rPr>
          <w:rFonts w:ascii="Century Gothic" w:hAnsi="Century Gothic" w:cs="Century Gothic"/>
          <w:color w:val="000000"/>
          <w:sz w:val="22"/>
          <w:szCs w:val="22"/>
        </w:rPr>
        <w:t>To participate in the handling of students with disabilities</w:t>
      </w:r>
      <w:r>
        <w:rPr>
          <w:rFonts w:ascii="Century Gothic" w:hAnsi="Century Gothic" w:cs="Century Gothic"/>
          <w:color w:val="000000"/>
          <w:sz w:val="22"/>
          <w:szCs w:val="22"/>
        </w:rPr>
        <w:t xml:space="preserve">. </w:t>
      </w:r>
    </w:p>
    <w:p w14:paraId="2688B076" w14:textId="77777777" w:rsidR="00253A66" w:rsidRPr="0039157B" w:rsidRDefault="00253A66" w:rsidP="00253A66">
      <w:pPr>
        <w:pStyle w:val="NoSpacing"/>
        <w:numPr>
          <w:ilvl w:val="0"/>
          <w:numId w:val="23"/>
        </w:numPr>
        <w:rPr>
          <w:rFonts w:ascii="Century Gothic" w:hAnsi="Century Gothic"/>
        </w:rPr>
      </w:pPr>
      <w:r w:rsidRPr="0039157B">
        <w:rPr>
          <w:rFonts w:ascii="Century Gothic" w:hAnsi="Century Gothic" w:cs="Century Gothic"/>
          <w:color w:val="000000"/>
        </w:rPr>
        <w:t xml:space="preserve">To be aware of the cultural differences of pupils and of the school’s policies on equal </w:t>
      </w:r>
    </w:p>
    <w:p w14:paraId="64E66A05" w14:textId="77777777" w:rsidR="00253A66" w:rsidRDefault="00253A66" w:rsidP="00253A66">
      <w:pPr>
        <w:pStyle w:val="NoSpacing"/>
        <w:numPr>
          <w:ilvl w:val="0"/>
          <w:numId w:val="23"/>
        </w:numPr>
        <w:rPr>
          <w:rFonts w:ascii="Century Gothic" w:hAnsi="Century Gothic"/>
        </w:rPr>
      </w:pPr>
      <w:r w:rsidRPr="0039157B">
        <w:rPr>
          <w:rFonts w:ascii="Century Gothic" w:hAnsi="Century Gothic" w:cs="Century Gothic"/>
          <w:color w:val="000000"/>
        </w:rPr>
        <w:t>opportunities, and to deal with any incidents in accordance with the Academy</w:t>
      </w:r>
      <w:r>
        <w:rPr>
          <w:rFonts w:ascii="Century Gothic" w:hAnsi="Century Gothic" w:cs="Century Gothic"/>
          <w:color w:val="000000"/>
        </w:rPr>
        <w:t>’s</w:t>
      </w:r>
      <w:r w:rsidRPr="0039157B">
        <w:rPr>
          <w:rFonts w:ascii="Century Gothic" w:hAnsi="Century Gothic" w:cs="Century Gothic"/>
          <w:color w:val="000000"/>
        </w:rPr>
        <w:t xml:space="preserve"> policy.</w:t>
      </w:r>
    </w:p>
    <w:p w14:paraId="767E22C5" w14:textId="77777777" w:rsidR="00253A66" w:rsidRDefault="00253A66" w:rsidP="00253A66">
      <w:pPr>
        <w:pStyle w:val="NoSpacing"/>
        <w:numPr>
          <w:ilvl w:val="0"/>
          <w:numId w:val="23"/>
        </w:numPr>
        <w:rPr>
          <w:rFonts w:ascii="Century Gothic" w:hAnsi="Century Gothic"/>
        </w:rPr>
      </w:pPr>
      <w:r>
        <w:rPr>
          <w:rFonts w:ascii="Century Gothic" w:hAnsi="Century Gothic"/>
        </w:rPr>
        <w:t xml:space="preserve">Ensuring all activities are carried out within the Academy’s policy. </w:t>
      </w:r>
    </w:p>
    <w:p w14:paraId="6008E16A" w14:textId="77777777" w:rsidR="00253A66" w:rsidRDefault="00253A66" w:rsidP="00253A66">
      <w:pPr>
        <w:pStyle w:val="NoSpacing"/>
        <w:numPr>
          <w:ilvl w:val="0"/>
          <w:numId w:val="23"/>
        </w:numPr>
        <w:rPr>
          <w:rFonts w:ascii="Century Gothic" w:hAnsi="Century Gothic"/>
        </w:rPr>
      </w:pPr>
      <w:r>
        <w:rPr>
          <w:rFonts w:ascii="Century Gothic" w:hAnsi="Century Gothic"/>
        </w:rPr>
        <w:t xml:space="preserve">Provide safe and creative play opportunities. </w:t>
      </w:r>
    </w:p>
    <w:p w14:paraId="4FBC9778" w14:textId="77777777" w:rsidR="00253A66" w:rsidRPr="00174BF3" w:rsidRDefault="00253A66" w:rsidP="00253A66">
      <w:pPr>
        <w:pStyle w:val="NoSpacing"/>
        <w:numPr>
          <w:ilvl w:val="0"/>
          <w:numId w:val="23"/>
        </w:numPr>
        <w:rPr>
          <w:rFonts w:ascii="Century Gothic" w:hAnsi="Century Gothic"/>
        </w:rPr>
      </w:pPr>
      <w:r>
        <w:rPr>
          <w:rFonts w:ascii="Century Gothic" w:hAnsi="Century Gothic"/>
        </w:rPr>
        <w:t xml:space="preserve">Develop and maintain good relationships and communications with parents to facilitate day-to-day caring needs. </w:t>
      </w:r>
    </w:p>
    <w:p w14:paraId="110BA905" w14:textId="77777777" w:rsidR="00253A66" w:rsidRPr="00174BF3"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174BF3">
        <w:rPr>
          <w:rFonts w:ascii="Century Gothic" w:hAnsi="Century Gothic" w:cs="Century Gothic"/>
          <w:color w:val="000000"/>
          <w:sz w:val="22"/>
          <w:szCs w:val="22"/>
        </w:rPr>
        <w:t xml:space="preserve">To ensure that all pupils who suffer any injury/accident are dealt with appropriately in </w:t>
      </w:r>
    </w:p>
    <w:p w14:paraId="075FD0CE" w14:textId="77777777" w:rsidR="00253A66" w:rsidRPr="00174BF3"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174BF3">
        <w:rPr>
          <w:rFonts w:ascii="Century Gothic" w:hAnsi="Century Gothic" w:cs="Century Gothic"/>
          <w:color w:val="000000"/>
          <w:sz w:val="22"/>
          <w:szCs w:val="22"/>
        </w:rPr>
        <w:t xml:space="preserve">accordance with the school’s agreed procedures. </w:t>
      </w:r>
    </w:p>
    <w:p w14:paraId="01DA13DB" w14:textId="77777777" w:rsidR="00253A66" w:rsidRPr="00174BF3"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174BF3">
        <w:rPr>
          <w:rFonts w:ascii="Century Gothic" w:hAnsi="Century Gothic" w:cs="Century Gothic"/>
          <w:color w:val="000000"/>
          <w:sz w:val="22"/>
          <w:szCs w:val="22"/>
        </w:rPr>
        <w:t xml:space="preserve">Ensure that you are a strong, positive role model for the children and other staff. </w:t>
      </w:r>
    </w:p>
    <w:p w14:paraId="263861B2" w14:textId="77777777" w:rsidR="00253A66" w:rsidRPr="00D81566"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D81566">
        <w:rPr>
          <w:rFonts w:ascii="Century Gothic" w:hAnsi="Century Gothic" w:cs="Century Gothic"/>
          <w:color w:val="000000"/>
          <w:sz w:val="22"/>
          <w:szCs w:val="22"/>
        </w:rPr>
        <w:t>To adhere to all the Trust / Academy’s policies, e.g.</w:t>
      </w:r>
      <w:r>
        <w:rPr>
          <w:rFonts w:ascii="Century Gothic" w:hAnsi="Century Gothic" w:cs="Century Gothic"/>
          <w:color w:val="000000"/>
          <w:sz w:val="22"/>
          <w:szCs w:val="22"/>
        </w:rPr>
        <w:t>,</w:t>
      </w:r>
      <w:r w:rsidRPr="00D81566">
        <w:rPr>
          <w:rFonts w:ascii="Century Gothic" w:hAnsi="Century Gothic" w:cs="Century Gothic"/>
          <w:color w:val="000000"/>
          <w:sz w:val="22"/>
          <w:szCs w:val="22"/>
        </w:rPr>
        <w:t xml:space="preserve"> procedures on child protection and </w:t>
      </w:r>
    </w:p>
    <w:p w14:paraId="5C08B8CA" w14:textId="77777777" w:rsidR="00253A66" w:rsidRPr="00D81566"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D81566">
        <w:rPr>
          <w:rFonts w:ascii="Century Gothic" w:hAnsi="Century Gothic" w:cs="Century Gothic"/>
          <w:color w:val="000000"/>
          <w:sz w:val="22"/>
          <w:szCs w:val="22"/>
        </w:rPr>
        <w:t xml:space="preserve">health &amp; safety. </w:t>
      </w:r>
    </w:p>
    <w:p w14:paraId="55A60708" w14:textId="77777777" w:rsidR="00253A66" w:rsidRPr="00D81566"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D81566">
        <w:rPr>
          <w:rFonts w:ascii="Century Gothic" w:hAnsi="Century Gothic" w:cs="Century Gothic"/>
          <w:color w:val="000000"/>
          <w:sz w:val="22"/>
          <w:szCs w:val="22"/>
        </w:rPr>
        <w:t xml:space="preserve">Actively participate in any appropriate training when required. </w:t>
      </w:r>
    </w:p>
    <w:p w14:paraId="5D689C17" w14:textId="77777777" w:rsidR="00253A66" w:rsidRPr="00D81566" w:rsidRDefault="00253A66" w:rsidP="00253A66">
      <w:pPr>
        <w:pStyle w:val="ListParagraph"/>
        <w:numPr>
          <w:ilvl w:val="0"/>
          <w:numId w:val="23"/>
        </w:numPr>
        <w:autoSpaceDE w:val="0"/>
        <w:autoSpaceDN w:val="0"/>
        <w:adjustRightInd w:val="0"/>
        <w:rPr>
          <w:rFonts w:ascii="Century Gothic" w:hAnsi="Century Gothic" w:cs="Century Gothic"/>
          <w:color w:val="000000"/>
          <w:sz w:val="22"/>
          <w:szCs w:val="22"/>
        </w:rPr>
      </w:pPr>
      <w:r w:rsidRPr="00D81566">
        <w:rPr>
          <w:rFonts w:ascii="Century Gothic" w:hAnsi="Century Gothic" w:cs="Century Gothic"/>
          <w:color w:val="000000"/>
          <w:sz w:val="22"/>
          <w:szCs w:val="22"/>
        </w:rPr>
        <w:t>To be responsible for promoting and safeguarding the welfare of students within the Academy and implementing all associated policies. (e</w:t>
      </w:r>
      <w:r>
        <w:rPr>
          <w:rFonts w:ascii="Century Gothic" w:hAnsi="Century Gothic" w:cs="Century Gothic"/>
          <w:color w:val="000000"/>
          <w:sz w:val="22"/>
          <w:szCs w:val="22"/>
        </w:rPr>
        <w:t>.</w:t>
      </w:r>
      <w:r w:rsidRPr="00D81566">
        <w:rPr>
          <w:rFonts w:ascii="Century Gothic" w:hAnsi="Century Gothic" w:cs="Century Gothic"/>
          <w:color w:val="000000"/>
          <w:sz w:val="22"/>
          <w:szCs w:val="22"/>
        </w:rPr>
        <w:t>g</w:t>
      </w:r>
      <w:r>
        <w:rPr>
          <w:rFonts w:ascii="Century Gothic" w:hAnsi="Century Gothic" w:cs="Century Gothic"/>
          <w:color w:val="000000"/>
          <w:sz w:val="22"/>
          <w:szCs w:val="22"/>
        </w:rPr>
        <w:t>.,</w:t>
      </w:r>
      <w:r w:rsidRPr="00D81566">
        <w:rPr>
          <w:rFonts w:ascii="Century Gothic" w:hAnsi="Century Gothic" w:cs="Century Gothic"/>
          <w:color w:val="000000"/>
          <w:sz w:val="22"/>
          <w:szCs w:val="22"/>
        </w:rPr>
        <w:t xml:space="preserve"> Child Protection)</w:t>
      </w:r>
      <w:r>
        <w:rPr>
          <w:rFonts w:ascii="Century Gothic" w:hAnsi="Century Gothic" w:cs="Century Gothic"/>
          <w:color w:val="000000"/>
          <w:sz w:val="22"/>
          <w:szCs w:val="22"/>
        </w:rPr>
        <w:t xml:space="preserve">. </w:t>
      </w:r>
    </w:p>
    <w:p w14:paraId="7E4BC5A1" w14:textId="77777777" w:rsidR="00780B62" w:rsidRPr="00730E14" w:rsidRDefault="00780B62" w:rsidP="00780B62">
      <w:pPr>
        <w:pStyle w:val="NoSpacing"/>
        <w:rPr>
          <w:rFonts w:ascii="Century Gothic" w:hAnsi="Century Gothic" w:cs="Tahoma"/>
          <w:b/>
          <w:bCs/>
        </w:rPr>
      </w:pPr>
    </w:p>
    <w:tbl>
      <w:tblPr>
        <w:tblStyle w:val="TableGrid"/>
        <w:tblW w:w="0" w:type="auto"/>
        <w:tblLook w:val="04A0" w:firstRow="1" w:lastRow="0" w:firstColumn="1" w:lastColumn="0" w:noHBand="0" w:noVBand="1"/>
      </w:tblPr>
      <w:tblGrid>
        <w:gridCol w:w="10194"/>
      </w:tblGrid>
      <w:tr w:rsidR="00780B62" w:rsidRPr="00730E14" w14:paraId="0FA6013A" w14:textId="77777777" w:rsidTr="00FA5B17">
        <w:trPr>
          <w:trHeight w:hRule="exact" w:val="363"/>
        </w:trPr>
        <w:tc>
          <w:tcPr>
            <w:tcW w:w="10194" w:type="dxa"/>
            <w:shd w:val="clear" w:color="auto" w:fill="D9D9D9" w:themeFill="background1" w:themeFillShade="D9"/>
            <w:vAlign w:val="center"/>
          </w:tcPr>
          <w:p w14:paraId="3BE9B3DD" w14:textId="77777777" w:rsidR="00780B62" w:rsidRPr="00730E14" w:rsidRDefault="00780B62" w:rsidP="00FA5B17">
            <w:pPr>
              <w:pStyle w:val="NormalWeb"/>
              <w:tabs>
                <w:tab w:val="left" w:pos="284"/>
                <w:tab w:val="left" w:pos="567"/>
                <w:tab w:val="left" w:pos="4820"/>
              </w:tabs>
              <w:spacing w:before="0" w:beforeAutospacing="0" w:after="0" w:afterAutospacing="0"/>
              <w:rPr>
                <w:rFonts w:ascii="Century Gothic" w:hAnsi="Century Gothic"/>
                <w:b/>
                <w:bCs/>
                <w:sz w:val="22"/>
                <w:szCs w:val="22"/>
              </w:rPr>
            </w:pPr>
            <w:r w:rsidRPr="00730E14">
              <w:rPr>
                <w:rFonts w:ascii="Century Gothic" w:hAnsi="Century Gothic"/>
                <w:b/>
                <w:bCs/>
                <w:sz w:val="22"/>
                <w:szCs w:val="22"/>
              </w:rPr>
              <w:t>Other Considerations Relevant to the Role</w:t>
            </w:r>
          </w:p>
        </w:tc>
      </w:tr>
    </w:tbl>
    <w:p w14:paraId="6E89BCAC" w14:textId="77777777" w:rsidR="00780B62" w:rsidRPr="00730E14" w:rsidRDefault="00780B62" w:rsidP="00780B62">
      <w:pPr>
        <w:pStyle w:val="NoSpacing"/>
        <w:rPr>
          <w:rFonts w:ascii="Century Gothic" w:hAnsi="Century Gothic" w:cs="Tahoma"/>
          <w:b/>
          <w:bCs/>
        </w:rPr>
      </w:pPr>
    </w:p>
    <w:p w14:paraId="351811F0" w14:textId="77777777" w:rsidR="00780B62" w:rsidRPr="00B42593" w:rsidRDefault="00780B62" w:rsidP="00780B62">
      <w:pPr>
        <w:pStyle w:val="ListParagraph"/>
        <w:numPr>
          <w:ilvl w:val="0"/>
          <w:numId w:val="22"/>
        </w:numPr>
        <w:rPr>
          <w:rFonts w:ascii="Century Gothic" w:hAnsi="Century Gothic"/>
          <w:sz w:val="22"/>
          <w:szCs w:val="22"/>
        </w:rPr>
      </w:pPr>
      <w:r w:rsidRPr="00B42593">
        <w:rPr>
          <w:rFonts w:ascii="Century Gothic" w:hAnsi="Century Gothic"/>
          <w:sz w:val="22"/>
          <w:szCs w:val="22"/>
        </w:rPr>
        <w:t xml:space="preserve">To work from an identified MLT Office location. </w:t>
      </w:r>
    </w:p>
    <w:p w14:paraId="229A60E7" w14:textId="251DBFA9" w:rsidR="00780B62" w:rsidRPr="002D33CF" w:rsidRDefault="00780B62" w:rsidP="00780B62">
      <w:pPr>
        <w:pStyle w:val="ListParagraph"/>
        <w:numPr>
          <w:ilvl w:val="0"/>
          <w:numId w:val="22"/>
        </w:numPr>
        <w:rPr>
          <w:rFonts w:ascii="Century Gothic" w:hAnsi="Century Gothic"/>
          <w:sz w:val="22"/>
          <w:szCs w:val="22"/>
        </w:rPr>
      </w:pPr>
      <w:r w:rsidRPr="00B42593">
        <w:rPr>
          <w:rFonts w:ascii="Century Gothic" w:hAnsi="Century Gothic"/>
          <w:sz w:val="22"/>
          <w:szCs w:val="22"/>
        </w:rPr>
        <w:t>To work with flexibility, travelling to and from Academies and other locations in the course of undertaking work duties.</w:t>
      </w:r>
    </w:p>
    <w:p w14:paraId="6932FD1E" w14:textId="77777777" w:rsidR="001D3574" w:rsidRDefault="001D3574" w:rsidP="00780B62">
      <w:pPr>
        <w:pStyle w:val="NoSpacing"/>
        <w:rPr>
          <w:rFonts w:ascii="Century Gothic" w:hAnsi="Century Gothic" w:cs="Tahoma"/>
          <w:b/>
          <w:bCs/>
        </w:rPr>
      </w:pPr>
    </w:p>
    <w:p w14:paraId="73AFFE7F" w14:textId="77777777" w:rsidR="001D3574" w:rsidRPr="00AD619D" w:rsidRDefault="001D3574" w:rsidP="001D3574">
      <w:pPr>
        <w:pStyle w:val="Default"/>
        <w:pBdr>
          <w:top w:val="nil"/>
          <w:left w:val="nil"/>
          <w:bottom w:val="nil"/>
          <w:right w:val="nil"/>
          <w:between w:val="nil"/>
          <w:bar w:val="nil"/>
        </w:pBdr>
        <w:autoSpaceDE/>
        <w:autoSpaceDN/>
        <w:adjustRightInd/>
        <w:jc w:val="center"/>
        <w:rPr>
          <w:rFonts w:ascii="Century Gothic" w:hAnsi="Century Gothic" w:cs="Tahoma"/>
          <w:sz w:val="22"/>
          <w:szCs w:val="22"/>
        </w:rPr>
      </w:pPr>
      <w:r w:rsidRPr="00AD619D">
        <w:rPr>
          <w:rStyle w:val="normaltextrun"/>
          <w:rFonts w:ascii="Century Gothic" w:hAnsi="Century Gothic"/>
          <w:b/>
          <w:bCs/>
          <w:i/>
          <w:iCs/>
          <w:sz w:val="18"/>
          <w:szCs w:val="18"/>
          <w:shd w:val="clear" w:color="auto" w:fill="FFFFFF"/>
        </w:rPr>
        <w:t>The aim of the Role Description is to indicate the general purpose and level of responsibility of the post. Duties may vary from time to time without changing the character of the post or general level of responsibility.  This is an outline Role Description only and the post holder will be expected to undertake duties commensurate within the range and grade of the post or any lesser duties as directed by the Principal.</w:t>
      </w:r>
    </w:p>
    <w:p w14:paraId="61EBBF78" w14:textId="71559555" w:rsidR="001E410A" w:rsidRDefault="001E410A" w:rsidP="00EA4C96">
      <w:pPr>
        <w:rPr>
          <w:rFonts w:ascii="Century Gothic" w:hAnsi="Century Gothic" w:cs="Tahoma"/>
          <w:b/>
          <w:bCs/>
          <w:sz w:val="22"/>
          <w:szCs w:val="22"/>
        </w:rPr>
      </w:pPr>
    </w:p>
    <w:p w14:paraId="755528AA" w14:textId="77777777" w:rsidR="002D33CF" w:rsidRDefault="002D33CF" w:rsidP="00EA4C96">
      <w:pPr>
        <w:rPr>
          <w:rFonts w:ascii="Century Gothic" w:hAnsi="Century Gothic" w:cs="Tahoma"/>
          <w:b/>
          <w:bCs/>
          <w:sz w:val="22"/>
          <w:szCs w:val="22"/>
        </w:rPr>
      </w:pPr>
    </w:p>
    <w:p w14:paraId="38827EB6" w14:textId="77777777" w:rsidR="002D33CF" w:rsidRDefault="002D33CF" w:rsidP="00EA4C96">
      <w:pPr>
        <w:rPr>
          <w:rFonts w:ascii="Century Gothic" w:hAnsi="Century Gothic" w:cs="Tahoma"/>
          <w:b/>
          <w:bCs/>
          <w:sz w:val="22"/>
          <w:szCs w:val="22"/>
        </w:rPr>
      </w:pPr>
    </w:p>
    <w:p w14:paraId="2213C516" w14:textId="77777777" w:rsidR="002D33CF" w:rsidRDefault="002D33CF" w:rsidP="00EA4C96">
      <w:pPr>
        <w:rPr>
          <w:rFonts w:ascii="Century Gothic" w:hAnsi="Century Gothic" w:cs="Tahoma"/>
          <w:b/>
          <w:bCs/>
          <w:sz w:val="22"/>
          <w:szCs w:val="22"/>
        </w:rPr>
      </w:pPr>
    </w:p>
    <w:p w14:paraId="79DDB534" w14:textId="77777777" w:rsidR="002D33CF" w:rsidRDefault="002D33CF" w:rsidP="00EA4C96">
      <w:pPr>
        <w:rPr>
          <w:rFonts w:ascii="Century Gothic" w:hAnsi="Century Gothic" w:cs="Tahoma"/>
          <w:b/>
          <w:bCs/>
          <w:sz w:val="22"/>
          <w:szCs w:val="22"/>
        </w:rPr>
      </w:pPr>
    </w:p>
    <w:p w14:paraId="0981520D" w14:textId="3E691A3D" w:rsidR="00EA4C96" w:rsidRPr="001E410A" w:rsidRDefault="00EA4C96" w:rsidP="00EA4C96">
      <w:pPr>
        <w:rPr>
          <w:rFonts w:ascii="Century Gothic" w:hAnsi="Century Gothic"/>
          <w:sz w:val="22"/>
          <w:szCs w:val="22"/>
        </w:rPr>
      </w:pPr>
      <w:r w:rsidRPr="006330AD">
        <w:rPr>
          <w:rFonts w:ascii="Century Gothic" w:hAnsi="Century Gothic" w:cs="Tahoma"/>
          <w:b/>
          <w:bCs/>
          <w:sz w:val="22"/>
          <w:szCs w:val="22"/>
        </w:rPr>
        <w:t>Role Description</w:t>
      </w:r>
    </w:p>
    <w:p w14:paraId="41356662" w14:textId="70B3138C" w:rsidR="00EA4C96" w:rsidRPr="009A2F5C" w:rsidRDefault="00EA4C96" w:rsidP="00EA4C96">
      <w:pPr>
        <w:pStyle w:val="Header"/>
        <w:rPr>
          <w:rFonts w:ascii="Century Gothic" w:hAnsi="Century Gothic"/>
          <w:b/>
          <w:sz w:val="40"/>
          <w:szCs w:val="40"/>
        </w:rPr>
      </w:pPr>
      <w:r w:rsidRPr="009A2F5C">
        <w:rPr>
          <w:rFonts w:ascii="Century Gothic" w:hAnsi="Century Gothic"/>
          <w:b/>
          <w:sz w:val="40"/>
          <w:szCs w:val="40"/>
        </w:rPr>
        <w:lastRenderedPageBreak/>
        <w:t xml:space="preserve">Supplementary Information </w:t>
      </w:r>
    </w:p>
    <w:p w14:paraId="11371730" w14:textId="77777777" w:rsidR="00EA4C96" w:rsidRDefault="00EA4C96">
      <w:pPr>
        <w:rPr>
          <w:rFonts w:ascii="Century Gothic" w:hAnsi="Century Gothic"/>
          <w:sz w:val="22"/>
          <w:szCs w:val="22"/>
        </w:rPr>
      </w:pPr>
    </w:p>
    <w:p w14:paraId="30CD9A8F" w14:textId="77777777" w:rsidR="001E410A" w:rsidRDefault="001E410A">
      <w:pPr>
        <w:rPr>
          <w:rFonts w:ascii="Century Gothic" w:hAnsi="Century Gothic"/>
          <w:sz w:val="22"/>
          <w:szCs w:val="22"/>
        </w:rPr>
      </w:pPr>
    </w:p>
    <w:tbl>
      <w:tblPr>
        <w:tblStyle w:val="TableGrid"/>
        <w:tblW w:w="0" w:type="auto"/>
        <w:tblInd w:w="-5" w:type="dxa"/>
        <w:tblLook w:val="04A0" w:firstRow="1" w:lastRow="0" w:firstColumn="1" w:lastColumn="0" w:noHBand="0" w:noVBand="1"/>
      </w:tblPr>
      <w:tblGrid>
        <w:gridCol w:w="3544"/>
        <w:gridCol w:w="6647"/>
      </w:tblGrid>
      <w:tr w:rsidR="00F762F7" w:rsidRPr="00B42593" w14:paraId="09DF7C51" w14:textId="77777777" w:rsidTr="00F762F7">
        <w:trPr>
          <w:trHeight w:hRule="exact" w:val="363"/>
        </w:trPr>
        <w:tc>
          <w:tcPr>
            <w:tcW w:w="3544" w:type="dxa"/>
            <w:shd w:val="clear" w:color="auto" w:fill="D9D9D9" w:themeFill="background1" w:themeFillShade="D9"/>
            <w:vAlign w:val="center"/>
          </w:tcPr>
          <w:p w14:paraId="11C57C6D" w14:textId="77777777" w:rsidR="00F762F7" w:rsidRPr="00B42593" w:rsidRDefault="00F762F7" w:rsidP="00FA5B17">
            <w:pPr>
              <w:rPr>
                <w:rFonts w:ascii="Century Gothic" w:hAnsi="Century Gothic" w:cs="Tahoma"/>
                <w:b/>
                <w:bCs/>
                <w:sz w:val="22"/>
                <w:szCs w:val="22"/>
              </w:rPr>
            </w:pPr>
            <w:r w:rsidRPr="00B42593">
              <w:rPr>
                <w:rFonts w:ascii="Century Gothic" w:hAnsi="Century Gothic" w:cs="Tahoma"/>
                <w:b/>
                <w:bCs/>
                <w:sz w:val="22"/>
                <w:szCs w:val="22"/>
              </w:rPr>
              <w:t>NJC Pay Range</w:t>
            </w:r>
          </w:p>
        </w:tc>
        <w:tc>
          <w:tcPr>
            <w:tcW w:w="6647" w:type="dxa"/>
            <w:shd w:val="clear" w:color="auto" w:fill="D9D9D9" w:themeFill="background1" w:themeFillShade="D9"/>
            <w:vAlign w:val="center"/>
          </w:tcPr>
          <w:p w14:paraId="60431DEA" w14:textId="6C4B5AB9" w:rsidR="00F762F7" w:rsidRPr="00E820FE" w:rsidRDefault="00F762F7" w:rsidP="00FA5B17">
            <w:pPr>
              <w:rPr>
                <w:rFonts w:ascii="Century Gothic" w:hAnsi="Century Gothic" w:cs="Tahoma"/>
                <w:sz w:val="22"/>
                <w:szCs w:val="22"/>
              </w:rPr>
            </w:pPr>
            <w:r w:rsidRPr="00E820FE">
              <w:rPr>
                <w:rFonts w:ascii="Century Gothic" w:hAnsi="Century Gothic" w:cs="Tahoma"/>
                <w:sz w:val="22"/>
                <w:szCs w:val="22"/>
              </w:rPr>
              <w:t>Band E</w:t>
            </w:r>
          </w:p>
        </w:tc>
      </w:tr>
    </w:tbl>
    <w:p w14:paraId="3F79C020" w14:textId="7A5BCC31" w:rsidR="0050138A" w:rsidRPr="006330AD" w:rsidRDefault="00C20587" w:rsidP="00144926">
      <w:pPr>
        <w:pStyle w:val="NoSpacing"/>
        <w:rPr>
          <w:rFonts w:ascii="Century Gothic" w:hAnsi="Century Gothic"/>
        </w:rPr>
      </w:pPr>
      <w:r w:rsidRPr="006330AD">
        <w:rPr>
          <w:rFonts w:ascii="Century Gothic" w:hAnsi="Century Gothic"/>
        </w:rPr>
        <w:t xml:space="preserve"> </w:t>
      </w:r>
    </w:p>
    <w:tbl>
      <w:tblPr>
        <w:tblStyle w:val="TableGrid"/>
        <w:tblW w:w="0" w:type="auto"/>
        <w:tblLook w:val="04A0" w:firstRow="1" w:lastRow="0" w:firstColumn="1" w:lastColumn="0" w:noHBand="0" w:noVBand="1"/>
      </w:tblPr>
      <w:tblGrid>
        <w:gridCol w:w="10194"/>
      </w:tblGrid>
      <w:tr w:rsidR="001F5CE3" w:rsidRPr="00B42593" w14:paraId="28E24AEB" w14:textId="77777777" w:rsidTr="00FA5B17">
        <w:trPr>
          <w:trHeight w:hRule="exact" w:val="363"/>
        </w:trPr>
        <w:tc>
          <w:tcPr>
            <w:tcW w:w="10194" w:type="dxa"/>
            <w:shd w:val="clear" w:color="auto" w:fill="D9D9D9" w:themeFill="background1" w:themeFillShade="D9"/>
            <w:vAlign w:val="center"/>
          </w:tcPr>
          <w:p w14:paraId="64298BBA" w14:textId="77777777" w:rsidR="001F5CE3" w:rsidRPr="00B42593" w:rsidRDefault="001F5CE3" w:rsidP="00FA5B17">
            <w:pPr>
              <w:pStyle w:val="NormalWeb"/>
              <w:tabs>
                <w:tab w:val="left" w:pos="284"/>
                <w:tab w:val="left" w:pos="567"/>
                <w:tab w:val="left" w:pos="4820"/>
              </w:tabs>
              <w:spacing w:before="0" w:beforeAutospacing="0" w:after="0" w:afterAutospacing="0"/>
              <w:rPr>
                <w:rFonts w:ascii="Century Gothic" w:hAnsi="Century Gothic"/>
                <w:sz w:val="22"/>
                <w:szCs w:val="22"/>
              </w:rPr>
            </w:pPr>
            <w:bookmarkStart w:id="2" w:name="_Hlk94612829"/>
            <w:r w:rsidRPr="00B42593">
              <w:rPr>
                <w:rFonts w:ascii="Century Gothic" w:hAnsi="Century Gothic" w:cs="Tahoma"/>
                <w:b/>
                <w:bCs/>
                <w:sz w:val="22"/>
                <w:szCs w:val="22"/>
              </w:rPr>
              <w:t xml:space="preserve">Standards and Expectations </w:t>
            </w:r>
          </w:p>
        </w:tc>
      </w:tr>
      <w:bookmarkEnd w:id="2"/>
    </w:tbl>
    <w:p w14:paraId="02EB378F" w14:textId="77777777" w:rsidR="0097218F" w:rsidRPr="006330AD" w:rsidRDefault="0097218F" w:rsidP="00144926">
      <w:pPr>
        <w:pStyle w:val="Body"/>
        <w:ind w:left="767"/>
        <w:rPr>
          <w:rFonts w:ascii="Century Gothic" w:eastAsia="Calibri" w:hAnsi="Century Gothic" w:cs="Calibri"/>
          <w:u w:color="000000"/>
          <w:lang w:val="en-US"/>
        </w:rPr>
      </w:pPr>
    </w:p>
    <w:p w14:paraId="10CBF181" w14:textId="77777777" w:rsidR="0097218F" w:rsidRPr="006330AD" w:rsidRDefault="0097218F" w:rsidP="00144926">
      <w:pPr>
        <w:pStyle w:val="Body"/>
        <w:numPr>
          <w:ilvl w:val="0"/>
          <w:numId w:val="17"/>
        </w:numPr>
        <w:rPr>
          <w:rFonts w:ascii="Century Gothic" w:eastAsiaTheme="minorHAnsi" w:hAnsi="Century Gothic" w:cs="Arial"/>
          <w:bdr w:val="none" w:sz="0" w:space="0" w:color="auto"/>
          <w:lang w:val="en-GB"/>
        </w:rPr>
      </w:pPr>
      <w:r w:rsidRPr="006330AD">
        <w:rPr>
          <w:rFonts w:ascii="Century Gothic" w:eastAsiaTheme="minorHAnsi" w:hAnsi="Century Gothic" w:cs="Arial"/>
          <w:bdr w:val="none" w:sz="0" w:space="0" w:color="auto"/>
          <w:lang w:val="en-GB"/>
        </w:rPr>
        <w:t>Be an excellent role model, exemplifying high personal and professional standards and promoting high expectations for all members of the Trust.</w:t>
      </w:r>
    </w:p>
    <w:p w14:paraId="45939F06" w14:textId="77777777" w:rsidR="0097218F" w:rsidRPr="006330AD" w:rsidRDefault="0097218F" w:rsidP="00144926">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6330AD">
        <w:rPr>
          <w:rFonts w:ascii="Century Gothic" w:hAnsi="Century Gothic" w:cs="Arial"/>
          <w:sz w:val="22"/>
          <w:szCs w:val="22"/>
          <w:lang w:eastAsia="en-GB"/>
        </w:rPr>
        <w:t>Take responsibility for promoting and safeguarding the welfare of children, young people and adults within the organisation.</w:t>
      </w:r>
    </w:p>
    <w:p w14:paraId="64C1970E" w14:textId="3BC5C181" w:rsidR="0097218F" w:rsidRPr="006330AD" w:rsidRDefault="0097218F" w:rsidP="00144926">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6330AD">
        <w:rPr>
          <w:rFonts w:ascii="Century Gothic" w:hAnsi="Century Gothic" w:cs="Arial"/>
          <w:sz w:val="22"/>
          <w:szCs w:val="22"/>
          <w:lang w:eastAsia="en-GB"/>
        </w:rPr>
        <w:t>Demonstrate optimistic personal behaviour, positive relationships and attitudes towards young people, professionals, parents</w:t>
      </w:r>
      <w:r w:rsidR="00DA3972">
        <w:rPr>
          <w:rFonts w:ascii="Century Gothic" w:hAnsi="Century Gothic" w:cs="Arial"/>
          <w:sz w:val="22"/>
          <w:szCs w:val="22"/>
          <w:lang w:eastAsia="en-GB"/>
        </w:rPr>
        <w:t>/carers</w:t>
      </w:r>
      <w:r w:rsidRPr="006330AD">
        <w:rPr>
          <w:rFonts w:ascii="Century Gothic" w:hAnsi="Century Gothic" w:cs="Arial"/>
          <w:sz w:val="22"/>
          <w:szCs w:val="22"/>
          <w:lang w:eastAsia="en-GB"/>
        </w:rPr>
        <w:t>, governors and members of the local community.</w:t>
      </w:r>
    </w:p>
    <w:p w14:paraId="77A0DE63" w14:textId="77777777" w:rsidR="0097218F" w:rsidRPr="006330AD" w:rsidRDefault="0097218F" w:rsidP="00144926">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6330AD">
        <w:rPr>
          <w:rFonts w:ascii="Century Gothic" w:hAnsi="Century Gothic" w:cs="Arial"/>
          <w:sz w:val="22"/>
          <w:szCs w:val="22"/>
          <w:lang w:eastAsia="en-GB"/>
        </w:rPr>
        <w:t>Regularly review own practice, set personal targets and take responsibility for own personal development.</w:t>
      </w:r>
    </w:p>
    <w:p w14:paraId="6A05A809" w14:textId="77777777" w:rsidR="0097218F" w:rsidRPr="006330AD" w:rsidRDefault="0097218F" w:rsidP="00144926">
      <w:pPr>
        <w:pStyle w:val="Default"/>
        <w:pBdr>
          <w:top w:val="nil"/>
          <w:left w:val="nil"/>
          <w:bottom w:val="nil"/>
          <w:right w:val="nil"/>
          <w:between w:val="nil"/>
          <w:bar w:val="nil"/>
        </w:pBdr>
        <w:autoSpaceDE/>
        <w:autoSpaceDN/>
        <w:adjustRightInd/>
        <w:ind w:left="767"/>
        <w:rPr>
          <w:rFonts w:ascii="Century Gothic" w:hAnsi="Century Gothic" w:cs="Arial"/>
          <w:sz w:val="22"/>
          <w:szCs w:val="22"/>
          <w:lang w:eastAsia="en-GB"/>
        </w:rPr>
      </w:pPr>
    </w:p>
    <w:tbl>
      <w:tblPr>
        <w:tblStyle w:val="TableGrid"/>
        <w:tblW w:w="0" w:type="auto"/>
        <w:tblLook w:val="04A0" w:firstRow="1" w:lastRow="0" w:firstColumn="1" w:lastColumn="0" w:noHBand="0" w:noVBand="1"/>
      </w:tblPr>
      <w:tblGrid>
        <w:gridCol w:w="10194"/>
      </w:tblGrid>
      <w:tr w:rsidR="00364EC2" w:rsidRPr="00B42593" w14:paraId="2D9D02E1" w14:textId="77777777" w:rsidTr="00FA5B17">
        <w:trPr>
          <w:trHeight w:hRule="exact" w:val="363"/>
        </w:trPr>
        <w:tc>
          <w:tcPr>
            <w:tcW w:w="10194" w:type="dxa"/>
            <w:shd w:val="clear" w:color="auto" w:fill="D9D9D9" w:themeFill="background1" w:themeFillShade="D9"/>
            <w:vAlign w:val="center"/>
          </w:tcPr>
          <w:p w14:paraId="29AF63B8" w14:textId="77777777" w:rsidR="00F000D0" w:rsidRPr="00F000D0" w:rsidRDefault="00F000D0" w:rsidP="00F000D0">
            <w:pPr>
              <w:pStyle w:val="NormalWeb"/>
              <w:spacing w:before="0" w:beforeAutospacing="0" w:after="0" w:afterAutospacing="0"/>
              <w:rPr>
                <w:rFonts w:ascii="Century Gothic" w:hAnsi="Century Gothic"/>
                <w:iCs/>
                <w:sz w:val="22"/>
                <w:szCs w:val="22"/>
              </w:rPr>
            </w:pPr>
            <w:bookmarkStart w:id="3" w:name="_Hlk94861810"/>
            <w:r w:rsidRPr="00F000D0">
              <w:rPr>
                <w:rFonts w:ascii="Century Gothic" w:hAnsi="Century Gothic" w:cs="Tahoma"/>
                <w:b/>
                <w:bCs/>
                <w:iCs/>
                <w:sz w:val="22"/>
                <w:szCs w:val="22"/>
              </w:rPr>
              <w:t>Securing Policies and Compliance</w:t>
            </w:r>
          </w:p>
          <w:p w14:paraId="21C21499" w14:textId="60A15E66" w:rsidR="00364EC2" w:rsidRPr="00B42593" w:rsidRDefault="00364EC2" w:rsidP="00FA5B17">
            <w:pPr>
              <w:pStyle w:val="NormalWeb"/>
              <w:tabs>
                <w:tab w:val="left" w:pos="284"/>
                <w:tab w:val="left" w:pos="567"/>
                <w:tab w:val="left" w:pos="4820"/>
              </w:tabs>
              <w:spacing w:before="0" w:beforeAutospacing="0" w:after="0" w:afterAutospacing="0"/>
              <w:rPr>
                <w:rFonts w:ascii="Century Gothic" w:hAnsi="Century Gothic"/>
                <w:sz w:val="22"/>
                <w:szCs w:val="22"/>
              </w:rPr>
            </w:pPr>
          </w:p>
        </w:tc>
      </w:tr>
      <w:bookmarkEnd w:id="3"/>
    </w:tbl>
    <w:p w14:paraId="52B7BDEE" w14:textId="77777777" w:rsidR="00364EC2" w:rsidRDefault="00364EC2" w:rsidP="00144926">
      <w:pPr>
        <w:pStyle w:val="NormalWeb"/>
        <w:spacing w:before="0" w:beforeAutospacing="0" w:after="0" w:afterAutospacing="0"/>
        <w:rPr>
          <w:rFonts w:ascii="Century Gothic" w:hAnsi="Century Gothic" w:cs="Tahoma"/>
          <w:b/>
          <w:bCs/>
          <w:i/>
          <w:sz w:val="22"/>
          <w:szCs w:val="22"/>
        </w:rPr>
      </w:pPr>
    </w:p>
    <w:p w14:paraId="797F1A8F" w14:textId="29F803DB" w:rsidR="0011173E" w:rsidRPr="006330AD" w:rsidRDefault="0011173E" w:rsidP="00144926">
      <w:pPr>
        <w:pStyle w:val="NormalWeb"/>
        <w:numPr>
          <w:ilvl w:val="0"/>
          <w:numId w:val="11"/>
        </w:numPr>
        <w:spacing w:before="0" w:beforeAutospacing="0" w:after="0" w:afterAutospacing="0"/>
        <w:rPr>
          <w:rFonts w:ascii="Century Gothic" w:hAnsi="Century Gothic" w:cs="Tahoma"/>
          <w:sz w:val="22"/>
          <w:szCs w:val="22"/>
        </w:rPr>
      </w:pPr>
      <w:r w:rsidRPr="006330AD">
        <w:rPr>
          <w:rFonts w:ascii="Century Gothic" w:hAnsi="Century Gothic" w:cs="Tahoma"/>
          <w:sz w:val="22"/>
          <w:szCs w:val="22"/>
        </w:rPr>
        <w:t xml:space="preserve">To apply </w:t>
      </w:r>
      <w:r w:rsidR="00DA3972">
        <w:rPr>
          <w:rFonts w:ascii="Century Gothic" w:hAnsi="Century Gothic" w:cs="Tahoma"/>
          <w:sz w:val="22"/>
          <w:szCs w:val="22"/>
        </w:rPr>
        <w:t>A</w:t>
      </w:r>
      <w:r w:rsidRPr="006330AD">
        <w:rPr>
          <w:rFonts w:ascii="Century Gothic" w:hAnsi="Century Gothic" w:cs="Tahoma"/>
          <w:sz w:val="22"/>
          <w:szCs w:val="22"/>
        </w:rPr>
        <w:t>cademy and Trust wide policy and procedures.</w:t>
      </w:r>
    </w:p>
    <w:p w14:paraId="2CE4F964" w14:textId="77777777" w:rsidR="00035A7E" w:rsidRPr="006330AD" w:rsidRDefault="0011173E" w:rsidP="00144926">
      <w:pPr>
        <w:pStyle w:val="NormalWeb"/>
        <w:numPr>
          <w:ilvl w:val="0"/>
          <w:numId w:val="11"/>
        </w:numPr>
        <w:spacing w:before="0" w:beforeAutospacing="0" w:after="0" w:afterAutospacing="0"/>
        <w:rPr>
          <w:rFonts w:ascii="Century Gothic" w:hAnsi="Century Gothic" w:cs="Tahoma"/>
          <w:sz w:val="22"/>
          <w:szCs w:val="22"/>
        </w:rPr>
      </w:pPr>
      <w:r w:rsidRPr="006330AD">
        <w:rPr>
          <w:rFonts w:ascii="Century Gothic" w:hAnsi="Century Gothic" w:cs="Tahoma"/>
          <w:sz w:val="22"/>
          <w:szCs w:val="22"/>
        </w:rPr>
        <w:t>To promote and safeguard the welfare of students and other adults within the Learning Trust by adhering to all statutory and associated work place policies.</w:t>
      </w:r>
    </w:p>
    <w:p w14:paraId="74FA16F3" w14:textId="3407DE39" w:rsidR="0011173E" w:rsidRPr="006330AD" w:rsidRDefault="0011173E" w:rsidP="00144926">
      <w:pPr>
        <w:pStyle w:val="NormalWeb"/>
        <w:numPr>
          <w:ilvl w:val="0"/>
          <w:numId w:val="11"/>
        </w:numPr>
        <w:spacing w:before="0" w:beforeAutospacing="0" w:after="0" w:afterAutospacing="0"/>
        <w:rPr>
          <w:rFonts w:ascii="Century Gothic" w:hAnsi="Century Gothic" w:cs="Tahoma"/>
          <w:sz w:val="22"/>
          <w:szCs w:val="22"/>
        </w:rPr>
      </w:pPr>
      <w:r w:rsidRPr="006330AD">
        <w:rPr>
          <w:rFonts w:ascii="Century Gothic" w:hAnsi="Century Gothic" w:cs="Tahoma"/>
          <w:sz w:val="22"/>
          <w:szCs w:val="22"/>
        </w:rPr>
        <w:t xml:space="preserve">To ensure compliance through quality assurance and evaluation. </w:t>
      </w:r>
    </w:p>
    <w:p w14:paraId="12A5CFA2" w14:textId="6F764D9A" w:rsidR="4EBFEF69" w:rsidRPr="00F000D0" w:rsidRDefault="4EBFEF69" w:rsidP="00144926">
      <w:pPr>
        <w:pStyle w:val="NormalWeb"/>
        <w:numPr>
          <w:ilvl w:val="0"/>
          <w:numId w:val="11"/>
        </w:numPr>
        <w:spacing w:before="0" w:beforeAutospacing="0" w:after="0" w:afterAutospacing="0"/>
        <w:rPr>
          <w:rFonts w:ascii="Century Gothic" w:eastAsiaTheme="minorEastAsia" w:hAnsi="Century Gothic" w:cstheme="minorBidi"/>
          <w:sz w:val="22"/>
          <w:szCs w:val="22"/>
        </w:rPr>
      </w:pPr>
      <w:r w:rsidRPr="006330AD">
        <w:rPr>
          <w:rFonts w:ascii="Century Gothic" w:eastAsia="Century Gothic" w:hAnsi="Century Gothic" w:cs="Century Gothic"/>
          <w:sz w:val="22"/>
          <w:szCs w:val="22"/>
        </w:rPr>
        <w:t>To report and advise on any matter that may place the brand and reputation at risk</w:t>
      </w:r>
      <w:r w:rsidR="00F000D0">
        <w:rPr>
          <w:rFonts w:ascii="Century Gothic" w:eastAsia="Century Gothic" w:hAnsi="Century Gothic" w:cs="Century Gothic"/>
          <w:sz w:val="22"/>
          <w:szCs w:val="22"/>
        </w:rPr>
        <w:t>.</w:t>
      </w:r>
    </w:p>
    <w:p w14:paraId="45CD4900" w14:textId="77777777" w:rsidR="00F000D0" w:rsidRPr="006330AD" w:rsidRDefault="00F000D0" w:rsidP="00F000D0">
      <w:pPr>
        <w:pStyle w:val="NormalWeb"/>
        <w:spacing w:before="0" w:beforeAutospacing="0" w:after="0" w:afterAutospacing="0"/>
        <w:ind w:left="720"/>
        <w:rPr>
          <w:rFonts w:ascii="Century Gothic" w:eastAsiaTheme="minorEastAsia" w:hAnsi="Century Gothic" w:cstheme="minorBidi"/>
          <w:sz w:val="22"/>
          <w:szCs w:val="22"/>
        </w:rPr>
      </w:pPr>
    </w:p>
    <w:tbl>
      <w:tblPr>
        <w:tblStyle w:val="TableGrid"/>
        <w:tblW w:w="0" w:type="auto"/>
        <w:tblLook w:val="04A0" w:firstRow="1" w:lastRow="0" w:firstColumn="1" w:lastColumn="0" w:noHBand="0" w:noVBand="1"/>
      </w:tblPr>
      <w:tblGrid>
        <w:gridCol w:w="10194"/>
      </w:tblGrid>
      <w:tr w:rsidR="00F000D0" w:rsidRPr="00B42593" w14:paraId="1013F97D" w14:textId="77777777" w:rsidTr="00FA5B17">
        <w:trPr>
          <w:trHeight w:hRule="exact" w:val="363"/>
        </w:trPr>
        <w:tc>
          <w:tcPr>
            <w:tcW w:w="10194" w:type="dxa"/>
            <w:shd w:val="clear" w:color="auto" w:fill="D9D9D9" w:themeFill="background1" w:themeFillShade="D9"/>
            <w:vAlign w:val="center"/>
          </w:tcPr>
          <w:p w14:paraId="652874C1" w14:textId="77777777" w:rsidR="00F000D0" w:rsidRPr="00F000D0" w:rsidRDefault="00F000D0" w:rsidP="00F000D0">
            <w:pPr>
              <w:pStyle w:val="NormalWeb"/>
              <w:spacing w:before="0" w:beforeAutospacing="0" w:after="0" w:afterAutospacing="0"/>
              <w:rPr>
                <w:rFonts w:ascii="Century Gothic" w:hAnsi="Century Gothic" w:cs="Tahoma"/>
                <w:b/>
                <w:bCs/>
                <w:iCs/>
                <w:sz w:val="22"/>
                <w:szCs w:val="22"/>
              </w:rPr>
            </w:pPr>
            <w:bookmarkStart w:id="4" w:name="_Hlk94861850"/>
            <w:r w:rsidRPr="00F000D0">
              <w:rPr>
                <w:rFonts w:ascii="Century Gothic" w:hAnsi="Century Gothic" w:cs="Tahoma"/>
                <w:b/>
                <w:bCs/>
                <w:iCs/>
                <w:sz w:val="22"/>
                <w:szCs w:val="22"/>
              </w:rPr>
              <w:t>Leading People and Managing Performance</w:t>
            </w:r>
          </w:p>
          <w:p w14:paraId="53416D89" w14:textId="77777777" w:rsidR="00F000D0" w:rsidRPr="00F000D0" w:rsidRDefault="00F000D0" w:rsidP="00FA5B17">
            <w:pPr>
              <w:pStyle w:val="NormalWeb"/>
              <w:tabs>
                <w:tab w:val="left" w:pos="284"/>
                <w:tab w:val="left" w:pos="567"/>
                <w:tab w:val="left" w:pos="4820"/>
              </w:tabs>
              <w:spacing w:before="0" w:beforeAutospacing="0" w:after="0" w:afterAutospacing="0"/>
              <w:rPr>
                <w:rFonts w:ascii="Century Gothic" w:hAnsi="Century Gothic"/>
                <w:iCs/>
                <w:sz w:val="22"/>
                <w:szCs w:val="22"/>
              </w:rPr>
            </w:pPr>
          </w:p>
        </w:tc>
      </w:tr>
      <w:bookmarkEnd w:id="4"/>
    </w:tbl>
    <w:p w14:paraId="519BB43E" w14:textId="77777777" w:rsidR="00144926" w:rsidRPr="006330AD" w:rsidRDefault="00144926" w:rsidP="00144926">
      <w:pPr>
        <w:pStyle w:val="NormalWeb"/>
        <w:spacing w:before="0" w:beforeAutospacing="0" w:after="0" w:afterAutospacing="0"/>
        <w:rPr>
          <w:rFonts w:ascii="Century Gothic" w:hAnsi="Century Gothic" w:cs="Tahoma"/>
          <w:b/>
          <w:bCs/>
          <w:i/>
          <w:sz w:val="22"/>
          <w:szCs w:val="22"/>
        </w:rPr>
      </w:pPr>
    </w:p>
    <w:p w14:paraId="653BD398" w14:textId="77777777" w:rsidR="0011173E" w:rsidRPr="006330AD" w:rsidRDefault="0011173E" w:rsidP="00144926">
      <w:pPr>
        <w:pStyle w:val="NormalWeb"/>
        <w:numPr>
          <w:ilvl w:val="0"/>
          <w:numId w:val="20"/>
        </w:numPr>
        <w:spacing w:before="0" w:beforeAutospacing="0" w:after="0" w:afterAutospacing="0"/>
        <w:rPr>
          <w:rFonts w:ascii="Century Gothic" w:hAnsi="Century Gothic" w:cs="Tahoma"/>
          <w:bCs/>
          <w:sz w:val="22"/>
          <w:szCs w:val="22"/>
        </w:rPr>
      </w:pPr>
      <w:r w:rsidRPr="006330AD">
        <w:rPr>
          <w:rFonts w:ascii="Century Gothic" w:hAnsi="Century Gothic" w:cs="Tahoma"/>
          <w:bCs/>
          <w:sz w:val="22"/>
          <w:szCs w:val="22"/>
        </w:rPr>
        <w:t>To lead and develop staff within the team to deliver high quality performance.</w:t>
      </w:r>
    </w:p>
    <w:p w14:paraId="675AF2C5" w14:textId="77777777" w:rsidR="0011173E" w:rsidRPr="006330AD" w:rsidRDefault="0011173E" w:rsidP="00144926">
      <w:pPr>
        <w:pStyle w:val="NormalWeb"/>
        <w:numPr>
          <w:ilvl w:val="0"/>
          <w:numId w:val="20"/>
        </w:numPr>
        <w:spacing w:before="0" w:beforeAutospacing="0" w:after="0" w:afterAutospacing="0"/>
        <w:rPr>
          <w:rFonts w:ascii="Century Gothic" w:hAnsi="Century Gothic" w:cs="Tahoma"/>
          <w:bCs/>
          <w:sz w:val="22"/>
          <w:szCs w:val="22"/>
        </w:rPr>
      </w:pPr>
      <w:r w:rsidRPr="006330AD">
        <w:rPr>
          <w:rFonts w:ascii="Century Gothic" w:hAnsi="Century Gothic" w:cs="Tahoma"/>
          <w:bCs/>
          <w:sz w:val="22"/>
          <w:szCs w:val="22"/>
        </w:rPr>
        <w:t>To actively manage own performance and that of others, participating in the Trust’s appraisal process as Appraiser and Appraisee.</w:t>
      </w:r>
    </w:p>
    <w:p w14:paraId="07EA41EA" w14:textId="77777777" w:rsidR="0011173E" w:rsidRPr="006330AD" w:rsidRDefault="0011173E" w:rsidP="00144926">
      <w:pPr>
        <w:pStyle w:val="NormalWeb"/>
        <w:numPr>
          <w:ilvl w:val="0"/>
          <w:numId w:val="20"/>
        </w:numPr>
        <w:spacing w:before="0" w:beforeAutospacing="0" w:after="0" w:afterAutospacing="0"/>
        <w:rPr>
          <w:rFonts w:ascii="Century Gothic" w:hAnsi="Century Gothic" w:cs="Tahoma"/>
          <w:bCs/>
          <w:sz w:val="22"/>
          <w:szCs w:val="22"/>
        </w:rPr>
      </w:pPr>
      <w:r w:rsidRPr="006330AD">
        <w:rPr>
          <w:rFonts w:ascii="Century Gothic" w:hAnsi="Century Gothic" w:cs="Tahoma"/>
          <w:bCs/>
          <w:sz w:val="22"/>
          <w:szCs w:val="22"/>
        </w:rPr>
        <w:t>To take responsibility for line managing specific individuals and teams, being accountable for their performance and ensuring that they meet the overall standards expected by the Trust.</w:t>
      </w:r>
    </w:p>
    <w:p w14:paraId="02A03213" w14:textId="77777777" w:rsidR="0011173E" w:rsidRPr="006330AD" w:rsidRDefault="0011173E" w:rsidP="00144926">
      <w:pPr>
        <w:pStyle w:val="NormalWeb"/>
        <w:numPr>
          <w:ilvl w:val="0"/>
          <w:numId w:val="20"/>
        </w:numPr>
        <w:spacing w:before="0" w:beforeAutospacing="0" w:after="0" w:afterAutospacing="0"/>
        <w:rPr>
          <w:rFonts w:ascii="Century Gothic" w:hAnsi="Century Gothic" w:cs="Tahoma"/>
          <w:bCs/>
          <w:sz w:val="22"/>
          <w:szCs w:val="22"/>
        </w:rPr>
      </w:pPr>
      <w:r w:rsidRPr="006330AD">
        <w:rPr>
          <w:rFonts w:ascii="Century Gothic" w:hAnsi="Century Gothic" w:cs="Tahoma"/>
          <w:bCs/>
          <w:sz w:val="22"/>
          <w:szCs w:val="22"/>
        </w:rPr>
        <w:t>To lead, plan, co-ordinate and manage the work of the team.</w:t>
      </w:r>
    </w:p>
    <w:p w14:paraId="3E0CD452" w14:textId="77777777" w:rsidR="0011173E" w:rsidRDefault="0011173E" w:rsidP="00144926">
      <w:pPr>
        <w:pStyle w:val="NormalWeb"/>
        <w:numPr>
          <w:ilvl w:val="0"/>
          <w:numId w:val="20"/>
        </w:numPr>
        <w:spacing w:before="0" w:beforeAutospacing="0" w:after="0" w:afterAutospacing="0"/>
        <w:rPr>
          <w:rFonts w:ascii="Century Gothic" w:hAnsi="Century Gothic" w:cs="Tahoma"/>
          <w:bCs/>
          <w:sz w:val="22"/>
          <w:szCs w:val="22"/>
        </w:rPr>
      </w:pPr>
      <w:r w:rsidRPr="006330AD">
        <w:rPr>
          <w:rFonts w:ascii="Century Gothic" w:hAnsi="Century Gothic" w:cs="Tahoma"/>
          <w:bCs/>
          <w:sz w:val="22"/>
          <w:szCs w:val="22"/>
        </w:rPr>
        <w:t>To ensure that Leaders receive high quality advice and guidance emanating from area of work/responsibility.</w:t>
      </w:r>
    </w:p>
    <w:p w14:paraId="1A931768" w14:textId="77777777" w:rsidR="00F000D0" w:rsidRPr="006330AD" w:rsidRDefault="00F000D0" w:rsidP="00F000D0">
      <w:pPr>
        <w:pStyle w:val="NormalWeb"/>
        <w:spacing w:before="0" w:beforeAutospacing="0" w:after="0" w:afterAutospacing="0"/>
        <w:ind w:left="720"/>
        <w:rPr>
          <w:rFonts w:ascii="Century Gothic" w:hAnsi="Century Gothic" w:cs="Tahoma"/>
          <w:bCs/>
          <w:sz w:val="22"/>
          <w:szCs w:val="22"/>
        </w:rPr>
      </w:pPr>
    </w:p>
    <w:tbl>
      <w:tblPr>
        <w:tblStyle w:val="TableGrid"/>
        <w:tblW w:w="0" w:type="auto"/>
        <w:tblLook w:val="04A0" w:firstRow="1" w:lastRow="0" w:firstColumn="1" w:lastColumn="0" w:noHBand="0" w:noVBand="1"/>
      </w:tblPr>
      <w:tblGrid>
        <w:gridCol w:w="10194"/>
      </w:tblGrid>
      <w:tr w:rsidR="00F000D0" w:rsidRPr="00B42593" w14:paraId="082CF94A" w14:textId="77777777" w:rsidTr="00FA5B17">
        <w:trPr>
          <w:trHeight w:hRule="exact" w:val="363"/>
        </w:trPr>
        <w:tc>
          <w:tcPr>
            <w:tcW w:w="10194" w:type="dxa"/>
            <w:shd w:val="clear" w:color="auto" w:fill="D9D9D9" w:themeFill="background1" w:themeFillShade="D9"/>
            <w:vAlign w:val="center"/>
          </w:tcPr>
          <w:p w14:paraId="15B62819" w14:textId="634FB363" w:rsidR="00F000D0" w:rsidRPr="00F000D0" w:rsidRDefault="00F000D0" w:rsidP="00FA5B17">
            <w:pPr>
              <w:pStyle w:val="NormalWeb"/>
              <w:tabs>
                <w:tab w:val="left" w:pos="284"/>
                <w:tab w:val="left" w:pos="567"/>
                <w:tab w:val="left" w:pos="4820"/>
              </w:tabs>
              <w:spacing w:before="0" w:beforeAutospacing="0" w:after="0" w:afterAutospacing="0"/>
              <w:rPr>
                <w:rFonts w:ascii="Century Gothic" w:hAnsi="Century Gothic"/>
                <w:iCs/>
                <w:sz w:val="22"/>
                <w:szCs w:val="22"/>
              </w:rPr>
            </w:pPr>
            <w:bookmarkStart w:id="5" w:name="_Hlk94861874"/>
            <w:r w:rsidRPr="00F000D0">
              <w:rPr>
                <w:rFonts w:ascii="Century Gothic" w:hAnsi="Century Gothic" w:cs="Tahoma"/>
                <w:b/>
                <w:bCs/>
                <w:iCs/>
                <w:sz w:val="22"/>
                <w:szCs w:val="22"/>
              </w:rPr>
              <w:t>Engagement with Stakeholders</w:t>
            </w:r>
          </w:p>
        </w:tc>
      </w:tr>
      <w:bookmarkEnd w:id="5"/>
    </w:tbl>
    <w:p w14:paraId="3C2A1D55" w14:textId="77777777" w:rsidR="00144926" w:rsidRPr="006330AD" w:rsidRDefault="00144926" w:rsidP="00144926">
      <w:pPr>
        <w:pStyle w:val="NormalWeb"/>
        <w:spacing w:before="0" w:beforeAutospacing="0" w:after="0" w:afterAutospacing="0"/>
        <w:rPr>
          <w:rFonts w:ascii="Century Gothic" w:hAnsi="Century Gothic" w:cs="Tahoma"/>
          <w:b/>
          <w:bCs/>
          <w:i/>
          <w:sz w:val="22"/>
          <w:szCs w:val="22"/>
        </w:rPr>
      </w:pPr>
    </w:p>
    <w:p w14:paraId="1C6278D8" w14:textId="77777777"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To build and maintain effective professional relationships with relevant external stakeholders and service user groups.</w:t>
      </w:r>
    </w:p>
    <w:p w14:paraId="3D4D97EC" w14:textId="6A17C627"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 xml:space="preserve">To lead and contribute to the development and delivery of staff and </w:t>
      </w:r>
      <w:r w:rsidR="00DA3972">
        <w:rPr>
          <w:rFonts w:ascii="Century Gothic" w:eastAsiaTheme="minorHAnsi" w:hAnsi="Century Gothic" w:cs="Times New Roman"/>
          <w:color w:val="000000" w:themeColor="text1"/>
          <w:bdr w:val="none" w:sz="0" w:space="0" w:color="auto"/>
          <w:lang w:val="en-GB"/>
        </w:rPr>
        <w:t>l</w:t>
      </w:r>
      <w:r w:rsidRPr="006330AD">
        <w:rPr>
          <w:rFonts w:ascii="Century Gothic" w:eastAsiaTheme="minorHAnsi" w:hAnsi="Century Gothic" w:cs="Times New Roman"/>
          <w:color w:val="000000" w:themeColor="text1"/>
          <w:bdr w:val="none" w:sz="0" w:space="0" w:color="auto"/>
          <w:lang w:val="en-GB"/>
        </w:rPr>
        <w:t>eader training and support across the Academy/Trust.</w:t>
      </w:r>
    </w:p>
    <w:p w14:paraId="40EEF8DE" w14:textId="77777777"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To secure and actively engage with professional networks and collaborative arrangements with outside agencies and professional bodies associated with area of responsibility.</w:t>
      </w:r>
    </w:p>
    <w:p w14:paraId="7D1703A2" w14:textId="77777777"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To provide reports and updates to Leaders and Governors in relation to area of responsibility.</w:t>
      </w:r>
    </w:p>
    <w:p w14:paraId="59777315" w14:textId="6E41F224"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To set clear standards for and expectations of communication with parents</w:t>
      </w:r>
      <w:r w:rsidR="00DA3972">
        <w:rPr>
          <w:rFonts w:ascii="Century Gothic" w:eastAsiaTheme="minorHAnsi" w:hAnsi="Century Gothic" w:cs="Times New Roman"/>
          <w:color w:val="000000" w:themeColor="text1"/>
          <w:bdr w:val="none" w:sz="0" w:space="0" w:color="auto"/>
          <w:lang w:val="en-GB"/>
        </w:rPr>
        <w:t>/carers</w:t>
      </w:r>
      <w:r w:rsidRPr="006330AD">
        <w:rPr>
          <w:rFonts w:ascii="Century Gothic" w:eastAsiaTheme="minorHAnsi" w:hAnsi="Century Gothic" w:cs="Times New Roman"/>
          <w:color w:val="000000" w:themeColor="text1"/>
          <w:bdr w:val="none" w:sz="0" w:space="0" w:color="auto"/>
          <w:lang w:val="en-GB"/>
        </w:rPr>
        <w:t xml:space="preserve"> and other key stakeholders ensuring follow up is timely, effective and appropriate.</w:t>
      </w:r>
    </w:p>
    <w:p w14:paraId="727B8DDF" w14:textId="77777777" w:rsidR="0011173E"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t xml:space="preserve">To work collaboratively with others to deliver added value to the Academy and Trust. </w:t>
      </w:r>
    </w:p>
    <w:p w14:paraId="7FDEE265" w14:textId="77777777" w:rsidR="00144926" w:rsidRPr="006330AD" w:rsidRDefault="0011173E" w:rsidP="00144926">
      <w:pPr>
        <w:pStyle w:val="BodyA"/>
        <w:numPr>
          <w:ilvl w:val="0"/>
          <w:numId w:val="11"/>
        </w:numPr>
        <w:rPr>
          <w:rFonts w:ascii="Century Gothic" w:eastAsiaTheme="minorHAnsi" w:hAnsi="Century Gothic" w:cs="Times New Roman"/>
          <w:color w:val="000000" w:themeColor="text1"/>
          <w:bdr w:val="none" w:sz="0" w:space="0" w:color="auto"/>
          <w:lang w:val="en-GB"/>
        </w:rPr>
      </w:pPr>
      <w:r w:rsidRPr="006330AD">
        <w:rPr>
          <w:rFonts w:ascii="Century Gothic" w:eastAsiaTheme="minorHAnsi" w:hAnsi="Century Gothic" w:cs="Times New Roman"/>
          <w:color w:val="000000" w:themeColor="text1"/>
          <w:bdr w:val="none" w:sz="0" w:space="0" w:color="auto"/>
          <w:lang w:val="en-GB"/>
        </w:rPr>
        <w:lastRenderedPageBreak/>
        <w:t>To understand the changing community and ensure stakeholder satisfaction.</w:t>
      </w:r>
    </w:p>
    <w:p w14:paraId="7D7DAD12" w14:textId="77777777" w:rsidR="00F000D0" w:rsidRDefault="00F000D0" w:rsidP="00144926">
      <w:pPr>
        <w:pStyle w:val="NormalWeb"/>
        <w:spacing w:before="0" w:beforeAutospacing="0" w:after="0" w:afterAutospacing="0"/>
        <w:rPr>
          <w:rFonts w:ascii="Century Gothic" w:hAnsi="Century Gothic" w:cs="Tahoma"/>
          <w:b/>
          <w:bCs/>
          <w:iCs/>
          <w:sz w:val="22"/>
          <w:szCs w:val="22"/>
        </w:rPr>
      </w:pPr>
    </w:p>
    <w:tbl>
      <w:tblPr>
        <w:tblStyle w:val="TableGrid"/>
        <w:tblW w:w="0" w:type="auto"/>
        <w:tblLook w:val="04A0" w:firstRow="1" w:lastRow="0" w:firstColumn="1" w:lastColumn="0" w:noHBand="0" w:noVBand="1"/>
      </w:tblPr>
      <w:tblGrid>
        <w:gridCol w:w="10194"/>
      </w:tblGrid>
      <w:tr w:rsidR="00F000D0" w:rsidRPr="00B42593" w14:paraId="2A068427" w14:textId="77777777" w:rsidTr="00FA5B17">
        <w:trPr>
          <w:trHeight w:hRule="exact" w:val="363"/>
        </w:trPr>
        <w:tc>
          <w:tcPr>
            <w:tcW w:w="10194" w:type="dxa"/>
            <w:shd w:val="clear" w:color="auto" w:fill="D9D9D9" w:themeFill="background1" w:themeFillShade="D9"/>
            <w:vAlign w:val="center"/>
          </w:tcPr>
          <w:p w14:paraId="346BE394" w14:textId="541FAB13" w:rsidR="00F000D0" w:rsidRPr="00F000D0" w:rsidRDefault="00F000D0" w:rsidP="00FA5B17">
            <w:pPr>
              <w:pStyle w:val="NormalWeb"/>
              <w:tabs>
                <w:tab w:val="left" w:pos="284"/>
                <w:tab w:val="left" w:pos="567"/>
                <w:tab w:val="left" w:pos="4820"/>
              </w:tabs>
              <w:spacing w:before="0" w:beforeAutospacing="0" w:after="0" w:afterAutospacing="0"/>
              <w:rPr>
                <w:rFonts w:ascii="Century Gothic" w:hAnsi="Century Gothic"/>
                <w:iCs/>
                <w:sz w:val="22"/>
                <w:szCs w:val="22"/>
              </w:rPr>
            </w:pPr>
            <w:r w:rsidRPr="00F000D0">
              <w:rPr>
                <w:rFonts w:ascii="Century Gothic" w:hAnsi="Century Gothic" w:cs="Tahoma"/>
                <w:b/>
                <w:bCs/>
                <w:iCs/>
                <w:sz w:val="22"/>
                <w:szCs w:val="22"/>
              </w:rPr>
              <w:t>Other Considerations</w:t>
            </w:r>
          </w:p>
        </w:tc>
      </w:tr>
    </w:tbl>
    <w:p w14:paraId="29441776" w14:textId="77777777" w:rsidR="00F000D0" w:rsidRDefault="00F000D0" w:rsidP="00144926">
      <w:pPr>
        <w:pStyle w:val="NormalWeb"/>
        <w:spacing w:before="0" w:beforeAutospacing="0" w:after="0" w:afterAutospacing="0"/>
        <w:rPr>
          <w:rFonts w:ascii="Century Gothic" w:hAnsi="Century Gothic" w:cs="Tahoma"/>
          <w:b/>
          <w:bCs/>
          <w:iCs/>
          <w:sz w:val="22"/>
          <w:szCs w:val="22"/>
        </w:rPr>
      </w:pPr>
    </w:p>
    <w:p w14:paraId="691A5B72" w14:textId="77777777" w:rsidR="005F755A" w:rsidRDefault="005F755A" w:rsidP="00F000D0">
      <w:pPr>
        <w:pStyle w:val="BodyA"/>
        <w:numPr>
          <w:ilvl w:val="0"/>
          <w:numId w:val="24"/>
        </w:numPr>
        <w:rPr>
          <w:rFonts w:ascii="Century Gothic" w:eastAsiaTheme="minorHAnsi" w:hAnsi="Century Gothic" w:cs="Times New Roman"/>
          <w:color w:val="000000" w:themeColor="text1"/>
          <w:bdr w:val="none" w:sz="0" w:space="0" w:color="auto"/>
          <w:lang w:val="en-GB"/>
        </w:rPr>
      </w:pPr>
      <w:r w:rsidRPr="005F755A">
        <w:rPr>
          <w:rFonts w:ascii="Century Gothic" w:eastAsiaTheme="minorHAnsi" w:hAnsi="Century Gothic" w:cs="Times New Roman"/>
          <w:color w:val="000000" w:themeColor="text1"/>
          <w:bdr w:val="none" w:sz="0" w:space="0" w:color="auto"/>
          <w:lang w:val="en-GB"/>
        </w:rPr>
        <w:t>A Disclosure and Barring Service (DBS) check at Enhanced Level is required.</w:t>
      </w:r>
    </w:p>
    <w:p w14:paraId="253A2EE9" w14:textId="733C3DC3" w:rsidR="005F755A" w:rsidRPr="005F755A" w:rsidRDefault="005F755A" w:rsidP="005F755A">
      <w:pPr>
        <w:pStyle w:val="BodyA"/>
        <w:numPr>
          <w:ilvl w:val="0"/>
          <w:numId w:val="11"/>
        </w:numPr>
        <w:rPr>
          <w:rFonts w:ascii="Century Gothic" w:eastAsiaTheme="minorHAnsi" w:hAnsi="Century Gothic" w:cs="Times New Roman"/>
          <w:color w:val="000000" w:themeColor="text1"/>
          <w:bdr w:val="none" w:sz="0" w:space="0" w:color="auto"/>
          <w:lang w:val="en-GB"/>
        </w:rPr>
      </w:pPr>
      <w:r w:rsidRPr="005F755A">
        <w:rPr>
          <w:rFonts w:ascii="Century Gothic" w:hAnsi="Century Gothic"/>
          <w:color w:val="000000" w:themeColor="text1"/>
        </w:rPr>
        <w:t>To undertake any other duties and reasonable requests that are in keeping within the requirements of this post.</w:t>
      </w:r>
    </w:p>
    <w:p w14:paraId="45C2137B" w14:textId="77777777" w:rsidR="006330AD" w:rsidRPr="006330AD" w:rsidRDefault="006330AD" w:rsidP="006330AD">
      <w:pPr>
        <w:pStyle w:val="NormalWeb"/>
        <w:spacing w:before="0" w:beforeAutospacing="0" w:after="0" w:afterAutospacing="0"/>
        <w:ind w:left="720"/>
        <w:rPr>
          <w:rFonts w:ascii="Century Gothic" w:eastAsia="Arial Unicode MS" w:hAnsi="Century Gothic"/>
          <w:color w:val="000000" w:themeColor="text1"/>
          <w:sz w:val="22"/>
          <w:szCs w:val="22"/>
          <w:u w:color="000000"/>
          <w:bdr w:val="nil"/>
        </w:rPr>
      </w:pPr>
    </w:p>
    <w:p w14:paraId="2006D7C1" w14:textId="77777777" w:rsidR="00FA5B17" w:rsidRDefault="00FA5B17" w:rsidP="00FA5B17">
      <w:pPr>
        <w:pStyle w:val="NormalWeb"/>
        <w:spacing w:before="0" w:beforeAutospacing="0" w:after="0" w:afterAutospacing="0"/>
        <w:rPr>
          <w:rFonts w:ascii="Century Gothic" w:hAnsi="Century Gothic" w:cs="Tahoma"/>
          <w:sz w:val="22"/>
          <w:szCs w:val="22"/>
        </w:rPr>
      </w:pPr>
      <w:r w:rsidRPr="00CD12C8">
        <w:rPr>
          <w:rFonts w:ascii="Century Gothic" w:hAnsi="Century Gothic" w:cs="Tahoma"/>
          <w:sz w:val="22"/>
          <w:szCs w:val="22"/>
        </w:rPr>
        <w:t>This supplementary information forms part of the role description and should be used alongside the role specific information</w:t>
      </w:r>
      <w:r>
        <w:rPr>
          <w:rFonts w:ascii="Century Gothic" w:hAnsi="Century Gothic" w:cs="Tahoma"/>
          <w:sz w:val="22"/>
          <w:szCs w:val="22"/>
        </w:rPr>
        <w:t>.</w:t>
      </w:r>
      <w:r w:rsidRPr="00CD12C8">
        <w:rPr>
          <w:rFonts w:ascii="Century Gothic" w:hAnsi="Century Gothic" w:cs="Tahoma"/>
          <w:sz w:val="22"/>
          <w:szCs w:val="22"/>
        </w:rPr>
        <w:t xml:space="preserve"> </w:t>
      </w:r>
    </w:p>
    <w:p w14:paraId="45D406B6" w14:textId="77777777" w:rsidR="004532FF" w:rsidRDefault="004532FF" w:rsidP="004532FF"/>
    <w:p w14:paraId="37DBE024" w14:textId="77777777" w:rsidR="004532FF" w:rsidRPr="00C41AF5" w:rsidRDefault="004532FF" w:rsidP="004532FF">
      <w:pPr>
        <w:jc w:val="center"/>
        <w:textAlignment w:val="baseline"/>
        <w:rPr>
          <w:rFonts w:ascii="Segoe UI" w:eastAsia="Times New Roman" w:hAnsi="Segoe UI" w:cs="Segoe UI"/>
          <w:sz w:val="18"/>
          <w:szCs w:val="18"/>
          <w:lang w:eastAsia="en-GB"/>
        </w:rPr>
      </w:pPr>
      <w:r w:rsidRPr="002339F0">
        <w:rPr>
          <w:rFonts w:ascii="Century Gothic" w:eastAsia="Times New Roman" w:hAnsi="Century Gothic" w:cs="Segoe UI"/>
          <w:b/>
          <w:bCs/>
          <w:i/>
          <w:iCs/>
          <w:sz w:val="18"/>
          <w:szCs w:val="18"/>
          <w:lang w:eastAsia="en-GB"/>
        </w:rPr>
        <w:t>Maltby Learning Trust is committed to safeguarding the welfare of children and expect all staff to share this commitment. An Enhanced DBS Disclosure is required for all staff.</w:t>
      </w:r>
    </w:p>
    <w:p w14:paraId="40996075" w14:textId="77777777" w:rsidR="004532FF" w:rsidRPr="004532FF" w:rsidRDefault="004532FF" w:rsidP="004532FF"/>
    <w:sectPr w:rsidR="004532FF" w:rsidRPr="004532FF" w:rsidSect="00DA3972">
      <w:footerReference w:type="default" r:id="rId12"/>
      <w:pgSz w:w="11906" w:h="16838" w:code="9"/>
      <w:pgMar w:top="851" w:right="851" w:bottom="993"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FE1A" w14:textId="77777777" w:rsidR="002E418E" w:rsidRDefault="002E418E" w:rsidP="001F63A6">
      <w:r>
        <w:separator/>
      </w:r>
    </w:p>
  </w:endnote>
  <w:endnote w:type="continuationSeparator" w:id="0">
    <w:p w14:paraId="1FA3E2F9" w14:textId="77777777" w:rsidR="002E418E" w:rsidRDefault="002E418E" w:rsidP="001F63A6">
      <w:r>
        <w:continuationSeparator/>
      </w:r>
    </w:p>
  </w:endnote>
  <w:endnote w:type="continuationNotice" w:id="1">
    <w:p w14:paraId="5CDE2549" w14:textId="77777777" w:rsidR="002E418E" w:rsidRDefault="002E4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52937"/>
      <w:docPartObj>
        <w:docPartGallery w:val="Page Numbers (Bottom of Page)"/>
        <w:docPartUnique/>
      </w:docPartObj>
    </w:sdtPr>
    <w:sdtEndPr>
      <w:rPr>
        <w:rFonts w:ascii="Century Gothic" w:hAnsi="Century Gothic"/>
        <w:noProof/>
        <w:sz w:val="18"/>
        <w:szCs w:val="18"/>
      </w:rPr>
    </w:sdtEndPr>
    <w:sdtContent>
      <w:p w14:paraId="46ABE411" w14:textId="3875643D" w:rsidR="00FA5B17" w:rsidRPr="00FA5B17" w:rsidRDefault="00FA5B17">
        <w:pPr>
          <w:pStyle w:val="Footer"/>
          <w:jc w:val="center"/>
          <w:rPr>
            <w:rFonts w:ascii="Century Gothic" w:hAnsi="Century Gothic"/>
            <w:sz w:val="18"/>
            <w:szCs w:val="18"/>
          </w:rPr>
        </w:pPr>
        <w:r w:rsidRPr="00FA5B17">
          <w:rPr>
            <w:rFonts w:ascii="Century Gothic" w:hAnsi="Century Gothic"/>
            <w:sz w:val="18"/>
            <w:szCs w:val="18"/>
          </w:rPr>
          <w:fldChar w:fldCharType="begin"/>
        </w:r>
        <w:r w:rsidRPr="00FA5B17">
          <w:rPr>
            <w:rFonts w:ascii="Century Gothic" w:hAnsi="Century Gothic"/>
            <w:sz w:val="18"/>
            <w:szCs w:val="18"/>
          </w:rPr>
          <w:instrText xml:space="preserve"> PAGE   \* MERGEFORMAT </w:instrText>
        </w:r>
        <w:r w:rsidRPr="00FA5B17">
          <w:rPr>
            <w:rFonts w:ascii="Century Gothic" w:hAnsi="Century Gothic"/>
            <w:sz w:val="18"/>
            <w:szCs w:val="18"/>
          </w:rPr>
          <w:fldChar w:fldCharType="separate"/>
        </w:r>
        <w:r w:rsidRPr="00FA5B17">
          <w:rPr>
            <w:rFonts w:ascii="Century Gothic" w:hAnsi="Century Gothic"/>
            <w:noProof/>
            <w:sz w:val="18"/>
            <w:szCs w:val="18"/>
          </w:rPr>
          <w:t>2</w:t>
        </w:r>
        <w:r w:rsidRPr="00FA5B17">
          <w:rPr>
            <w:rFonts w:ascii="Century Gothic" w:hAnsi="Century Gothic"/>
            <w:noProof/>
            <w:sz w:val="18"/>
            <w:szCs w:val="18"/>
          </w:rPr>
          <w:fldChar w:fldCharType="end"/>
        </w:r>
      </w:p>
    </w:sdtContent>
  </w:sdt>
  <w:p w14:paraId="79B9CAD2" w14:textId="77777777" w:rsidR="00FA5B17" w:rsidRDefault="00FA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A01D" w14:textId="77777777" w:rsidR="002E418E" w:rsidRDefault="002E418E" w:rsidP="001F63A6">
      <w:r>
        <w:separator/>
      </w:r>
    </w:p>
  </w:footnote>
  <w:footnote w:type="continuationSeparator" w:id="0">
    <w:p w14:paraId="31C01235" w14:textId="77777777" w:rsidR="002E418E" w:rsidRDefault="002E418E" w:rsidP="001F63A6">
      <w:r>
        <w:continuationSeparator/>
      </w:r>
    </w:p>
  </w:footnote>
  <w:footnote w:type="continuationNotice" w:id="1">
    <w:p w14:paraId="4EEA38A7" w14:textId="77777777" w:rsidR="002E418E" w:rsidRDefault="002E4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6"/>
    <w:multiLevelType w:val="hybridMultilevel"/>
    <w:tmpl w:val="AED0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231C2"/>
    <w:multiLevelType w:val="hybridMultilevel"/>
    <w:tmpl w:val="401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F6725"/>
    <w:multiLevelType w:val="hybridMultilevel"/>
    <w:tmpl w:val="8FFC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E04AA"/>
    <w:multiLevelType w:val="hybridMultilevel"/>
    <w:tmpl w:val="2616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47F82"/>
    <w:multiLevelType w:val="hybridMultilevel"/>
    <w:tmpl w:val="DB9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F41AF"/>
    <w:multiLevelType w:val="hybridMultilevel"/>
    <w:tmpl w:val="2AB239BA"/>
    <w:lvl w:ilvl="0" w:tplc="E0D87C3E">
      <w:start w:val="1"/>
      <w:numFmt w:val="bullet"/>
      <w:lvlText w:val="·"/>
      <w:lvlJc w:val="left"/>
      <w:pPr>
        <w:ind w:left="720" w:hanging="360"/>
      </w:pPr>
      <w:rPr>
        <w:rFonts w:ascii="Symbol" w:hAnsi="Symbol" w:hint="default"/>
      </w:rPr>
    </w:lvl>
    <w:lvl w:ilvl="1" w:tplc="F134D816">
      <w:start w:val="1"/>
      <w:numFmt w:val="bullet"/>
      <w:lvlText w:val="o"/>
      <w:lvlJc w:val="left"/>
      <w:pPr>
        <w:ind w:left="1440" w:hanging="360"/>
      </w:pPr>
      <w:rPr>
        <w:rFonts w:ascii="Courier New" w:hAnsi="Courier New" w:hint="default"/>
      </w:rPr>
    </w:lvl>
    <w:lvl w:ilvl="2" w:tplc="58A29CF6">
      <w:start w:val="1"/>
      <w:numFmt w:val="bullet"/>
      <w:lvlText w:val=""/>
      <w:lvlJc w:val="left"/>
      <w:pPr>
        <w:ind w:left="2160" w:hanging="360"/>
      </w:pPr>
      <w:rPr>
        <w:rFonts w:ascii="Wingdings" w:hAnsi="Wingdings" w:hint="default"/>
      </w:rPr>
    </w:lvl>
    <w:lvl w:ilvl="3" w:tplc="07E05EE8">
      <w:start w:val="1"/>
      <w:numFmt w:val="bullet"/>
      <w:lvlText w:val=""/>
      <w:lvlJc w:val="left"/>
      <w:pPr>
        <w:ind w:left="2880" w:hanging="360"/>
      </w:pPr>
      <w:rPr>
        <w:rFonts w:ascii="Symbol" w:hAnsi="Symbol" w:hint="default"/>
      </w:rPr>
    </w:lvl>
    <w:lvl w:ilvl="4" w:tplc="41A6DE0C">
      <w:start w:val="1"/>
      <w:numFmt w:val="bullet"/>
      <w:lvlText w:val="o"/>
      <w:lvlJc w:val="left"/>
      <w:pPr>
        <w:ind w:left="3600" w:hanging="360"/>
      </w:pPr>
      <w:rPr>
        <w:rFonts w:ascii="Courier New" w:hAnsi="Courier New" w:hint="default"/>
      </w:rPr>
    </w:lvl>
    <w:lvl w:ilvl="5" w:tplc="2DFC82BA">
      <w:start w:val="1"/>
      <w:numFmt w:val="bullet"/>
      <w:lvlText w:val=""/>
      <w:lvlJc w:val="left"/>
      <w:pPr>
        <w:ind w:left="4320" w:hanging="360"/>
      </w:pPr>
      <w:rPr>
        <w:rFonts w:ascii="Wingdings" w:hAnsi="Wingdings" w:hint="default"/>
      </w:rPr>
    </w:lvl>
    <w:lvl w:ilvl="6" w:tplc="83246654">
      <w:start w:val="1"/>
      <w:numFmt w:val="bullet"/>
      <w:lvlText w:val=""/>
      <w:lvlJc w:val="left"/>
      <w:pPr>
        <w:ind w:left="5040" w:hanging="360"/>
      </w:pPr>
      <w:rPr>
        <w:rFonts w:ascii="Symbol" w:hAnsi="Symbol" w:hint="default"/>
      </w:rPr>
    </w:lvl>
    <w:lvl w:ilvl="7" w:tplc="37422908">
      <w:start w:val="1"/>
      <w:numFmt w:val="bullet"/>
      <w:lvlText w:val="o"/>
      <w:lvlJc w:val="left"/>
      <w:pPr>
        <w:ind w:left="5760" w:hanging="360"/>
      </w:pPr>
      <w:rPr>
        <w:rFonts w:ascii="Courier New" w:hAnsi="Courier New" w:hint="default"/>
      </w:rPr>
    </w:lvl>
    <w:lvl w:ilvl="8" w:tplc="82AC6F0E">
      <w:start w:val="1"/>
      <w:numFmt w:val="bullet"/>
      <w:lvlText w:val=""/>
      <w:lvlJc w:val="left"/>
      <w:pPr>
        <w:ind w:left="6480" w:hanging="360"/>
      </w:pPr>
      <w:rPr>
        <w:rFonts w:ascii="Wingdings" w:hAnsi="Wingdings" w:hint="default"/>
      </w:rPr>
    </w:lvl>
  </w:abstractNum>
  <w:abstractNum w:abstractNumId="6" w15:restartNumberingAfterBreak="0">
    <w:nsid w:val="325F203C"/>
    <w:multiLevelType w:val="hybridMultilevel"/>
    <w:tmpl w:val="AE12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37E64"/>
    <w:multiLevelType w:val="hybridMultilevel"/>
    <w:tmpl w:val="5236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7C5"/>
    <w:multiLevelType w:val="hybridMultilevel"/>
    <w:tmpl w:val="18B889F4"/>
    <w:styleLink w:val="Bullet"/>
    <w:lvl w:ilvl="0" w:tplc="E7183EF0">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D446351A">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B3AE91E6">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C31CAB3C">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CFB25AE6">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99D64424">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6658C8F6">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51CFB80">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7FC3CC4">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630E67"/>
    <w:multiLevelType w:val="hybridMultilevel"/>
    <w:tmpl w:val="DAA8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B44B3"/>
    <w:multiLevelType w:val="hybridMultilevel"/>
    <w:tmpl w:val="EE224B40"/>
    <w:numStyleLink w:val="ImportedStyle1"/>
  </w:abstractNum>
  <w:abstractNum w:abstractNumId="11" w15:restartNumberingAfterBreak="0">
    <w:nsid w:val="3CED0A72"/>
    <w:multiLevelType w:val="multilevel"/>
    <w:tmpl w:val="E9B20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D0C8D"/>
    <w:multiLevelType w:val="hybridMultilevel"/>
    <w:tmpl w:val="CF245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D11169"/>
    <w:multiLevelType w:val="multilevel"/>
    <w:tmpl w:val="5592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01375"/>
    <w:multiLevelType w:val="multilevel"/>
    <w:tmpl w:val="363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B304D"/>
    <w:multiLevelType w:val="hybridMultilevel"/>
    <w:tmpl w:val="4B0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E0006"/>
    <w:multiLevelType w:val="hybridMultilevel"/>
    <w:tmpl w:val="4DD4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82BE0"/>
    <w:multiLevelType w:val="multilevel"/>
    <w:tmpl w:val="DB4A6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4271D"/>
    <w:multiLevelType w:val="multilevel"/>
    <w:tmpl w:val="A002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E142A"/>
    <w:multiLevelType w:val="multilevel"/>
    <w:tmpl w:val="9A72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D2945"/>
    <w:multiLevelType w:val="hybridMultilevel"/>
    <w:tmpl w:val="CBC4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A5280"/>
    <w:multiLevelType w:val="hybridMultilevel"/>
    <w:tmpl w:val="18B889F4"/>
    <w:numStyleLink w:val="Bullet"/>
  </w:abstractNum>
  <w:abstractNum w:abstractNumId="22" w15:restartNumberingAfterBreak="0">
    <w:nsid w:val="741214BA"/>
    <w:multiLevelType w:val="hybridMultilevel"/>
    <w:tmpl w:val="A61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A4771"/>
    <w:multiLevelType w:val="hybridMultilevel"/>
    <w:tmpl w:val="EE224B40"/>
    <w:styleLink w:val="ImportedStyle1"/>
    <w:lvl w:ilvl="0" w:tplc="36A48B44">
      <w:start w:val="1"/>
      <w:numFmt w:val="bullet"/>
      <w:lvlText w:val="·"/>
      <w:lvlJc w:val="left"/>
      <w:pPr>
        <w:ind w:left="7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7E7036">
      <w:start w:val="1"/>
      <w:numFmt w:val="bullet"/>
      <w:lvlText w:val="o"/>
      <w:lvlJc w:val="left"/>
      <w:pPr>
        <w:ind w:left="14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A20EF6">
      <w:start w:val="1"/>
      <w:numFmt w:val="bullet"/>
      <w:lvlText w:val="▪"/>
      <w:lvlJc w:val="left"/>
      <w:pPr>
        <w:ind w:left="22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9E5046">
      <w:start w:val="1"/>
      <w:numFmt w:val="bullet"/>
      <w:lvlText w:val="·"/>
      <w:lvlJc w:val="left"/>
      <w:pPr>
        <w:ind w:left="2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02897C">
      <w:start w:val="1"/>
      <w:numFmt w:val="bullet"/>
      <w:lvlText w:val="o"/>
      <w:lvlJc w:val="left"/>
      <w:pPr>
        <w:ind w:left="36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B2EBE6">
      <w:start w:val="1"/>
      <w:numFmt w:val="bullet"/>
      <w:lvlText w:val="▪"/>
      <w:lvlJc w:val="left"/>
      <w:pPr>
        <w:ind w:left="4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0EF9E2">
      <w:start w:val="1"/>
      <w:numFmt w:val="bullet"/>
      <w:lvlText w:val="·"/>
      <w:lvlJc w:val="left"/>
      <w:pPr>
        <w:ind w:left="50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60D234">
      <w:start w:val="1"/>
      <w:numFmt w:val="bullet"/>
      <w:lvlText w:val="o"/>
      <w:lvlJc w:val="left"/>
      <w:pPr>
        <w:ind w:left="58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8E8A26">
      <w:start w:val="1"/>
      <w:numFmt w:val="bullet"/>
      <w:lvlText w:val="▪"/>
      <w:lvlJc w:val="left"/>
      <w:pPr>
        <w:ind w:left="6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74671365">
    <w:abstractNumId w:val="5"/>
  </w:num>
  <w:num w:numId="2" w16cid:durableId="853694212">
    <w:abstractNumId w:val="17"/>
  </w:num>
  <w:num w:numId="3" w16cid:durableId="414592765">
    <w:abstractNumId w:val="13"/>
  </w:num>
  <w:num w:numId="4" w16cid:durableId="1624189308">
    <w:abstractNumId w:val="19"/>
  </w:num>
  <w:num w:numId="5" w16cid:durableId="773598990">
    <w:abstractNumId w:val="11"/>
  </w:num>
  <w:num w:numId="6" w16cid:durableId="983393670">
    <w:abstractNumId w:val="14"/>
  </w:num>
  <w:num w:numId="7" w16cid:durableId="2033918536">
    <w:abstractNumId w:val="18"/>
  </w:num>
  <w:num w:numId="8" w16cid:durableId="14887342">
    <w:abstractNumId w:val="3"/>
  </w:num>
  <w:num w:numId="9" w16cid:durableId="469830767">
    <w:abstractNumId w:val="12"/>
  </w:num>
  <w:num w:numId="10" w16cid:durableId="2085057076">
    <w:abstractNumId w:val="15"/>
  </w:num>
  <w:num w:numId="11" w16cid:durableId="1666543766">
    <w:abstractNumId w:val="1"/>
  </w:num>
  <w:num w:numId="12" w16cid:durableId="1172641617">
    <w:abstractNumId w:val="16"/>
  </w:num>
  <w:num w:numId="13" w16cid:durableId="478543957">
    <w:abstractNumId w:val="22"/>
  </w:num>
  <w:num w:numId="14" w16cid:durableId="128789014">
    <w:abstractNumId w:val="0"/>
  </w:num>
  <w:num w:numId="15" w16cid:durableId="1386100957">
    <w:abstractNumId w:val="2"/>
  </w:num>
  <w:num w:numId="16" w16cid:durableId="1982345709">
    <w:abstractNumId w:val="23"/>
  </w:num>
  <w:num w:numId="17" w16cid:durableId="1972708142">
    <w:abstractNumId w:val="10"/>
  </w:num>
  <w:num w:numId="18" w16cid:durableId="1751581540">
    <w:abstractNumId w:val="8"/>
  </w:num>
  <w:num w:numId="19" w16cid:durableId="380713628">
    <w:abstractNumId w:val="21"/>
  </w:num>
  <w:num w:numId="20" w16cid:durableId="1489395891">
    <w:abstractNumId w:val="9"/>
  </w:num>
  <w:num w:numId="21" w16cid:durableId="415519905">
    <w:abstractNumId w:val="4"/>
  </w:num>
  <w:num w:numId="22" w16cid:durableId="416172200">
    <w:abstractNumId w:val="7"/>
  </w:num>
  <w:num w:numId="23" w16cid:durableId="879785377">
    <w:abstractNumId w:val="20"/>
  </w:num>
  <w:num w:numId="24" w16cid:durableId="219941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A8"/>
    <w:rsid w:val="0000430F"/>
    <w:rsid w:val="00004EE3"/>
    <w:rsid w:val="00015CDF"/>
    <w:rsid w:val="000166B1"/>
    <w:rsid w:val="00035A7E"/>
    <w:rsid w:val="00043632"/>
    <w:rsid w:val="0004705E"/>
    <w:rsid w:val="00052B62"/>
    <w:rsid w:val="000E7D80"/>
    <w:rsid w:val="0011173E"/>
    <w:rsid w:val="00111DA8"/>
    <w:rsid w:val="00114668"/>
    <w:rsid w:val="00124BF4"/>
    <w:rsid w:val="0012788F"/>
    <w:rsid w:val="00137EFB"/>
    <w:rsid w:val="00144926"/>
    <w:rsid w:val="00153014"/>
    <w:rsid w:val="0017088F"/>
    <w:rsid w:val="00186D4A"/>
    <w:rsid w:val="00186EFC"/>
    <w:rsid w:val="00191338"/>
    <w:rsid w:val="001D3574"/>
    <w:rsid w:val="001E0C0B"/>
    <w:rsid w:val="001E410A"/>
    <w:rsid w:val="001E4DA4"/>
    <w:rsid w:val="001F3D8C"/>
    <w:rsid w:val="001F5CE3"/>
    <w:rsid w:val="001F63A6"/>
    <w:rsid w:val="00201225"/>
    <w:rsid w:val="002109C8"/>
    <w:rsid w:val="00235694"/>
    <w:rsid w:val="00252CC4"/>
    <w:rsid w:val="00253A66"/>
    <w:rsid w:val="002938A9"/>
    <w:rsid w:val="002B3309"/>
    <w:rsid w:val="002C2841"/>
    <w:rsid w:val="002D33CF"/>
    <w:rsid w:val="002E418E"/>
    <w:rsid w:val="002F140E"/>
    <w:rsid w:val="003336D8"/>
    <w:rsid w:val="00334084"/>
    <w:rsid w:val="00344569"/>
    <w:rsid w:val="003501D6"/>
    <w:rsid w:val="00364EC2"/>
    <w:rsid w:val="00380A26"/>
    <w:rsid w:val="003875D8"/>
    <w:rsid w:val="003A6DF2"/>
    <w:rsid w:val="003C5A42"/>
    <w:rsid w:val="003D069D"/>
    <w:rsid w:val="003D703A"/>
    <w:rsid w:val="00404774"/>
    <w:rsid w:val="00405598"/>
    <w:rsid w:val="00405F36"/>
    <w:rsid w:val="00420C23"/>
    <w:rsid w:val="00421581"/>
    <w:rsid w:val="004532FF"/>
    <w:rsid w:val="004628A8"/>
    <w:rsid w:val="00467862"/>
    <w:rsid w:val="004875B1"/>
    <w:rsid w:val="004A4058"/>
    <w:rsid w:val="004C0D63"/>
    <w:rsid w:val="004C7D9F"/>
    <w:rsid w:val="004E5BA1"/>
    <w:rsid w:val="004E6E48"/>
    <w:rsid w:val="004F0585"/>
    <w:rsid w:val="0050138A"/>
    <w:rsid w:val="005025CC"/>
    <w:rsid w:val="00513056"/>
    <w:rsid w:val="00526158"/>
    <w:rsid w:val="005341DB"/>
    <w:rsid w:val="0056208B"/>
    <w:rsid w:val="00572BF1"/>
    <w:rsid w:val="005A4DA8"/>
    <w:rsid w:val="005C6A8D"/>
    <w:rsid w:val="005E2097"/>
    <w:rsid w:val="005F755A"/>
    <w:rsid w:val="006025BB"/>
    <w:rsid w:val="00614C90"/>
    <w:rsid w:val="006330AD"/>
    <w:rsid w:val="006425AD"/>
    <w:rsid w:val="006714FE"/>
    <w:rsid w:val="00672446"/>
    <w:rsid w:val="006C39CD"/>
    <w:rsid w:val="006D1BAA"/>
    <w:rsid w:val="006D655E"/>
    <w:rsid w:val="00700438"/>
    <w:rsid w:val="007305C6"/>
    <w:rsid w:val="00751390"/>
    <w:rsid w:val="00771910"/>
    <w:rsid w:val="00771974"/>
    <w:rsid w:val="00780B62"/>
    <w:rsid w:val="007D2DA7"/>
    <w:rsid w:val="007D7854"/>
    <w:rsid w:val="007F337C"/>
    <w:rsid w:val="00836C42"/>
    <w:rsid w:val="00853039"/>
    <w:rsid w:val="00873352"/>
    <w:rsid w:val="00884339"/>
    <w:rsid w:val="008B3588"/>
    <w:rsid w:val="008C204F"/>
    <w:rsid w:val="008C6D31"/>
    <w:rsid w:val="008D4E0E"/>
    <w:rsid w:val="009108D7"/>
    <w:rsid w:val="0097218F"/>
    <w:rsid w:val="00977CA4"/>
    <w:rsid w:val="00987F74"/>
    <w:rsid w:val="009A2F5C"/>
    <w:rsid w:val="009A53EE"/>
    <w:rsid w:val="009C0019"/>
    <w:rsid w:val="009D70FE"/>
    <w:rsid w:val="00A13E73"/>
    <w:rsid w:val="00A27047"/>
    <w:rsid w:val="00A5082E"/>
    <w:rsid w:val="00A94CE1"/>
    <w:rsid w:val="00AA411D"/>
    <w:rsid w:val="00AE0C01"/>
    <w:rsid w:val="00AE1E86"/>
    <w:rsid w:val="00AE25BA"/>
    <w:rsid w:val="00AF3B82"/>
    <w:rsid w:val="00B27445"/>
    <w:rsid w:val="00B54E6C"/>
    <w:rsid w:val="00B61382"/>
    <w:rsid w:val="00B65348"/>
    <w:rsid w:val="00B6655A"/>
    <w:rsid w:val="00BA7C1A"/>
    <w:rsid w:val="00BB1191"/>
    <w:rsid w:val="00BB2038"/>
    <w:rsid w:val="00BD4995"/>
    <w:rsid w:val="00BE1F10"/>
    <w:rsid w:val="00BF0E14"/>
    <w:rsid w:val="00C060DD"/>
    <w:rsid w:val="00C20587"/>
    <w:rsid w:val="00C3303E"/>
    <w:rsid w:val="00C400A0"/>
    <w:rsid w:val="00C51CEB"/>
    <w:rsid w:val="00C66AF4"/>
    <w:rsid w:val="00C70C23"/>
    <w:rsid w:val="00C723DF"/>
    <w:rsid w:val="00C8059B"/>
    <w:rsid w:val="00D03DA2"/>
    <w:rsid w:val="00D36E05"/>
    <w:rsid w:val="00D45215"/>
    <w:rsid w:val="00D5547A"/>
    <w:rsid w:val="00D57456"/>
    <w:rsid w:val="00D66257"/>
    <w:rsid w:val="00D772CA"/>
    <w:rsid w:val="00D82D01"/>
    <w:rsid w:val="00D842FC"/>
    <w:rsid w:val="00DA0385"/>
    <w:rsid w:val="00DA3972"/>
    <w:rsid w:val="00DA5BCC"/>
    <w:rsid w:val="00DA67EC"/>
    <w:rsid w:val="00DC59E4"/>
    <w:rsid w:val="00DD25CE"/>
    <w:rsid w:val="00DD444A"/>
    <w:rsid w:val="00DF1787"/>
    <w:rsid w:val="00E3574A"/>
    <w:rsid w:val="00E66B89"/>
    <w:rsid w:val="00E7698D"/>
    <w:rsid w:val="00E80669"/>
    <w:rsid w:val="00E820FE"/>
    <w:rsid w:val="00EA433A"/>
    <w:rsid w:val="00EA4C96"/>
    <w:rsid w:val="00EC29AD"/>
    <w:rsid w:val="00EF7A1D"/>
    <w:rsid w:val="00F000D0"/>
    <w:rsid w:val="00F441DC"/>
    <w:rsid w:val="00F72A5D"/>
    <w:rsid w:val="00F7527D"/>
    <w:rsid w:val="00F762F7"/>
    <w:rsid w:val="00F76CC4"/>
    <w:rsid w:val="00F85B4E"/>
    <w:rsid w:val="00F87031"/>
    <w:rsid w:val="00F93C23"/>
    <w:rsid w:val="00F941C6"/>
    <w:rsid w:val="00FA5B17"/>
    <w:rsid w:val="00FA72DC"/>
    <w:rsid w:val="00FB1592"/>
    <w:rsid w:val="00FB463A"/>
    <w:rsid w:val="00FC795D"/>
    <w:rsid w:val="00FF15C3"/>
    <w:rsid w:val="14A6DD5B"/>
    <w:rsid w:val="201F8E74"/>
    <w:rsid w:val="26E85556"/>
    <w:rsid w:val="4C21E9FC"/>
    <w:rsid w:val="4EBFEF69"/>
    <w:rsid w:val="5F60418A"/>
    <w:rsid w:val="7FC7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4B512"/>
  <w14:defaultImageDpi w14:val="32767"/>
  <w15:chartTrackingRefBased/>
  <w15:docId w15:val="{5A45BFC5-3850-4612-9021-C43F4FB5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DA8"/>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1F63A6"/>
    <w:pPr>
      <w:tabs>
        <w:tab w:val="center" w:pos="4513"/>
        <w:tab w:val="right" w:pos="9026"/>
      </w:tabs>
    </w:pPr>
  </w:style>
  <w:style w:type="character" w:customStyle="1" w:styleId="HeaderChar">
    <w:name w:val="Header Char"/>
    <w:basedOn w:val="DefaultParagraphFont"/>
    <w:link w:val="Header"/>
    <w:uiPriority w:val="99"/>
    <w:rsid w:val="001F63A6"/>
  </w:style>
  <w:style w:type="paragraph" w:styleId="Footer">
    <w:name w:val="footer"/>
    <w:basedOn w:val="Normal"/>
    <w:link w:val="FooterChar"/>
    <w:uiPriority w:val="99"/>
    <w:unhideWhenUsed/>
    <w:rsid w:val="001F63A6"/>
    <w:pPr>
      <w:tabs>
        <w:tab w:val="center" w:pos="4513"/>
        <w:tab w:val="right" w:pos="9026"/>
      </w:tabs>
    </w:pPr>
  </w:style>
  <w:style w:type="character" w:customStyle="1" w:styleId="FooterChar">
    <w:name w:val="Footer Char"/>
    <w:basedOn w:val="DefaultParagraphFont"/>
    <w:link w:val="Footer"/>
    <w:uiPriority w:val="99"/>
    <w:rsid w:val="001F63A6"/>
  </w:style>
  <w:style w:type="table" w:styleId="TableGrid">
    <w:name w:val="Table Grid"/>
    <w:basedOn w:val="TableNormal"/>
    <w:uiPriority w:val="39"/>
    <w:rsid w:val="001F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3A6"/>
    <w:pPr>
      <w:ind w:left="720"/>
      <w:contextualSpacing/>
    </w:pPr>
  </w:style>
  <w:style w:type="paragraph" w:styleId="BalloonText">
    <w:name w:val="Balloon Text"/>
    <w:basedOn w:val="Normal"/>
    <w:link w:val="BalloonTextChar"/>
    <w:uiPriority w:val="99"/>
    <w:semiHidden/>
    <w:unhideWhenUsed/>
    <w:rsid w:val="004C7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9F"/>
    <w:rPr>
      <w:rFonts w:ascii="Segoe UI" w:hAnsi="Segoe UI" w:cs="Segoe UI"/>
      <w:sz w:val="18"/>
      <w:szCs w:val="18"/>
    </w:rPr>
  </w:style>
  <w:style w:type="paragraph" w:styleId="NoSpacing">
    <w:name w:val="No Spacing"/>
    <w:uiPriority w:val="1"/>
    <w:qFormat/>
    <w:rsid w:val="00421581"/>
    <w:rPr>
      <w:sz w:val="22"/>
      <w:szCs w:val="22"/>
    </w:rPr>
  </w:style>
  <w:style w:type="paragraph" w:customStyle="1" w:styleId="Default">
    <w:name w:val="Default"/>
    <w:rsid w:val="003501D6"/>
    <w:pPr>
      <w:autoSpaceDE w:val="0"/>
      <w:autoSpaceDN w:val="0"/>
      <w:adjustRightInd w:val="0"/>
    </w:pPr>
    <w:rPr>
      <w:rFonts w:ascii="Calibri" w:hAnsi="Calibri" w:cs="Calibri"/>
      <w:color w:val="000000"/>
    </w:rPr>
  </w:style>
  <w:style w:type="paragraph" w:customStyle="1" w:styleId="Body">
    <w:name w:val="Body"/>
    <w:rsid w:val="0097218F"/>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en-GB"/>
    </w:rPr>
  </w:style>
  <w:style w:type="numbering" w:customStyle="1" w:styleId="ImportedStyle1">
    <w:name w:val="Imported Style 1"/>
    <w:rsid w:val="0097218F"/>
    <w:pPr>
      <w:numPr>
        <w:numId w:val="16"/>
      </w:numPr>
    </w:pPr>
  </w:style>
  <w:style w:type="paragraph" w:customStyle="1" w:styleId="BodyA">
    <w:name w:val="Body A"/>
    <w:rsid w:val="0023569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 w:type="numbering" w:customStyle="1" w:styleId="Bullet">
    <w:name w:val="Bullet"/>
    <w:rsid w:val="00235694"/>
    <w:pPr>
      <w:numPr>
        <w:numId w:val="18"/>
      </w:numPr>
    </w:pPr>
  </w:style>
  <w:style w:type="paragraph" w:styleId="PlainText">
    <w:name w:val="Plain Text"/>
    <w:basedOn w:val="Normal"/>
    <w:link w:val="PlainTextChar"/>
    <w:uiPriority w:val="99"/>
    <w:unhideWhenUsed/>
    <w:rsid w:val="00052B62"/>
    <w:rPr>
      <w:rFonts w:ascii="Calibri" w:hAnsi="Calibri"/>
      <w:sz w:val="22"/>
      <w:szCs w:val="21"/>
    </w:rPr>
  </w:style>
  <w:style w:type="character" w:customStyle="1" w:styleId="PlainTextChar">
    <w:name w:val="Plain Text Char"/>
    <w:basedOn w:val="DefaultParagraphFont"/>
    <w:link w:val="PlainText"/>
    <w:uiPriority w:val="99"/>
    <w:rsid w:val="00052B62"/>
    <w:rPr>
      <w:rFonts w:ascii="Calibri" w:hAnsi="Calibri"/>
      <w:sz w:val="22"/>
      <w:szCs w:val="21"/>
    </w:rPr>
  </w:style>
  <w:style w:type="paragraph" w:styleId="Title">
    <w:name w:val="Title"/>
    <w:basedOn w:val="Normal"/>
    <w:next w:val="Normal"/>
    <w:link w:val="TitleChar"/>
    <w:uiPriority w:val="10"/>
    <w:qFormat/>
    <w:rsid w:val="00186E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EF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D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25782">
      <w:bodyDiv w:val="1"/>
      <w:marLeft w:val="0"/>
      <w:marRight w:val="0"/>
      <w:marTop w:val="0"/>
      <w:marBottom w:val="0"/>
      <w:divBdr>
        <w:top w:val="none" w:sz="0" w:space="0" w:color="auto"/>
        <w:left w:val="none" w:sz="0" w:space="0" w:color="auto"/>
        <w:bottom w:val="none" w:sz="0" w:space="0" w:color="auto"/>
        <w:right w:val="none" w:sz="0" w:space="0" w:color="auto"/>
      </w:divBdr>
      <w:divsChild>
        <w:div w:id="1123888864">
          <w:marLeft w:val="0"/>
          <w:marRight w:val="0"/>
          <w:marTop w:val="0"/>
          <w:marBottom w:val="0"/>
          <w:divBdr>
            <w:top w:val="none" w:sz="0" w:space="0" w:color="auto"/>
            <w:left w:val="none" w:sz="0" w:space="0" w:color="auto"/>
            <w:bottom w:val="none" w:sz="0" w:space="0" w:color="auto"/>
            <w:right w:val="none" w:sz="0" w:space="0" w:color="auto"/>
          </w:divBdr>
          <w:divsChild>
            <w:div w:id="935671880">
              <w:marLeft w:val="0"/>
              <w:marRight w:val="0"/>
              <w:marTop w:val="0"/>
              <w:marBottom w:val="0"/>
              <w:divBdr>
                <w:top w:val="none" w:sz="0" w:space="0" w:color="auto"/>
                <w:left w:val="none" w:sz="0" w:space="0" w:color="auto"/>
                <w:bottom w:val="none" w:sz="0" w:space="0" w:color="auto"/>
                <w:right w:val="none" w:sz="0" w:space="0" w:color="auto"/>
              </w:divBdr>
              <w:divsChild>
                <w:div w:id="153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0776">
      <w:bodyDiv w:val="1"/>
      <w:marLeft w:val="0"/>
      <w:marRight w:val="0"/>
      <w:marTop w:val="0"/>
      <w:marBottom w:val="0"/>
      <w:divBdr>
        <w:top w:val="none" w:sz="0" w:space="0" w:color="auto"/>
        <w:left w:val="none" w:sz="0" w:space="0" w:color="auto"/>
        <w:bottom w:val="none" w:sz="0" w:space="0" w:color="auto"/>
        <w:right w:val="none" w:sz="0" w:space="0" w:color="auto"/>
      </w:divBdr>
      <w:divsChild>
        <w:div w:id="573590753">
          <w:marLeft w:val="0"/>
          <w:marRight w:val="0"/>
          <w:marTop w:val="0"/>
          <w:marBottom w:val="0"/>
          <w:divBdr>
            <w:top w:val="none" w:sz="0" w:space="0" w:color="auto"/>
            <w:left w:val="none" w:sz="0" w:space="0" w:color="auto"/>
            <w:bottom w:val="none" w:sz="0" w:space="0" w:color="auto"/>
            <w:right w:val="none" w:sz="0" w:space="0" w:color="auto"/>
          </w:divBdr>
          <w:divsChild>
            <w:div w:id="587621437">
              <w:marLeft w:val="0"/>
              <w:marRight w:val="0"/>
              <w:marTop w:val="0"/>
              <w:marBottom w:val="0"/>
              <w:divBdr>
                <w:top w:val="none" w:sz="0" w:space="0" w:color="auto"/>
                <w:left w:val="none" w:sz="0" w:space="0" w:color="auto"/>
                <w:bottom w:val="none" w:sz="0" w:space="0" w:color="auto"/>
                <w:right w:val="none" w:sz="0" w:space="0" w:color="auto"/>
              </w:divBdr>
              <w:divsChild>
                <w:div w:id="18879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2274">
      <w:bodyDiv w:val="1"/>
      <w:marLeft w:val="0"/>
      <w:marRight w:val="0"/>
      <w:marTop w:val="0"/>
      <w:marBottom w:val="0"/>
      <w:divBdr>
        <w:top w:val="none" w:sz="0" w:space="0" w:color="auto"/>
        <w:left w:val="none" w:sz="0" w:space="0" w:color="auto"/>
        <w:bottom w:val="none" w:sz="0" w:space="0" w:color="auto"/>
        <w:right w:val="none" w:sz="0" w:space="0" w:color="auto"/>
      </w:divBdr>
      <w:divsChild>
        <w:div w:id="1714965699">
          <w:marLeft w:val="0"/>
          <w:marRight w:val="0"/>
          <w:marTop w:val="0"/>
          <w:marBottom w:val="0"/>
          <w:divBdr>
            <w:top w:val="none" w:sz="0" w:space="0" w:color="auto"/>
            <w:left w:val="none" w:sz="0" w:space="0" w:color="auto"/>
            <w:bottom w:val="none" w:sz="0" w:space="0" w:color="auto"/>
            <w:right w:val="none" w:sz="0" w:space="0" w:color="auto"/>
          </w:divBdr>
          <w:divsChild>
            <w:div w:id="389420575">
              <w:marLeft w:val="0"/>
              <w:marRight w:val="0"/>
              <w:marTop w:val="0"/>
              <w:marBottom w:val="0"/>
              <w:divBdr>
                <w:top w:val="none" w:sz="0" w:space="0" w:color="auto"/>
                <w:left w:val="none" w:sz="0" w:space="0" w:color="auto"/>
                <w:bottom w:val="none" w:sz="0" w:space="0" w:color="auto"/>
                <w:right w:val="none" w:sz="0" w:space="0" w:color="auto"/>
              </w:divBdr>
              <w:divsChild>
                <w:div w:id="1243948696">
                  <w:marLeft w:val="0"/>
                  <w:marRight w:val="0"/>
                  <w:marTop w:val="0"/>
                  <w:marBottom w:val="0"/>
                  <w:divBdr>
                    <w:top w:val="none" w:sz="0" w:space="0" w:color="auto"/>
                    <w:left w:val="none" w:sz="0" w:space="0" w:color="auto"/>
                    <w:bottom w:val="none" w:sz="0" w:space="0" w:color="auto"/>
                    <w:right w:val="none" w:sz="0" w:space="0" w:color="auto"/>
                  </w:divBdr>
                </w:div>
              </w:divsChild>
            </w:div>
            <w:div w:id="1402606466">
              <w:marLeft w:val="0"/>
              <w:marRight w:val="0"/>
              <w:marTop w:val="0"/>
              <w:marBottom w:val="0"/>
              <w:divBdr>
                <w:top w:val="none" w:sz="0" w:space="0" w:color="auto"/>
                <w:left w:val="none" w:sz="0" w:space="0" w:color="auto"/>
                <w:bottom w:val="none" w:sz="0" w:space="0" w:color="auto"/>
                <w:right w:val="none" w:sz="0" w:space="0" w:color="auto"/>
              </w:divBdr>
              <w:divsChild>
                <w:div w:id="4120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F8744B5AB8943B07DD5C61F4B9F09" ma:contentTypeVersion="17" ma:contentTypeDescription="Create a new document." ma:contentTypeScope="" ma:versionID="e857d9bec292d14ad3ba11116b327c11">
  <xsd:schema xmlns:xsd="http://www.w3.org/2001/XMLSchema" xmlns:xs="http://www.w3.org/2001/XMLSchema" xmlns:p="http://schemas.microsoft.com/office/2006/metadata/properties" xmlns:ns2="877b8867-4cdf-425b-863f-d0d0a2b8c667" xmlns:ns3="bbb34d57-f6d5-4311-8f36-fddf801f61ba" targetNamespace="http://schemas.microsoft.com/office/2006/metadata/properties" ma:root="true" ma:fieldsID="18b522beb09e871b12329ba44293d166" ns2:_="" ns3:_="">
    <xsd:import namespace="877b8867-4cdf-425b-863f-d0d0a2b8c667"/>
    <xsd:import namespace="bbb34d57-f6d5-4311-8f36-fddf801f6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8867-4cdf-425b-863f-d0d0a2b8c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67698e-f182-4eb1-8c33-7d8ebf6b25f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34d57-f6d5-4311-8f36-fddf801f6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7f0b70-5a7e-459b-a424-02e9d0052b16}" ma:internalName="TaxCatchAll" ma:showField="CatchAllData" ma:web="bbb34d57-f6d5-4311-8f36-fddf801f6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bb34d57-f6d5-4311-8f36-fddf801f61ba">
      <UserInfo>
        <DisplayName/>
        <AccountId xsi:nil="true"/>
        <AccountType/>
      </UserInfo>
    </SharedWithUsers>
    <TaxCatchAll xmlns="bbb34d57-f6d5-4311-8f36-fddf801f61ba" xsi:nil="true"/>
    <lcf76f155ced4ddcb4097134ff3c332f xmlns="877b8867-4cdf-425b-863f-d0d0a2b8c6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DB53D-52FB-49D1-8073-5BA17F1416A2}">
  <ds:schemaRefs>
    <ds:schemaRef ds:uri="http://schemas.microsoft.com/sharepoint/v3/contenttype/forms"/>
  </ds:schemaRefs>
</ds:datastoreItem>
</file>

<file path=customXml/itemProps2.xml><?xml version="1.0" encoding="utf-8"?>
<ds:datastoreItem xmlns:ds="http://schemas.openxmlformats.org/officeDocument/2006/customXml" ds:itemID="{A3212ED7-0ABB-480E-9A29-D05A4EF66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8867-4cdf-425b-863f-d0d0a2b8c667"/>
    <ds:schemaRef ds:uri="bbb34d57-f6d5-4311-8f36-fddf801f6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50C6-79F3-49A8-B5EC-B3ED64F7D89F}">
  <ds:schemaRefs>
    <ds:schemaRef ds:uri="http://schemas.openxmlformats.org/officeDocument/2006/bibliography"/>
  </ds:schemaRefs>
</ds:datastoreItem>
</file>

<file path=customXml/itemProps4.xml><?xml version="1.0" encoding="utf-8"?>
<ds:datastoreItem xmlns:ds="http://schemas.openxmlformats.org/officeDocument/2006/customXml" ds:itemID="{20FE9639-84C6-4762-B387-BF6F39A4BB92}">
  <ds:schemaRefs>
    <ds:schemaRef ds:uri="http://schemas.microsoft.com/office/2006/metadata/properties"/>
    <ds:schemaRef ds:uri="http://schemas.microsoft.com/office/infopath/2007/PartnerControls"/>
    <ds:schemaRef ds:uri="bbb34d57-f6d5-4311-8f36-fddf801f61ba"/>
    <ds:schemaRef ds:uri="877b8867-4cdf-425b-863f-d0d0a2b8c66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4617</Characters>
  <Application>Microsoft Office Word</Application>
  <DocSecurity>0</DocSecurity>
  <Lines>38</Lines>
  <Paragraphs>10</Paragraphs>
  <ScaleCrop>false</ScaleCrop>
  <Company>Maltby Academy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Sutton</dc:creator>
  <cp:keywords/>
  <dc:description/>
  <cp:lastModifiedBy>L Turner</cp:lastModifiedBy>
  <cp:revision>10</cp:revision>
  <cp:lastPrinted>2017-10-25T18:56:00Z</cp:lastPrinted>
  <dcterms:created xsi:type="dcterms:W3CDTF">2023-06-20T08:01:00Z</dcterms:created>
  <dcterms:modified xsi:type="dcterms:W3CDTF">2025-06-27T13:21:00Z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0x010100D5FF8744B5AB8943B07DD5C61F4B9F09</vt:lpwstr>
  </property>
  <property fmtid="{D5CDD505-2E9C-101B-9397-08002B2CF9AE}" pid="3" name="Order">
    <vt:r8>451900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