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0" w:type="dxa"/>
        </w:tblCellMar>
        <w:tblLook w:val="04A0" w:firstRow="1" w:lastRow="0" w:firstColumn="1" w:lastColumn="0" w:noHBand="0" w:noVBand="1"/>
      </w:tblPr>
      <w:tblGrid>
        <w:gridCol w:w="30"/>
        <w:gridCol w:w="2465"/>
        <w:gridCol w:w="7251"/>
      </w:tblGrid>
      <w:tr w:rsidR="003333DD" w:rsidTr="008E63C0">
        <w:trPr>
          <w:gridBefore w:val="1"/>
          <w:wBefore w:w="30" w:type="dxa"/>
          <w:trHeight w:val="397"/>
        </w:trPr>
        <w:tc>
          <w:tcPr>
            <w:tcW w:w="2465" w:type="dxa"/>
            <w:tcBorders>
              <w:top w:val="nil"/>
              <w:left w:val="single" w:sz="24" w:space="0" w:color="2E74B5" w:themeColor="accent1" w:themeShade="BF"/>
              <w:bottom w:val="nil"/>
              <w:right w:val="nil"/>
            </w:tcBorders>
            <w:hideMark/>
          </w:tcPr>
          <w:p w:rsidR="003333DD" w:rsidRDefault="003333DD">
            <w:pPr>
              <w:spacing w:line="240" w:lineRule="auto"/>
              <w:rPr>
                <w:rFonts w:cstheme="minorHAnsi"/>
                <w:b/>
                <w:bCs/>
              </w:rPr>
            </w:pPr>
            <w:r>
              <w:rPr>
                <w:rFonts w:eastAsia="Calibri" w:cstheme="minorHAnsi"/>
                <w:b/>
              </w:rPr>
              <w:t>Job Title:</w:t>
            </w:r>
          </w:p>
        </w:tc>
        <w:tc>
          <w:tcPr>
            <w:tcW w:w="7251" w:type="dxa"/>
            <w:hideMark/>
          </w:tcPr>
          <w:p w:rsidR="003333DD" w:rsidRDefault="009405F4" w:rsidP="000445D0">
            <w:pPr>
              <w:spacing w:line="240" w:lineRule="auto"/>
              <w:rPr>
                <w:rFonts w:cstheme="minorHAnsi"/>
                <w:bCs/>
              </w:rPr>
            </w:pPr>
            <w:r>
              <w:rPr>
                <w:rFonts w:eastAsia="Calibri" w:cstheme="minorHAnsi"/>
                <w:bCs/>
              </w:rPr>
              <w:t xml:space="preserve">Apprentice </w:t>
            </w:r>
            <w:r w:rsidR="000445D0">
              <w:rPr>
                <w:rFonts w:eastAsia="Calibri" w:cstheme="minorHAnsi"/>
                <w:bCs/>
              </w:rPr>
              <w:t>Classroom Teacher</w:t>
            </w:r>
          </w:p>
        </w:tc>
      </w:tr>
      <w:tr w:rsidR="003333DD" w:rsidTr="008E63C0">
        <w:trPr>
          <w:gridBefore w:val="1"/>
          <w:wBefore w:w="30" w:type="dxa"/>
          <w:trHeight w:val="397"/>
        </w:trPr>
        <w:tc>
          <w:tcPr>
            <w:tcW w:w="2465" w:type="dxa"/>
            <w:tcBorders>
              <w:top w:val="nil"/>
              <w:left w:val="single" w:sz="24" w:space="0" w:color="2E74B5" w:themeColor="accent1" w:themeShade="BF"/>
              <w:bottom w:val="nil"/>
              <w:right w:val="nil"/>
            </w:tcBorders>
            <w:hideMark/>
          </w:tcPr>
          <w:p w:rsidR="003333DD" w:rsidRDefault="003333DD">
            <w:pPr>
              <w:spacing w:line="240" w:lineRule="auto"/>
              <w:rPr>
                <w:rFonts w:cstheme="minorHAnsi"/>
                <w:b/>
                <w:bCs/>
              </w:rPr>
            </w:pPr>
            <w:r>
              <w:rPr>
                <w:rFonts w:eastAsia="Calibri" w:cstheme="minorHAnsi"/>
                <w:b/>
              </w:rPr>
              <w:t>Responsible to:</w:t>
            </w:r>
          </w:p>
        </w:tc>
        <w:tc>
          <w:tcPr>
            <w:tcW w:w="7251" w:type="dxa"/>
          </w:tcPr>
          <w:p w:rsidR="003333DD" w:rsidRDefault="000445D0">
            <w:pPr>
              <w:spacing w:line="240" w:lineRule="auto"/>
              <w:rPr>
                <w:rFonts w:cstheme="minorHAnsi"/>
                <w:bCs/>
              </w:rPr>
            </w:pPr>
            <w:r>
              <w:rPr>
                <w:rFonts w:cstheme="minorHAnsi"/>
                <w:bCs/>
              </w:rPr>
              <w:t>Head of Department</w:t>
            </w:r>
          </w:p>
        </w:tc>
      </w:tr>
      <w:tr w:rsidR="003333DD" w:rsidTr="008E63C0">
        <w:trPr>
          <w:gridBefore w:val="1"/>
          <w:wBefore w:w="30" w:type="dxa"/>
          <w:trHeight w:val="397"/>
        </w:trPr>
        <w:tc>
          <w:tcPr>
            <w:tcW w:w="2465" w:type="dxa"/>
            <w:tcBorders>
              <w:top w:val="nil"/>
              <w:left w:val="single" w:sz="24" w:space="0" w:color="2E74B5" w:themeColor="accent1" w:themeShade="BF"/>
              <w:bottom w:val="nil"/>
              <w:right w:val="nil"/>
            </w:tcBorders>
            <w:hideMark/>
          </w:tcPr>
          <w:p w:rsidR="003333DD" w:rsidRDefault="003333DD">
            <w:pPr>
              <w:spacing w:line="240" w:lineRule="auto"/>
              <w:rPr>
                <w:rFonts w:cstheme="minorHAnsi"/>
                <w:b/>
                <w:bCs/>
              </w:rPr>
            </w:pPr>
            <w:r>
              <w:rPr>
                <w:rFonts w:eastAsia="Calibri" w:cstheme="minorHAnsi"/>
                <w:b/>
              </w:rPr>
              <w:t>Terms and Conditions:</w:t>
            </w:r>
          </w:p>
        </w:tc>
        <w:tc>
          <w:tcPr>
            <w:tcW w:w="7251" w:type="dxa"/>
          </w:tcPr>
          <w:p w:rsidR="003333DD" w:rsidRDefault="003333DD">
            <w:pPr>
              <w:spacing w:line="240" w:lineRule="auto"/>
              <w:rPr>
                <w:rFonts w:cstheme="minorHAnsi"/>
                <w:bCs/>
              </w:rPr>
            </w:pPr>
          </w:p>
        </w:tc>
      </w:tr>
      <w:tr w:rsidR="003333DD" w:rsidTr="008E63C0">
        <w:tblPrEx>
          <w:tblCellMar>
            <w:left w:w="0" w:type="dxa"/>
          </w:tblCellMar>
        </w:tblPrEx>
        <w:trPr>
          <w:trHeight w:val="397"/>
        </w:trPr>
        <w:tc>
          <w:tcPr>
            <w:tcW w:w="9746" w:type="dxa"/>
            <w:gridSpan w:val="3"/>
            <w:vAlign w:val="center"/>
          </w:tcPr>
          <w:p w:rsidR="008E63C0" w:rsidRDefault="008E63C0"/>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0445D0" w:rsidTr="000445D0">
              <w:trPr>
                <w:trHeight w:val="397"/>
              </w:trPr>
              <w:tc>
                <w:tcPr>
                  <w:tcW w:w="9746" w:type="dxa"/>
                  <w:vAlign w:val="center"/>
                  <w:hideMark/>
                </w:tcPr>
                <w:p w:rsidR="000445D0" w:rsidRDefault="000445D0" w:rsidP="000445D0">
                  <w:pPr>
                    <w:spacing w:line="240" w:lineRule="auto"/>
                    <w:rPr>
                      <w:rFonts w:cstheme="minorHAnsi"/>
                      <w:b/>
                      <w:bCs/>
                    </w:rPr>
                  </w:pPr>
                  <w:r>
                    <w:rPr>
                      <w:rFonts w:cstheme="minorHAnsi"/>
                      <w:b/>
                      <w:bCs/>
                      <w:color w:val="2E74B5" w:themeColor="accent1" w:themeShade="BF"/>
                      <w:sz w:val="28"/>
                      <w:szCs w:val="24"/>
                    </w:rPr>
                    <w:t>Our Vision</w:t>
                  </w:r>
                </w:p>
              </w:tc>
            </w:tr>
            <w:tr w:rsidR="000445D0" w:rsidTr="000445D0">
              <w:tc>
                <w:tcPr>
                  <w:tcW w:w="9746" w:type="dxa"/>
                  <w:vAlign w:val="center"/>
                  <w:hideMark/>
                </w:tcPr>
                <w:p w:rsidR="000445D0" w:rsidRDefault="000445D0" w:rsidP="000445D0">
                  <w:pPr>
                    <w:spacing w:line="240" w:lineRule="auto"/>
                    <w:rPr>
                      <w:rFonts w:cstheme="minorHAnsi"/>
                    </w:rPr>
                  </w:pPr>
                  <w:r>
                    <w:rPr>
                      <w:rFonts w:eastAsia="Calibri" w:cstheme="minorHAnsi"/>
                      <w:highlight w:val="white"/>
                    </w:rPr>
                    <w:t>Our vision is to work together to help every child to develop into high achieving, confident, healthy, caring and resilient members of their family and community; creating a pathway to support their career aspirations, independence and contribution to society.</w:t>
                  </w:r>
                </w:p>
              </w:tc>
            </w:tr>
          </w:tbl>
          <w:p w:rsidR="003333DD" w:rsidRDefault="003333DD">
            <w:pPr>
              <w:spacing w:line="240" w:lineRule="auto"/>
              <w:rPr>
                <w:rFonts w:cstheme="minorHAnsi"/>
                <w:b/>
                <w:bCs/>
                <w:color w:val="2E74B5" w:themeColor="accent1" w:themeShade="BF"/>
                <w:sz w:val="24"/>
                <w:szCs w:val="24"/>
              </w:rPr>
            </w:pPr>
          </w:p>
        </w:tc>
      </w:tr>
      <w:tr w:rsidR="003333DD" w:rsidTr="008E63C0">
        <w:tblPrEx>
          <w:tblCellMar>
            <w:left w:w="0" w:type="dxa"/>
          </w:tblCellMar>
        </w:tblPrEx>
        <w:tc>
          <w:tcPr>
            <w:tcW w:w="9746" w:type="dxa"/>
            <w:gridSpan w:val="3"/>
            <w:vAlign w:val="center"/>
          </w:tcPr>
          <w:p w:rsidR="003333DD" w:rsidRDefault="003333DD">
            <w:pPr>
              <w:spacing w:line="240" w:lineRule="auto"/>
              <w:rPr>
                <w:rFonts w:cstheme="minorHAnsi"/>
              </w:rPr>
            </w:pPr>
          </w:p>
        </w:tc>
      </w:tr>
      <w:tr w:rsidR="003333DD" w:rsidTr="008E63C0">
        <w:tblPrEx>
          <w:tblCellMar>
            <w:left w:w="0" w:type="dxa"/>
          </w:tblCellMar>
        </w:tblPrEx>
        <w:trPr>
          <w:trHeight w:val="397"/>
        </w:trPr>
        <w:tc>
          <w:tcPr>
            <w:tcW w:w="9746" w:type="dxa"/>
            <w:gridSpan w:val="3"/>
            <w:vAlign w:val="center"/>
            <w:hideMark/>
          </w:tcPr>
          <w:p w:rsidR="003333DD" w:rsidRDefault="003333DD">
            <w:pPr>
              <w:spacing w:line="240" w:lineRule="auto"/>
              <w:rPr>
                <w:rFonts w:cstheme="minorHAnsi"/>
                <w:b/>
                <w:bCs/>
              </w:rPr>
            </w:pPr>
            <w:r>
              <w:rPr>
                <w:rFonts w:cstheme="minorHAnsi"/>
                <w:b/>
                <w:bCs/>
                <w:color w:val="2E74B5" w:themeColor="accent1" w:themeShade="BF"/>
                <w:sz w:val="28"/>
                <w:szCs w:val="24"/>
              </w:rPr>
              <w:t>Our Qualities</w:t>
            </w:r>
          </w:p>
        </w:tc>
      </w:tr>
      <w:tr w:rsidR="003333DD" w:rsidTr="008E63C0">
        <w:tblPrEx>
          <w:tblCellMar>
            <w:left w:w="0" w:type="dxa"/>
          </w:tblCellMar>
        </w:tblPrEx>
        <w:tc>
          <w:tcPr>
            <w:tcW w:w="9746" w:type="dxa"/>
            <w:gridSpan w:val="3"/>
            <w:vAlign w:val="center"/>
            <w:hideMark/>
          </w:tcPr>
          <w:p w:rsidR="003333DD" w:rsidRDefault="003333DD">
            <w:pPr>
              <w:spacing w:line="240" w:lineRule="auto"/>
              <w:rPr>
                <w:rFonts w:eastAsia="Calibri" w:cstheme="minorHAnsi"/>
              </w:rPr>
            </w:pPr>
            <w:r>
              <w:rPr>
                <w:rFonts w:eastAsia="Calibri" w:cstheme="minorHAnsi"/>
              </w:rPr>
              <w:t>Every member of our team is expected to demonstrate the ability to:</w:t>
            </w:r>
          </w:p>
          <w:p w:rsidR="003333DD" w:rsidRDefault="003333DD" w:rsidP="003333DD">
            <w:pPr>
              <w:numPr>
                <w:ilvl w:val="0"/>
                <w:numId w:val="11"/>
              </w:numPr>
              <w:shd w:val="clear" w:color="auto" w:fill="FFFFFF"/>
              <w:spacing w:line="240" w:lineRule="auto"/>
              <w:rPr>
                <w:rFonts w:cstheme="minorHAnsi"/>
              </w:rPr>
            </w:pPr>
            <w:r>
              <w:rPr>
                <w:rFonts w:eastAsia="Calibri" w:cstheme="minorHAnsi"/>
                <w:highlight w:val="white"/>
              </w:rPr>
              <w:t xml:space="preserve">Develop positive relationships with all </w:t>
            </w:r>
            <w:r>
              <w:rPr>
                <w:rFonts w:eastAsia="Calibri" w:cstheme="minorHAnsi"/>
              </w:rPr>
              <w:t>children and adults</w:t>
            </w:r>
          </w:p>
          <w:p w:rsidR="003333DD" w:rsidRDefault="003333DD" w:rsidP="003333DD">
            <w:pPr>
              <w:numPr>
                <w:ilvl w:val="0"/>
                <w:numId w:val="12"/>
              </w:numPr>
              <w:shd w:val="clear" w:color="auto" w:fill="FFFFFF"/>
              <w:spacing w:line="240" w:lineRule="auto"/>
              <w:rPr>
                <w:rFonts w:cstheme="minorHAnsi"/>
              </w:rPr>
            </w:pPr>
            <w:r>
              <w:rPr>
                <w:rFonts w:eastAsia="Calibri" w:cstheme="minorHAnsi"/>
                <w:highlight w:val="white"/>
              </w:rPr>
              <w:t>Recognise and manage their own emotions, thoughts and behaviours and understand how these can impact others</w:t>
            </w:r>
          </w:p>
          <w:p w:rsidR="003333DD" w:rsidRDefault="003333DD" w:rsidP="003333DD">
            <w:pPr>
              <w:numPr>
                <w:ilvl w:val="0"/>
                <w:numId w:val="12"/>
              </w:numPr>
              <w:shd w:val="clear" w:color="auto" w:fill="FFFFFF"/>
              <w:spacing w:line="240" w:lineRule="auto"/>
              <w:rPr>
                <w:rFonts w:eastAsia="Calibri" w:cstheme="minorHAnsi"/>
                <w:highlight w:val="white"/>
              </w:rPr>
            </w:pPr>
            <w:r>
              <w:rPr>
                <w:rFonts w:eastAsia="Calibri" w:cstheme="minorHAnsi"/>
                <w:highlight w:val="white"/>
              </w:rPr>
              <w:t xml:space="preserve">Be curious around the reasons behind others’ behaviours, accepting all feelings and beliefs </w:t>
            </w:r>
          </w:p>
          <w:p w:rsidR="003333DD" w:rsidRDefault="003333DD" w:rsidP="003333DD">
            <w:pPr>
              <w:numPr>
                <w:ilvl w:val="0"/>
                <w:numId w:val="12"/>
              </w:numPr>
              <w:shd w:val="clear" w:color="auto" w:fill="FFFFFF"/>
              <w:spacing w:line="240" w:lineRule="auto"/>
              <w:rPr>
                <w:rFonts w:eastAsia="Calibri" w:cstheme="minorHAnsi"/>
                <w:highlight w:val="white"/>
              </w:rPr>
            </w:pPr>
            <w:r>
              <w:rPr>
                <w:rFonts w:eastAsia="Calibri" w:cstheme="minorHAnsi"/>
                <w:highlight w:val="white"/>
              </w:rPr>
              <w:t>Understand others’ emotions and thoughts and feel a natural desire to support</w:t>
            </w:r>
          </w:p>
          <w:p w:rsidR="003333DD" w:rsidRDefault="003333DD" w:rsidP="003333DD">
            <w:pPr>
              <w:numPr>
                <w:ilvl w:val="0"/>
                <w:numId w:val="12"/>
              </w:numPr>
              <w:shd w:val="clear" w:color="auto" w:fill="FFFFFF"/>
              <w:spacing w:line="240" w:lineRule="auto"/>
              <w:rPr>
                <w:rFonts w:eastAsia="Calibri" w:cstheme="minorHAnsi"/>
                <w:highlight w:val="white"/>
              </w:rPr>
            </w:pPr>
            <w:r>
              <w:rPr>
                <w:rFonts w:eastAsia="Calibri" w:cstheme="minorHAnsi"/>
                <w:highlight w:val="white"/>
              </w:rPr>
              <w:t>Have the courage to reflect, make changes and be keen to learn</w:t>
            </w:r>
          </w:p>
        </w:tc>
      </w:tr>
    </w:tbl>
    <w:p w:rsidR="003333DD" w:rsidRDefault="003333DD" w:rsidP="003333DD">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3333DD" w:rsidTr="003333DD">
        <w:trPr>
          <w:trHeight w:val="397"/>
        </w:trPr>
        <w:tc>
          <w:tcPr>
            <w:tcW w:w="10194" w:type="dxa"/>
            <w:vAlign w:val="center"/>
            <w:hideMark/>
          </w:tcPr>
          <w:p w:rsidR="003333DD" w:rsidRDefault="003333DD">
            <w:pPr>
              <w:spacing w:line="240" w:lineRule="auto"/>
              <w:rPr>
                <w:rFonts w:cstheme="minorHAnsi"/>
                <w:b/>
                <w:bCs/>
              </w:rPr>
            </w:pPr>
            <w:r>
              <w:rPr>
                <w:rFonts w:cstheme="minorHAnsi"/>
                <w:b/>
                <w:bCs/>
                <w:color w:val="2E74B5" w:themeColor="accent1" w:themeShade="BF"/>
                <w:sz w:val="28"/>
                <w:szCs w:val="24"/>
              </w:rPr>
              <w:t>Core Purpose</w:t>
            </w:r>
          </w:p>
        </w:tc>
      </w:tr>
      <w:tr w:rsidR="003333DD" w:rsidTr="003333DD">
        <w:tc>
          <w:tcPr>
            <w:tcW w:w="10194" w:type="dxa"/>
            <w:vAlign w:val="center"/>
          </w:tcPr>
          <w:p w:rsidR="000445D0" w:rsidRPr="00E76C8C" w:rsidRDefault="000445D0" w:rsidP="000445D0">
            <w:pPr>
              <w:pStyle w:val="NoSpacing"/>
              <w:numPr>
                <w:ilvl w:val="0"/>
                <w:numId w:val="18"/>
              </w:numPr>
              <w:jc w:val="both"/>
              <w:rPr>
                <w:rFonts w:asciiTheme="minorHAnsi" w:hAnsiTheme="minorHAnsi" w:cstheme="minorHAnsi"/>
                <w:lang w:val="en-US" w:eastAsia="en-GB"/>
              </w:rPr>
            </w:pPr>
            <w:r>
              <w:rPr>
                <w:rFonts w:asciiTheme="minorHAnsi" w:hAnsiTheme="minorHAnsi" w:cstheme="minorHAnsi"/>
                <w:lang w:val="en-US" w:eastAsia="en-GB"/>
              </w:rPr>
              <w:t>Contribute to the teaching of</w:t>
            </w:r>
            <w:r w:rsidRPr="00E76C8C">
              <w:rPr>
                <w:rFonts w:asciiTheme="minorHAnsi" w:hAnsiTheme="minorHAnsi" w:cstheme="minorHAnsi"/>
                <w:lang w:val="en-US" w:eastAsia="en-GB"/>
              </w:rPr>
              <w:t xml:space="preserve"> an appropriately broad, balanced, relevant and differentiated curriculum for students and to suppor</w:t>
            </w:r>
            <w:r>
              <w:rPr>
                <w:rFonts w:asciiTheme="minorHAnsi" w:hAnsiTheme="minorHAnsi" w:cstheme="minorHAnsi"/>
                <w:lang w:val="en-US" w:eastAsia="en-GB"/>
              </w:rPr>
              <w:t xml:space="preserve">t the </w:t>
            </w:r>
            <w:r w:rsidRPr="00E76C8C">
              <w:rPr>
                <w:rFonts w:asciiTheme="minorHAnsi" w:hAnsiTheme="minorHAnsi" w:cstheme="minorHAnsi"/>
                <w:lang w:val="en-US" w:eastAsia="en-GB"/>
              </w:rPr>
              <w:t>designated curriculum area as appropriate.</w:t>
            </w:r>
          </w:p>
          <w:p w:rsidR="000445D0" w:rsidRPr="00E76C8C" w:rsidRDefault="000445D0" w:rsidP="000445D0">
            <w:pPr>
              <w:pStyle w:val="NoSpacing"/>
              <w:numPr>
                <w:ilvl w:val="0"/>
                <w:numId w:val="18"/>
              </w:numPr>
              <w:jc w:val="both"/>
              <w:rPr>
                <w:rFonts w:asciiTheme="minorHAnsi" w:hAnsiTheme="minorHAnsi" w:cstheme="minorHAnsi"/>
                <w:lang w:val="en-US" w:eastAsia="en-GB"/>
              </w:rPr>
            </w:pPr>
            <w:r>
              <w:rPr>
                <w:rFonts w:asciiTheme="minorHAnsi" w:hAnsiTheme="minorHAnsi" w:cstheme="minorHAnsi"/>
                <w:lang w:val="en-US" w:eastAsia="en-GB"/>
              </w:rPr>
              <w:t>M</w:t>
            </w:r>
            <w:r w:rsidRPr="00E76C8C">
              <w:rPr>
                <w:rFonts w:asciiTheme="minorHAnsi" w:hAnsiTheme="minorHAnsi" w:cstheme="minorHAnsi"/>
                <w:lang w:val="en-US" w:eastAsia="en-GB"/>
              </w:rPr>
              <w:t>onitor and support the overall progress and development of students.</w:t>
            </w:r>
          </w:p>
          <w:p w:rsidR="000445D0" w:rsidRPr="00E76C8C" w:rsidRDefault="000445D0" w:rsidP="000445D0">
            <w:pPr>
              <w:pStyle w:val="NoSpacing"/>
              <w:numPr>
                <w:ilvl w:val="0"/>
                <w:numId w:val="18"/>
              </w:numPr>
              <w:jc w:val="both"/>
              <w:rPr>
                <w:rFonts w:asciiTheme="minorHAnsi" w:hAnsiTheme="minorHAnsi" w:cstheme="minorHAnsi"/>
                <w:lang w:val="en-US" w:eastAsia="en-GB"/>
              </w:rPr>
            </w:pPr>
            <w:r>
              <w:rPr>
                <w:rFonts w:asciiTheme="minorHAnsi" w:hAnsiTheme="minorHAnsi" w:cstheme="minorHAnsi"/>
                <w:lang w:val="en-US" w:eastAsia="en-GB"/>
              </w:rPr>
              <w:t>F</w:t>
            </w:r>
            <w:r w:rsidRPr="00E76C8C">
              <w:rPr>
                <w:rFonts w:asciiTheme="minorHAnsi" w:hAnsiTheme="minorHAnsi" w:cstheme="minorHAnsi"/>
                <w:lang w:val="en-US" w:eastAsia="en-GB"/>
              </w:rPr>
              <w:t>acilitate and encourage a learning experience which provides students with the opportunity to achieve their individual potential.</w:t>
            </w:r>
          </w:p>
          <w:p w:rsidR="000445D0" w:rsidRPr="00E76C8C" w:rsidRDefault="000445D0" w:rsidP="000445D0">
            <w:pPr>
              <w:pStyle w:val="NoSpacing"/>
              <w:numPr>
                <w:ilvl w:val="0"/>
                <w:numId w:val="18"/>
              </w:numPr>
              <w:jc w:val="both"/>
              <w:rPr>
                <w:rFonts w:asciiTheme="minorHAnsi" w:hAnsiTheme="minorHAnsi" w:cstheme="minorHAnsi"/>
                <w:lang w:val="en-US" w:eastAsia="en-GB"/>
              </w:rPr>
            </w:pPr>
            <w:r>
              <w:rPr>
                <w:rFonts w:asciiTheme="minorHAnsi" w:hAnsiTheme="minorHAnsi" w:cstheme="minorHAnsi"/>
                <w:lang w:val="en-US" w:eastAsia="en-GB"/>
              </w:rPr>
              <w:t>C</w:t>
            </w:r>
            <w:r w:rsidRPr="00E76C8C">
              <w:rPr>
                <w:rFonts w:asciiTheme="minorHAnsi" w:hAnsiTheme="minorHAnsi" w:cstheme="minorHAnsi"/>
                <w:lang w:val="en-US" w:eastAsia="en-GB"/>
              </w:rPr>
              <w:t>ontribute to raising standards of student attainment.</w:t>
            </w:r>
          </w:p>
          <w:p w:rsidR="000445D0" w:rsidRPr="00E76C8C" w:rsidRDefault="000445D0" w:rsidP="000445D0">
            <w:pPr>
              <w:pStyle w:val="NoSpacing"/>
              <w:numPr>
                <w:ilvl w:val="0"/>
                <w:numId w:val="18"/>
              </w:numPr>
              <w:jc w:val="both"/>
              <w:rPr>
                <w:rFonts w:asciiTheme="minorHAnsi" w:hAnsiTheme="minorHAnsi" w:cstheme="minorHAnsi"/>
                <w:lang w:val="en-US" w:eastAsia="en-GB"/>
              </w:rPr>
            </w:pPr>
            <w:r>
              <w:rPr>
                <w:rFonts w:asciiTheme="minorHAnsi" w:hAnsiTheme="minorHAnsi" w:cstheme="minorHAnsi"/>
                <w:lang w:val="en-US" w:eastAsia="en-GB"/>
              </w:rPr>
              <w:t>S</w:t>
            </w:r>
            <w:r w:rsidRPr="00E76C8C">
              <w:rPr>
                <w:rFonts w:asciiTheme="minorHAnsi" w:hAnsiTheme="minorHAnsi" w:cstheme="minorHAnsi"/>
                <w:lang w:val="en-US" w:eastAsia="en-GB"/>
              </w:rPr>
              <w:t>hare and support the school's responsibility to provide and monitor opportunities for personal and academic growth.</w:t>
            </w:r>
          </w:p>
          <w:p w:rsidR="003333DD" w:rsidRPr="000445D0" w:rsidRDefault="000445D0" w:rsidP="000445D0">
            <w:pPr>
              <w:pStyle w:val="ListParagraph"/>
              <w:numPr>
                <w:ilvl w:val="0"/>
                <w:numId w:val="18"/>
              </w:numPr>
              <w:spacing w:line="240" w:lineRule="auto"/>
              <w:rPr>
                <w:rFonts w:cstheme="minorHAnsi"/>
              </w:rPr>
            </w:pPr>
            <w:r w:rsidRPr="000445D0">
              <w:rPr>
                <w:rFonts w:cstheme="minorHAnsi"/>
                <w:lang w:val="en-US" w:eastAsia="en-GB"/>
              </w:rPr>
              <w:t>Take part, as may be required, in the review, development and management of activities relating to the curriculum,</w:t>
            </w:r>
            <w:r w:rsidRPr="000445D0">
              <w:rPr>
                <w:rFonts w:cstheme="minorHAnsi"/>
                <w:lang w:eastAsia="en-GB"/>
              </w:rPr>
              <w:t xml:space="preserve"> organisation</w:t>
            </w:r>
            <w:r w:rsidRPr="000445D0">
              <w:rPr>
                <w:rFonts w:cstheme="minorHAnsi"/>
                <w:lang w:val="en-US" w:eastAsia="en-GB"/>
              </w:rPr>
              <w:t xml:space="preserve"> and pastoral functions of the school</w:t>
            </w:r>
          </w:p>
        </w:tc>
      </w:tr>
    </w:tbl>
    <w:p w:rsidR="003333DD" w:rsidRDefault="003333DD" w:rsidP="003333DD">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3333DD" w:rsidTr="003333DD">
        <w:trPr>
          <w:trHeight w:val="397"/>
        </w:trPr>
        <w:tc>
          <w:tcPr>
            <w:tcW w:w="9746" w:type="dxa"/>
            <w:vAlign w:val="center"/>
            <w:hideMark/>
          </w:tcPr>
          <w:p w:rsidR="003333DD" w:rsidRDefault="003333DD">
            <w:pPr>
              <w:spacing w:line="240" w:lineRule="auto"/>
              <w:rPr>
                <w:rFonts w:cstheme="minorHAnsi"/>
                <w:b/>
                <w:bCs/>
                <w:color w:val="2E74B5" w:themeColor="accent1" w:themeShade="BF"/>
                <w:sz w:val="28"/>
                <w:szCs w:val="24"/>
              </w:rPr>
            </w:pPr>
            <w:r>
              <w:rPr>
                <w:rFonts w:cstheme="minorHAnsi"/>
                <w:b/>
                <w:bCs/>
                <w:color w:val="2E74B5" w:themeColor="accent1" w:themeShade="BF"/>
                <w:sz w:val="28"/>
                <w:szCs w:val="24"/>
              </w:rPr>
              <w:t xml:space="preserve">Key Areas of Responsibility </w:t>
            </w:r>
          </w:p>
        </w:tc>
      </w:tr>
      <w:tr w:rsidR="003333DD" w:rsidTr="003333DD">
        <w:tc>
          <w:tcPr>
            <w:tcW w:w="9746" w:type="dxa"/>
            <w:vAlign w:val="center"/>
          </w:tcPr>
          <w:p w:rsidR="003333DD" w:rsidRDefault="003333DD">
            <w:pPr>
              <w:spacing w:line="240" w:lineRule="auto"/>
              <w:rPr>
                <w:rFonts w:cstheme="minorHAnsi"/>
                <w:b/>
                <w:bCs/>
              </w:rPr>
            </w:pPr>
          </w:p>
          <w:p w:rsidR="000445D0" w:rsidRPr="000445D0" w:rsidRDefault="000445D0" w:rsidP="000445D0">
            <w:pPr>
              <w:pStyle w:val="ListParagraph"/>
              <w:numPr>
                <w:ilvl w:val="0"/>
                <w:numId w:val="14"/>
              </w:numPr>
              <w:spacing w:line="240" w:lineRule="auto"/>
              <w:rPr>
                <w:rFonts w:cstheme="minorHAnsi"/>
                <w:b/>
                <w:bCs/>
              </w:rPr>
            </w:pPr>
            <w:r w:rsidRPr="000445D0">
              <w:rPr>
                <w:rFonts w:eastAsia="Calibri" w:cstheme="minorHAnsi"/>
                <w:b/>
                <w:bCs/>
              </w:rPr>
              <w:t xml:space="preserve">Teaching and Learning </w:t>
            </w:r>
          </w:p>
          <w:p w:rsidR="000445D0"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Undertake a designated program</w:t>
            </w:r>
            <w:r w:rsidRPr="00E76C8C">
              <w:rPr>
                <w:rFonts w:asciiTheme="minorHAnsi" w:hAnsiTheme="minorHAnsi" w:cstheme="minorHAnsi"/>
                <w:lang w:val="en-US" w:eastAsia="en-GB"/>
              </w:rPr>
              <w:t xml:space="preserve"> of teaching.</w:t>
            </w:r>
          </w:p>
          <w:p w:rsidR="000445D0" w:rsidRPr="000445D0" w:rsidRDefault="000445D0" w:rsidP="000445D0">
            <w:pPr>
              <w:pStyle w:val="NoSpacing"/>
              <w:numPr>
                <w:ilvl w:val="0"/>
                <w:numId w:val="14"/>
              </w:numPr>
              <w:jc w:val="both"/>
              <w:rPr>
                <w:rFonts w:asciiTheme="minorHAnsi" w:hAnsiTheme="minorHAnsi" w:cstheme="minorHAnsi"/>
                <w:lang w:val="en-US" w:eastAsia="en-GB"/>
              </w:rPr>
            </w:pPr>
            <w:r w:rsidRPr="000445D0">
              <w:rPr>
                <w:rFonts w:asciiTheme="minorHAnsi" w:hAnsiTheme="minorHAnsi" w:cstheme="minorHAnsi"/>
                <w:lang w:val="en-US" w:eastAsia="en-GB"/>
              </w:rPr>
              <w:t>Assist in the development of appropriate programs of study, resources, schemes of work, marking policies and teaching strategies in the Curriculum Area and Department.</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C</w:t>
            </w:r>
            <w:r w:rsidRPr="00E76C8C">
              <w:rPr>
                <w:rFonts w:asciiTheme="minorHAnsi" w:hAnsiTheme="minorHAnsi" w:cstheme="minorHAnsi"/>
                <w:lang w:val="en-US" w:eastAsia="en-GB"/>
              </w:rPr>
              <w:t>ontrib</w:t>
            </w:r>
            <w:r>
              <w:rPr>
                <w:rFonts w:asciiTheme="minorHAnsi" w:hAnsiTheme="minorHAnsi" w:cstheme="minorHAnsi"/>
                <w:lang w:val="en-US" w:eastAsia="en-GB"/>
              </w:rPr>
              <w:t>ute to the Curriculum Area and D</w:t>
            </w:r>
            <w:r w:rsidRPr="00E76C8C">
              <w:rPr>
                <w:rFonts w:asciiTheme="minorHAnsi" w:hAnsiTheme="minorHAnsi" w:cstheme="minorHAnsi"/>
                <w:lang w:val="en-US" w:eastAsia="en-GB"/>
              </w:rPr>
              <w:t xml:space="preserve">epartment's </w:t>
            </w:r>
            <w:r>
              <w:rPr>
                <w:rFonts w:asciiTheme="minorHAnsi" w:hAnsiTheme="minorHAnsi" w:cstheme="minorHAnsi"/>
                <w:lang w:val="en-US" w:eastAsia="en-GB"/>
              </w:rPr>
              <w:t>Improvement and Development Plan</w:t>
            </w:r>
            <w:r w:rsidRPr="00E76C8C">
              <w:rPr>
                <w:rFonts w:asciiTheme="minorHAnsi" w:hAnsiTheme="minorHAnsi" w:cstheme="minorHAnsi"/>
                <w:lang w:val="en-US" w:eastAsia="en-GB"/>
              </w:rPr>
              <w:t>.</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P</w:t>
            </w:r>
            <w:r w:rsidRPr="00E76C8C">
              <w:rPr>
                <w:rFonts w:asciiTheme="minorHAnsi" w:hAnsiTheme="minorHAnsi" w:cstheme="minorHAnsi"/>
                <w:lang w:val="en-US" w:eastAsia="en-GB"/>
              </w:rPr>
              <w:t>lan and prepare courses and lessons.</w:t>
            </w:r>
          </w:p>
          <w:p w:rsidR="000445D0"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T</w:t>
            </w:r>
            <w:r w:rsidRPr="00E76C8C">
              <w:rPr>
                <w:rFonts w:asciiTheme="minorHAnsi" w:hAnsiTheme="minorHAnsi" w:cstheme="minorHAnsi"/>
                <w:lang w:val="en-US" w:eastAsia="en-GB"/>
              </w:rPr>
              <w:t>each, students according to their educational needs, including the setting and marking of work</w:t>
            </w:r>
            <w:r>
              <w:rPr>
                <w:rFonts w:asciiTheme="minorHAnsi" w:hAnsiTheme="minorHAnsi" w:cstheme="minorHAnsi"/>
                <w:lang w:val="en-US" w:eastAsia="en-GB"/>
              </w:rPr>
              <w:t>.</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Ensure that ICT, Literacy and Numeracy</w:t>
            </w:r>
            <w:r w:rsidRPr="00E76C8C">
              <w:rPr>
                <w:rFonts w:asciiTheme="minorHAnsi" w:hAnsiTheme="minorHAnsi" w:cstheme="minorHAnsi"/>
                <w:lang w:val="en-US" w:eastAsia="en-GB"/>
              </w:rPr>
              <w:t xml:space="preserve"> are reflected in the teaching/learning experience of students.</w:t>
            </w:r>
          </w:p>
          <w:p w:rsidR="000445D0"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lastRenderedPageBreak/>
              <w:t xml:space="preserve">Promote good </w:t>
            </w:r>
            <w:proofErr w:type="spellStart"/>
            <w:r>
              <w:rPr>
                <w:rFonts w:asciiTheme="minorHAnsi" w:hAnsiTheme="minorHAnsi" w:cstheme="minorHAnsi"/>
                <w:lang w:val="en-US" w:eastAsia="en-GB"/>
              </w:rPr>
              <w:t>behavio</w:t>
            </w:r>
            <w:r w:rsidR="00D77F1A">
              <w:rPr>
                <w:rFonts w:asciiTheme="minorHAnsi" w:hAnsiTheme="minorHAnsi" w:cstheme="minorHAnsi"/>
                <w:lang w:val="en-US" w:eastAsia="en-GB"/>
              </w:rPr>
              <w:t>u</w:t>
            </w:r>
            <w:r>
              <w:rPr>
                <w:rFonts w:asciiTheme="minorHAnsi" w:hAnsiTheme="minorHAnsi" w:cstheme="minorHAnsi"/>
                <w:lang w:val="en-US" w:eastAsia="en-GB"/>
              </w:rPr>
              <w:t>r</w:t>
            </w:r>
            <w:proofErr w:type="spellEnd"/>
            <w:r w:rsidRPr="00E76C8C">
              <w:rPr>
                <w:rFonts w:asciiTheme="minorHAnsi" w:hAnsiTheme="minorHAnsi" w:cstheme="minorHAnsi"/>
                <w:lang w:val="en-US" w:eastAsia="en-GB"/>
              </w:rPr>
              <w:t xml:space="preserve"> in accordance with the school's </w:t>
            </w:r>
            <w:r>
              <w:rPr>
                <w:rFonts w:asciiTheme="minorHAnsi" w:hAnsiTheme="minorHAnsi" w:cstheme="minorHAnsi"/>
                <w:lang w:val="en-US" w:eastAsia="en-GB"/>
              </w:rPr>
              <w:t>Rewards and Sanctions Policy</w:t>
            </w:r>
            <w:r w:rsidRPr="00E76C8C">
              <w:rPr>
                <w:rFonts w:asciiTheme="minorHAnsi" w:hAnsiTheme="minorHAnsi" w:cstheme="minorHAnsi"/>
                <w:lang w:val="en-US" w:eastAsia="en-GB"/>
              </w:rPr>
              <w:t xml:space="preserve"> and to encourage good practic</w:t>
            </w:r>
            <w:r>
              <w:rPr>
                <w:rFonts w:asciiTheme="minorHAnsi" w:hAnsiTheme="minorHAnsi" w:cstheme="minorHAnsi"/>
                <w:lang w:val="en-US" w:eastAsia="en-GB"/>
              </w:rPr>
              <w:t>e with regard to punctuality, for all students, differentiating appropriately and using a range of teaching and learning methods</w:t>
            </w:r>
            <w:r w:rsidRPr="00E76C8C">
              <w:rPr>
                <w:rFonts w:asciiTheme="minorHAnsi" w:hAnsiTheme="minorHAnsi" w:cstheme="minorHAnsi"/>
                <w:lang w:val="en-US" w:eastAsia="en-GB"/>
              </w:rPr>
              <w:t>.</w:t>
            </w:r>
          </w:p>
          <w:p w:rsidR="000445D0" w:rsidRDefault="000445D0" w:rsidP="000445D0">
            <w:pPr>
              <w:pStyle w:val="NoSpacing"/>
              <w:numPr>
                <w:ilvl w:val="0"/>
                <w:numId w:val="14"/>
              </w:numPr>
              <w:jc w:val="both"/>
              <w:rPr>
                <w:rFonts w:asciiTheme="minorHAnsi" w:hAnsiTheme="minorHAnsi" w:cstheme="minorHAnsi"/>
                <w:lang w:val="en-US" w:eastAsia="en-GB"/>
              </w:rPr>
            </w:pPr>
            <w:r w:rsidRPr="008470C0">
              <w:rPr>
                <w:rFonts w:asciiTheme="minorHAnsi" w:hAnsiTheme="minorHAnsi" w:cstheme="minorHAnsi"/>
                <w:lang w:val="en-US" w:eastAsia="en-GB"/>
              </w:rPr>
              <w:t>Prepare and update subject materials under the direction of the Head of Department.</w:t>
            </w:r>
          </w:p>
          <w:p w:rsidR="000445D0" w:rsidRDefault="000445D0" w:rsidP="000445D0">
            <w:pPr>
              <w:pStyle w:val="NoSpacing"/>
              <w:numPr>
                <w:ilvl w:val="0"/>
                <w:numId w:val="14"/>
              </w:numPr>
              <w:jc w:val="both"/>
              <w:rPr>
                <w:rFonts w:asciiTheme="minorHAnsi" w:hAnsiTheme="minorHAnsi" w:cstheme="minorHAnsi"/>
                <w:lang w:val="en-US" w:eastAsia="en-GB"/>
              </w:rPr>
            </w:pPr>
            <w:r w:rsidRPr="008470C0">
              <w:rPr>
                <w:rFonts w:asciiTheme="minorHAnsi" w:hAnsiTheme="minorHAnsi" w:cstheme="minorHAnsi"/>
                <w:lang w:val="en-US" w:eastAsia="en-GB"/>
              </w:rPr>
              <w:t>Contribute to the whole school's planning activities.</w:t>
            </w:r>
          </w:p>
          <w:p w:rsidR="003333DD" w:rsidRDefault="000445D0" w:rsidP="000445D0">
            <w:pPr>
              <w:pStyle w:val="ListParagraph"/>
              <w:numPr>
                <w:ilvl w:val="0"/>
                <w:numId w:val="14"/>
              </w:numPr>
              <w:spacing w:line="240" w:lineRule="auto"/>
              <w:rPr>
                <w:rFonts w:cstheme="minorHAnsi"/>
                <w:b/>
                <w:bCs/>
              </w:rPr>
            </w:pPr>
            <w:r w:rsidRPr="008470C0">
              <w:rPr>
                <w:rFonts w:cstheme="minorHAnsi"/>
                <w:lang w:val="en-US" w:eastAsia="en-GB"/>
              </w:rPr>
              <w:t>Assist in the process of curriculum development and change so as to ensure the continued relevance to the needs of students, whilst meeting the requirements of examining and awarding bodie</w:t>
            </w:r>
            <w:r>
              <w:rPr>
                <w:rFonts w:cstheme="minorHAnsi"/>
                <w:lang w:val="en-US" w:eastAsia="en-GB"/>
              </w:rPr>
              <w:t>s.</w:t>
            </w:r>
            <w:r w:rsidR="003333DD">
              <w:rPr>
                <w:rFonts w:eastAsia="Calibri" w:cstheme="minorHAnsi"/>
              </w:rPr>
              <w:br/>
            </w:r>
          </w:p>
          <w:p w:rsidR="003333DD" w:rsidRDefault="000445D0" w:rsidP="000445D0">
            <w:pPr>
              <w:pStyle w:val="ListParagraph"/>
              <w:numPr>
                <w:ilvl w:val="0"/>
                <w:numId w:val="14"/>
              </w:numPr>
              <w:spacing w:line="240" w:lineRule="auto"/>
              <w:rPr>
                <w:rFonts w:cstheme="minorHAnsi"/>
                <w:b/>
                <w:bCs/>
              </w:rPr>
            </w:pPr>
            <w:r>
              <w:rPr>
                <w:rFonts w:cstheme="minorHAnsi"/>
                <w:b/>
                <w:spacing w:val="2"/>
                <w:lang w:val="en-US"/>
              </w:rPr>
              <w:t>Assessment and Reporting</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Assess</w:t>
            </w:r>
            <w:r w:rsidRPr="00E76C8C">
              <w:rPr>
                <w:rFonts w:asciiTheme="minorHAnsi" w:hAnsiTheme="minorHAnsi" w:cstheme="minorHAnsi"/>
                <w:lang w:eastAsia="en-GB"/>
              </w:rPr>
              <w:t xml:space="preserve">, record and report on the attendance, progress, and development and attainment of students and to keep </w:t>
            </w:r>
            <w:r>
              <w:rPr>
                <w:rFonts w:asciiTheme="minorHAnsi" w:hAnsiTheme="minorHAnsi" w:cstheme="minorHAnsi"/>
                <w:lang w:eastAsia="en-GB"/>
              </w:rPr>
              <w:t>accurate records</w:t>
            </w:r>
            <w:r w:rsidRPr="00E76C8C">
              <w:rPr>
                <w:rFonts w:asciiTheme="minorHAnsi" w:hAnsiTheme="minorHAnsi" w:cstheme="minorHAnsi"/>
                <w:lang w:eastAsia="en-GB"/>
              </w:rPr>
              <w:t>.</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Provide</w:t>
            </w:r>
            <w:r w:rsidRPr="00E76C8C">
              <w:rPr>
                <w:rFonts w:asciiTheme="minorHAnsi" w:hAnsiTheme="minorHAnsi" w:cstheme="minorHAnsi"/>
                <w:lang w:val="en-US" w:eastAsia="en-GB"/>
              </w:rPr>
              <w:t xml:space="preserve"> oral and written assessments, reports and references relating to individual students and groups of students.</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U</w:t>
            </w:r>
            <w:r w:rsidRPr="00E76C8C">
              <w:rPr>
                <w:rFonts w:asciiTheme="minorHAnsi" w:hAnsiTheme="minorHAnsi" w:cstheme="minorHAnsi"/>
                <w:lang w:val="en-US" w:eastAsia="en-GB"/>
              </w:rPr>
              <w:t>ndertake assessment of students as requested by external examination bodies, departmental and school procedures.</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M</w:t>
            </w:r>
            <w:r w:rsidRPr="00E76C8C">
              <w:rPr>
                <w:rFonts w:asciiTheme="minorHAnsi" w:hAnsiTheme="minorHAnsi" w:cstheme="minorHAnsi"/>
                <w:lang w:val="en-US" w:eastAsia="en-GB"/>
              </w:rPr>
              <w:t xml:space="preserve">ark, grade and give written/verbal </w:t>
            </w:r>
            <w:r>
              <w:rPr>
                <w:rFonts w:asciiTheme="minorHAnsi" w:hAnsiTheme="minorHAnsi" w:cstheme="minorHAnsi"/>
                <w:lang w:val="en-US" w:eastAsia="en-GB"/>
              </w:rPr>
              <w:t>advice on how to improve</w:t>
            </w:r>
            <w:r w:rsidRPr="00E76C8C">
              <w:rPr>
                <w:rFonts w:asciiTheme="minorHAnsi" w:hAnsiTheme="minorHAnsi" w:cstheme="minorHAnsi"/>
                <w:lang w:val="en-US" w:eastAsia="en-GB"/>
              </w:rPr>
              <w:t>.</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Complete the relevant SIMS records</w:t>
            </w:r>
            <w:r w:rsidRPr="00E76C8C">
              <w:rPr>
                <w:rFonts w:asciiTheme="minorHAnsi" w:hAnsiTheme="minorHAnsi" w:cstheme="minorHAnsi"/>
                <w:lang w:val="en-US" w:eastAsia="en-GB"/>
              </w:rPr>
              <w:t xml:space="preserve"> to assist in the tracking of students.</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T</w:t>
            </w:r>
            <w:r w:rsidRPr="00E76C8C">
              <w:rPr>
                <w:rFonts w:asciiTheme="minorHAnsi" w:hAnsiTheme="minorHAnsi" w:cstheme="minorHAnsi"/>
                <w:lang w:val="en-US" w:eastAsia="en-GB"/>
              </w:rPr>
              <w:t>rack student progress and use information to inform teaching and learning.</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C</w:t>
            </w:r>
            <w:r w:rsidRPr="00E76C8C">
              <w:rPr>
                <w:rFonts w:asciiTheme="minorHAnsi" w:hAnsiTheme="minorHAnsi" w:cstheme="minorHAnsi"/>
                <w:lang w:val="en-US" w:eastAsia="en-GB"/>
              </w:rPr>
              <w:t>ommunicate effectively with the parents of students as appropriate.</w:t>
            </w:r>
          </w:p>
          <w:p w:rsidR="000445D0" w:rsidRPr="00E76C8C"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F</w:t>
            </w:r>
            <w:r w:rsidRPr="00E76C8C">
              <w:rPr>
                <w:rFonts w:asciiTheme="minorHAnsi" w:hAnsiTheme="minorHAnsi" w:cstheme="minorHAnsi"/>
                <w:lang w:val="en-US" w:eastAsia="en-GB"/>
              </w:rPr>
              <w:t>ollow agreed policies for communications in the school.</w:t>
            </w:r>
          </w:p>
          <w:p w:rsidR="000445D0" w:rsidRDefault="000445D0" w:rsidP="000445D0">
            <w:pPr>
              <w:pStyle w:val="NoSpacing"/>
              <w:numPr>
                <w:ilvl w:val="0"/>
                <w:numId w:val="14"/>
              </w:numPr>
              <w:jc w:val="both"/>
              <w:rPr>
                <w:rFonts w:asciiTheme="minorHAnsi" w:hAnsiTheme="minorHAnsi" w:cstheme="minorHAnsi"/>
                <w:lang w:val="en-US" w:eastAsia="en-GB"/>
              </w:rPr>
            </w:pPr>
            <w:r>
              <w:rPr>
                <w:rFonts w:asciiTheme="minorHAnsi" w:hAnsiTheme="minorHAnsi" w:cstheme="minorHAnsi"/>
                <w:lang w:val="en-US" w:eastAsia="en-GB"/>
              </w:rPr>
              <w:t>T</w:t>
            </w:r>
            <w:r w:rsidRPr="00E76C8C">
              <w:rPr>
                <w:rFonts w:asciiTheme="minorHAnsi" w:hAnsiTheme="minorHAnsi" w:cstheme="minorHAnsi"/>
                <w:lang w:val="en-US" w:eastAsia="en-GB"/>
              </w:rPr>
              <w:t>ake part in liaison activities such as Open Evening</w:t>
            </w:r>
            <w:r>
              <w:rPr>
                <w:rFonts w:asciiTheme="minorHAnsi" w:hAnsiTheme="minorHAnsi" w:cstheme="minorHAnsi"/>
                <w:lang w:val="en-US" w:eastAsia="en-GB"/>
              </w:rPr>
              <w:t>s, Options Evenings, Parents Evenings, Celebration of Success Evenings</w:t>
            </w:r>
            <w:r w:rsidRPr="00E76C8C">
              <w:rPr>
                <w:rFonts w:asciiTheme="minorHAnsi" w:hAnsiTheme="minorHAnsi" w:cstheme="minorHAnsi"/>
                <w:lang w:val="en-US" w:eastAsia="en-GB"/>
              </w:rPr>
              <w:t xml:space="preserve"> and liaison events with partner schools</w:t>
            </w:r>
            <w:r>
              <w:rPr>
                <w:rFonts w:asciiTheme="minorHAnsi" w:hAnsiTheme="minorHAnsi" w:cstheme="minorHAnsi"/>
                <w:lang w:val="en-US" w:eastAsia="en-GB"/>
              </w:rPr>
              <w:t>.</w:t>
            </w:r>
          </w:p>
          <w:p w:rsidR="000445D0" w:rsidRDefault="000445D0" w:rsidP="000445D0">
            <w:pPr>
              <w:pStyle w:val="NoSpacing"/>
              <w:ind w:left="720"/>
              <w:jc w:val="both"/>
              <w:rPr>
                <w:rFonts w:asciiTheme="minorHAnsi" w:hAnsiTheme="minorHAnsi" w:cstheme="minorHAnsi"/>
                <w:lang w:val="en-US" w:eastAsia="en-GB"/>
              </w:rPr>
            </w:pPr>
          </w:p>
          <w:p w:rsidR="003333DD" w:rsidRDefault="000445D0" w:rsidP="000445D0">
            <w:pPr>
              <w:pStyle w:val="ListParagraph"/>
              <w:numPr>
                <w:ilvl w:val="0"/>
                <w:numId w:val="14"/>
              </w:numPr>
              <w:spacing w:line="240" w:lineRule="auto"/>
              <w:rPr>
                <w:rFonts w:cstheme="minorHAnsi"/>
                <w:b/>
                <w:bCs/>
              </w:rPr>
            </w:pPr>
            <w:r>
              <w:rPr>
                <w:rFonts w:cstheme="minorHAnsi"/>
                <w:b/>
                <w:bCs/>
              </w:rPr>
              <w:t>Resource Management</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Ensure that the resources are deployed efficiently within their teaching areas.</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Assist the Head of Department to identify resource needs and to contribute to the efficient/effective use of physical resources.</w:t>
            </w:r>
          </w:p>
          <w:p w:rsidR="003333DD" w:rsidRDefault="000445D0" w:rsidP="000445D0">
            <w:pPr>
              <w:numPr>
                <w:ilvl w:val="0"/>
                <w:numId w:val="14"/>
              </w:numPr>
              <w:spacing w:line="240" w:lineRule="auto"/>
              <w:rPr>
                <w:rFonts w:cstheme="minorHAnsi"/>
              </w:rPr>
            </w:pPr>
            <w:r w:rsidRPr="000445D0">
              <w:rPr>
                <w:rFonts w:cstheme="minorHAnsi"/>
              </w:rPr>
              <w:t>Co-operate with other staff to ensure a sharing and effective usage of resources to the benefit of the school, department and the students.</w:t>
            </w:r>
          </w:p>
          <w:p w:rsidR="000445D0" w:rsidRDefault="000445D0" w:rsidP="000445D0">
            <w:pPr>
              <w:spacing w:line="240" w:lineRule="auto"/>
              <w:ind w:left="720"/>
              <w:rPr>
                <w:rFonts w:cstheme="minorHAnsi"/>
              </w:rPr>
            </w:pPr>
          </w:p>
          <w:p w:rsidR="000445D0" w:rsidRDefault="000445D0" w:rsidP="000445D0">
            <w:pPr>
              <w:pStyle w:val="ListParagraph"/>
              <w:numPr>
                <w:ilvl w:val="0"/>
                <w:numId w:val="14"/>
              </w:numPr>
              <w:spacing w:line="240" w:lineRule="auto"/>
              <w:rPr>
                <w:rFonts w:cstheme="minorHAnsi"/>
              </w:rPr>
            </w:pPr>
            <w:r w:rsidRPr="00E76C8C">
              <w:rPr>
                <w:rFonts w:cstheme="minorHAnsi"/>
                <w:b/>
                <w:spacing w:val="2"/>
                <w:lang w:val="en-US"/>
              </w:rPr>
              <w:t>Professional Development</w:t>
            </w:r>
            <w:r>
              <w:rPr>
                <w:rFonts w:cstheme="minorHAnsi"/>
              </w:rPr>
              <w:t xml:space="preserve"> </w:t>
            </w:r>
          </w:p>
          <w:p w:rsidR="000445D0" w:rsidRPr="000445D0" w:rsidRDefault="000445D0" w:rsidP="00520199">
            <w:pPr>
              <w:pStyle w:val="ListParagraph"/>
              <w:numPr>
                <w:ilvl w:val="0"/>
                <w:numId w:val="14"/>
              </w:numPr>
              <w:spacing w:line="240" w:lineRule="auto"/>
              <w:rPr>
                <w:rFonts w:cstheme="minorHAnsi"/>
              </w:rPr>
            </w:pPr>
            <w:r w:rsidRPr="000445D0">
              <w:rPr>
                <w:rFonts w:cstheme="minorHAnsi"/>
              </w:rPr>
              <w:t>Take part in the school's staff development programme by participating in arrangements for further training and professional development which will have an impact on the Department SIDP.</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Continue personal development in the relevant areas including subject knowledge and teaching methods.</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Engage actively in the Performance Management Review process.</w:t>
            </w:r>
          </w:p>
          <w:p w:rsidR="000445D0" w:rsidRPr="000445D0" w:rsidRDefault="000445D0" w:rsidP="00B16C5A">
            <w:pPr>
              <w:pStyle w:val="ListParagraph"/>
              <w:numPr>
                <w:ilvl w:val="0"/>
                <w:numId w:val="14"/>
              </w:numPr>
              <w:spacing w:line="240" w:lineRule="auto"/>
              <w:rPr>
                <w:rFonts w:cstheme="minorHAnsi"/>
              </w:rPr>
            </w:pPr>
            <w:r w:rsidRPr="000445D0">
              <w:rPr>
                <w:rFonts w:cstheme="minorHAnsi"/>
              </w:rPr>
              <w:t>Engage with Learning Support Assistants fully (including sharing content of lesson plan SOW) so that the student receives the best possible opportunity to improve.</w:t>
            </w:r>
          </w:p>
          <w:p w:rsidR="003333DD" w:rsidRDefault="000445D0" w:rsidP="000445D0">
            <w:pPr>
              <w:pStyle w:val="ListParagraph"/>
              <w:numPr>
                <w:ilvl w:val="0"/>
                <w:numId w:val="14"/>
              </w:numPr>
              <w:spacing w:line="240" w:lineRule="auto"/>
              <w:rPr>
                <w:rFonts w:cstheme="minorHAnsi"/>
              </w:rPr>
            </w:pPr>
            <w:r w:rsidRPr="000445D0">
              <w:rPr>
                <w:rFonts w:cstheme="minorHAnsi"/>
              </w:rPr>
              <w:t>Work as a member of a designated team and to contribute positively to effective working relations within the school.</w:t>
            </w:r>
          </w:p>
          <w:p w:rsidR="000445D0" w:rsidRDefault="000445D0" w:rsidP="000445D0">
            <w:pPr>
              <w:pStyle w:val="ListParagraph"/>
              <w:spacing w:line="240" w:lineRule="auto"/>
              <w:rPr>
                <w:rFonts w:cstheme="minorHAnsi"/>
              </w:rPr>
            </w:pPr>
          </w:p>
          <w:p w:rsidR="000445D0" w:rsidRPr="000445D0" w:rsidRDefault="000445D0" w:rsidP="000445D0">
            <w:pPr>
              <w:pStyle w:val="ListParagraph"/>
              <w:numPr>
                <w:ilvl w:val="0"/>
                <w:numId w:val="14"/>
              </w:numPr>
              <w:spacing w:line="240" w:lineRule="auto"/>
              <w:rPr>
                <w:rFonts w:cstheme="minorHAnsi"/>
              </w:rPr>
            </w:pPr>
            <w:r w:rsidRPr="00E76C8C">
              <w:rPr>
                <w:rFonts w:cstheme="minorHAnsi"/>
                <w:b/>
                <w:spacing w:val="2"/>
                <w:lang w:val="en-US"/>
              </w:rPr>
              <w:t>Other Specific Duties</w:t>
            </w:r>
          </w:p>
          <w:p w:rsidR="000445D0" w:rsidRPr="000445D0" w:rsidRDefault="000445D0" w:rsidP="00733AAA">
            <w:pPr>
              <w:pStyle w:val="ListParagraph"/>
              <w:numPr>
                <w:ilvl w:val="0"/>
                <w:numId w:val="14"/>
              </w:numPr>
              <w:spacing w:line="240" w:lineRule="auto"/>
              <w:rPr>
                <w:rFonts w:cstheme="minorHAnsi"/>
              </w:rPr>
            </w:pPr>
            <w:r w:rsidRPr="000445D0">
              <w:rPr>
                <w:rFonts w:cstheme="minorHAnsi"/>
              </w:rPr>
              <w:t>Play a full part in the life of the school community to support its ethos and to encourage staff and students to follow this example.</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Support the school in meeting its legal requirements for worship.</w:t>
            </w:r>
          </w:p>
          <w:p w:rsidR="000445D0" w:rsidRPr="000445D0" w:rsidRDefault="000445D0" w:rsidP="000445D0">
            <w:pPr>
              <w:pStyle w:val="ListParagraph"/>
              <w:numPr>
                <w:ilvl w:val="0"/>
                <w:numId w:val="14"/>
              </w:numPr>
              <w:spacing w:line="240" w:lineRule="auto"/>
              <w:rPr>
                <w:rFonts w:cstheme="minorHAnsi"/>
              </w:rPr>
            </w:pPr>
            <w:r w:rsidRPr="000445D0">
              <w:rPr>
                <w:rFonts w:cstheme="minorHAnsi"/>
              </w:rPr>
              <w:t>Comply with the school's Health and Safety Policy and undertake risk assessment as appropriate.</w:t>
            </w:r>
          </w:p>
          <w:p w:rsidR="000445D0" w:rsidRDefault="000445D0" w:rsidP="000445D0">
            <w:pPr>
              <w:pStyle w:val="ListParagraph"/>
              <w:numPr>
                <w:ilvl w:val="0"/>
                <w:numId w:val="14"/>
              </w:numPr>
              <w:spacing w:line="240" w:lineRule="auto"/>
              <w:rPr>
                <w:rFonts w:cstheme="minorHAnsi"/>
              </w:rPr>
            </w:pPr>
            <w:r w:rsidRPr="000445D0">
              <w:rPr>
                <w:rFonts w:cstheme="minorHAnsi"/>
              </w:rPr>
              <w:t>Undertake any other duty as specified by STPCD not mentioned in the above.</w:t>
            </w:r>
          </w:p>
        </w:tc>
      </w:tr>
    </w:tbl>
    <w:p w:rsidR="003333DD" w:rsidRDefault="003333DD" w:rsidP="003333DD">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3333DD" w:rsidTr="003333DD">
        <w:trPr>
          <w:trHeight w:val="397"/>
        </w:trPr>
        <w:tc>
          <w:tcPr>
            <w:tcW w:w="10194" w:type="dxa"/>
            <w:vAlign w:val="center"/>
            <w:hideMark/>
          </w:tcPr>
          <w:p w:rsidR="003333DD" w:rsidRDefault="003333DD">
            <w:pPr>
              <w:spacing w:line="240" w:lineRule="auto"/>
              <w:rPr>
                <w:rFonts w:cstheme="minorHAnsi"/>
                <w:b/>
                <w:bCs/>
              </w:rPr>
            </w:pPr>
            <w:r>
              <w:rPr>
                <w:rFonts w:cstheme="minorHAnsi"/>
                <w:b/>
                <w:bCs/>
                <w:color w:val="2E74B5" w:themeColor="accent1" w:themeShade="BF"/>
                <w:sz w:val="28"/>
                <w:szCs w:val="24"/>
              </w:rPr>
              <w:lastRenderedPageBreak/>
              <w:t>Safeguarding</w:t>
            </w:r>
          </w:p>
        </w:tc>
      </w:tr>
      <w:tr w:rsidR="003333DD" w:rsidTr="003333DD">
        <w:tc>
          <w:tcPr>
            <w:tcW w:w="10194" w:type="dxa"/>
            <w:vAlign w:val="center"/>
          </w:tcPr>
          <w:p w:rsidR="00191D7F" w:rsidRPr="00191D7F" w:rsidRDefault="00191D7F" w:rsidP="00191D7F">
            <w:pPr>
              <w:numPr>
                <w:ilvl w:val="0"/>
                <w:numId w:val="21"/>
              </w:numPr>
              <w:spacing w:after="160" w:line="240" w:lineRule="auto"/>
              <w:contextualSpacing/>
              <w:rPr>
                <w:rFonts w:cstheme="minorHAnsi"/>
              </w:rPr>
            </w:pPr>
            <w:r w:rsidRPr="00191D7F">
              <w:rPr>
                <w:rFonts w:cstheme="minorHAnsi"/>
              </w:rPr>
              <w:t>Undergoing regular refresher training to ensure your safeguarding knowledge is as up to date as possible and in line with new guidance.</w:t>
            </w:r>
          </w:p>
          <w:p w:rsidR="00191D7F" w:rsidRPr="00191D7F" w:rsidRDefault="00191D7F" w:rsidP="00191D7F">
            <w:pPr>
              <w:numPr>
                <w:ilvl w:val="0"/>
                <w:numId w:val="21"/>
              </w:numPr>
              <w:spacing w:after="160" w:line="240" w:lineRule="auto"/>
              <w:contextualSpacing/>
              <w:rPr>
                <w:rFonts w:cstheme="minorHAnsi"/>
              </w:rPr>
            </w:pPr>
            <w:r w:rsidRPr="00191D7F">
              <w:rPr>
                <w:rFonts w:cstheme="minorHAnsi"/>
              </w:rPr>
              <w:t>Ensuring effective use of reporting and recording systems.</w:t>
            </w:r>
          </w:p>
          <w:p w:rsidR="00191D7F" w:rsidRPr="00191D7F" w:rsidRDefault="00191D7F" w:rsidP="00191D7F">
            <w:pPr>
              <w:numPr>
                <w:ilvl w:val="0"/>
                <w:numId w:val="21"/>
              </w:numPr>
              <w:spacing w:after="160" w:line="240" w:lineRule="auto"/>
              <w:contextualSpacing/>
              <w:rPr>
                <w:rFonts w:cstheme="minorHAnsi"/>
              </w:rPr>
            </w:pPr>
            <w:r w:rsidRPr="00191D7F">
              <w:rPr>
                <w:rFonts w:cstheme="minorHAnsi"/>
              </w:rPr>
              <w:t>Communicating with families on the school’s policies and procedures, as well as any concerns or referrals where appropriate.</w:t>
            </w:r>
          </w:p>
          <w:p w:rsidR="00191D7F" w:rsidRPr="00191D7F" w:rsidRDefault="00191D7F" w:rsidP="00191D7F">
            <w:pPr>
              <w:numPr>
                <w:ilvl w:val="0"/>
                <w:numId w:val="21"/>
              </w:numPr>
              <w:spacing w:after="160" w:line="240" w:lineRule="auto"/>
              <w:contextualSpacing/>
              <w:rPr>
                <w:rFonts w:cstheme="minorHAnsi"/>
              </w:rPr>
            </w:pPr>
            <w:r w:rsidRPr="00191D7F">
              <w:rPr>
                <w:rFonts w:cstheme="minorHAnsi"/>
              </w:rPr>
              <w:t>Uphold statutory and school safeguarding measures at all times.  Maintain a professionally curious attitude of “it could happen here” in every aspect of the role.</w:t>
            </w:r>
          </w:p>
          <w:p w:rsidR="00191D7F" w:rsidRPr="00191D7F" w:rsidRDefault="00191D7F" w:rsidP="00191D7F">
            <w:pPr>
              <w:numPr>
                <w:ilvl w:val="0"/>
                <w:numId w:val="21"/>
              </w:numPr>
              <w:spacing w:after="160" w:line="240" w:lineRule="auto"/>
              <w:contextualSpacing/>
              <w:rPr>
                <w:rFonts w:cstheme="minorHAnsi"/>
              </w:rPr>
            </w:pPr>
            <w:r w:rsidRPr="00191D7F">
              <w:rPr>
                <w:rFonts w:cstheme="minorHAnsi"/>
              </w:rPr>
              <w:t>To support the development and monitoring of student awareness of safeguarding.</w:t>
            </w:r>
          </w:p>
          <w:p w:rsidR="003333DD" w:rsidRDefault="003333DD">
            <w:pPr>
              <w:spacing w:line="240" w:lineRule="auto"/>
              <w:rPr>
                <w:rFonts w:cstheme="minorHAnsi"/>
              </w:rPr>
            </w:pPr>
          </w:p>
        </w:tc>
      </w:tr>
    </w:tbl>
    <w:p w:rsidR="003333DD" w:rsidRDefault="003333DD" w:rsidP="003333DD">
      <w:pPr>
        <w:rPr>
          <w:rFonts w:cstheme="minorHAnsi"/>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30"/>
      </w:tblGrid>
      <w:tr w:rsidR="003333DD" w:rsidTr="00191D7F">
        <w:trPr>
          <w:trHeight w:val="397"/>
        </w:trPr>
        <w:tc>
          <w:tcPr>
            <w:tcW w:w="10030" w:type="dxa"/>
            <w:vAlign w:val="center"/>
            <w:hideMark/>
          </w:tcPr>
          <w:p w:rsidR="003333DD" w:rsidRDefault="003333DD">
            <w:pPr>
              <w:spacing w:line="240" w:lineRule="auto"/>
              <w:rPr>
                <w:rFonts w:cstheme="minorHAnsi"/>
                <w:b/>
                <w:bCs/>
              </w:rPr>
            </w:pPr>
            <w:r>
              <w:rPr>
                <w:rFonts w:cstheme="minorHAnsi"/>
                <w:b/>
                <w:bCs/>
                <w:color w:val="2E74B5" w:themeColor="accent1" w:themeShade="BF"/>
                <w:sz w:val="28"/>
                <w:szCs w:val="24"/>
              </w:rPr>
              <w:t>Health and Safety</w:t>
            </w:r>
          </w:p>
        </w:tc>
      </w:tr>
      <w:tr w:rsidR="003333DD" w:rsidTr="00191D7F">
        <w:tc>
          <w:tcPr>
            <w:tcW w:w="10030" w:type="dxa"/>
            <w:vAlign w:val="center"/>
          </w:tcPr>
          <w:p w:rsidR="00191D7F" w:rsidRPr="00191D7F" w:rsidRDefault="00191D7F" w:rsidP="00191D7F">
            <w:pPr>
              <w:numPr>
                <w:ilvl w:val="0"/>
                <w:numId w:val="22"/>
              </w:numPr>
              <w:spacing w:after="160" w:line="240" w:lineRule="auto"/>
              <w:jc w:val="both"/>
              <w:rPr>
                <w:rFonts w:ascii="Calibri" w:hAnsi="Calibri" w:cs="Calibri"/>
              </w:rPr>
            </w:pPr>
            <w:r w:rsidRPr="00191D7F">
              <w:rPr>
                <w:rFonts w:ascii="Calibri" w:hAnsi="Calibri" w:cs="Calibri"/>
              </w:rPr>
              <w:t>Be aware of the responsibility for personal Health, Safety and Welfare and that of others who may be affected by your actions or inactions.</w:t>
            </w:r>
          </w:p>
          <w:p w:rsidR="003333DD" w:rsidRDefault="00191D7F" w:rsidP="00191D7F">
            <w:pPr>
              <w:numPr>
                <w:ilvl w:val="0"/>
                <w:numId w:val="22"/>
              </w:numPr>
              <w:spacing w:after="160" w:line="240" w:lineRule="auto"/>
              <w:jc w:val="both"/>
              <w:rPr>
                <w:rFonts w:cstheme="minorHAnsi"/>
              </w:rPr>
            </w:pPr>
            <w:r w:rsidRPr="00191D7F">
              <w:rPr>
                <w:rFonts w:ascii="Calibri" w:hAnsi="Calibri" w:cs="Calibri"/>
                <w:color w:val="000000"/>
              </w:rPr>
              <w:t>Co-operate with the employer on all issues to do with Health, Safety &amp; Welfare.</w:t>
            </w:r>
            <w:r>
              <w:rPr>
                <w:rFonts w:ascii="Calibri" w:hAnsi="Calibri" w:cs="Calibri"/>
                <w:color w:val="000000"/>
              </w:rPr>
              <w:t xml:space="preserve">   </w:t>
            </w:r>
          </w:p>
        </w:tc>
      </w:tr>
    </w:tbl>
    <w:p w:rsidR="003333DD" w:rsidRDefault="003333DD" w:rsidP="003333DD">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6"/>
      </w:tblGrid>
      <w:tr w:rsidR="003333DD" w:rsidTr="00191D7F">
        <w:trPr>
          <w:trHeight w:val="397"/>
        </w:trPr>
        <w:tc>
          <w:tcPr>
            <w:tcW w:w="9746" w:type="dxa"/>
            <w:vAlign w:val="center"/>
            <w:hideMark/>
          </w:tcPr>
          <w:p w:rsidR="003333DD" w:rsidRDefault="003333DD">
            <w:pPr>
              <w:spacing w:line="240" w:lineRule="auto"/>
              <w:rPr>
                <w:rFonts w:cstheme="minorHAnsi"/>
                <w:b/>
                <w:bCs/>
              </w:rPr>
            </w:pPr>
            <w:r>
              <w:rPr>
                <w:rFonts w:cstheme="minorHAnsi"/>
                <w:b/>
                <w:bCs/>
                <w:color w:val="2E74B5" w:themeColor="accent1" w:themeShade="BF"/>
                <w:sz w:val="28"/>
                <w:szCs w:val="24"/>
              </w:rPr>
              <w:t>Continuing Professional Development</w:t>
            </w:r>
          </w:p>
        </w:tc>
      </w:tr>
    </w:tbl>
    <w:p w:rsidR="00191D7F" w:rsidRPr="00191D7F" w:rsidRDefault="00191D7F" w:rsidP="00191D7F">
      <w:pPr>
        <w:numPr>
          <w:ilvl w:val="0"/>
          <w:numId w:val="23"/>
        </w:numPr>
        <w:spacing w:after="0" w:line="240" w:lineRule="auto"/>
        <w:jc w:val="both"/>
        <w:rPr>
          <w:rFonts w:ascii="Calibri" w:eastAsia="Times New Roman" w:hAnsi="Calibri" w:cs="Calibri"/>
          <w:color w:val="000000"/>
          <w:szCs w:val="24"/>
        </w:rPr>
      </w:pPr>
      <w:r w:rsidRPr="00191D7F">
        <w:rPr>
          <w:rFonts w:ascii="Calibri" w:eastAsia="Times New Roman" w:hAnsi="Calibri" w:cs="Calibri"/>
          <w:color w:val="000000"/>
          <w:szCs w:val="24"/>
        </w:rPr>
        <w:t>In conjunction with the line manager, take responsibility for personal professional development, keeping up-to-date with developments related to school efficiency, which may lead to improvements in the day-to-day running of the school.</w:t>
      </w:r>
    </w:p>
    <w:p w:rsidR="00191D7F" w:rsidRPr="00191D7F" w:rsidRDefault="00191D7F" w:rsidP="00191D7F">
      <w:pPr>
        <w:numPr>
          <w:ilvl w:val="0"/>
          <w:numId w:val="23"/>
        </w:numPr>
        <w:spacing w:line="240" w:lineRule="auto"/>
        <w:contextualSpacing/>
        <w:rPr>
          <w:rFonts w:cstheme="minorHAnsi"/>
        </w:rPr>
      </w:pPr>
      <w:r w:rsidRPr="00191D7F">
        <w:rPr>
          <w:rFonts w:ascii="Calibri" w:hAnsi="Calibri" w:cs="Calibri"/>
        </w:rPr>
        <w:t>Undertake any necessary professional development as identified in the School Improvement Plan taking full advantage of any relevant training and development available</w:t>
      </w:r>
      <w:r>
        <w:rPr>
          <w:rFonts w:ascii="Calibri" w:hAnsi="Calibri" w:cs="Calibri"/>
        </w:rPr>
        <w:t>.</w:t>
      </w:r>
    </w:p>
    <w:p w:rsidR="00191D7F" w:rsidRPr="00191D7F" w:rsidRDefault="00191D7F" w:rsidP="00191D7F">
      <w:pPr>
        <w:spacing w:line="240" w:lineRule="auto"/>
        <w:ind w:left="720"/>
        <w:contextualSpacing/>
        <w:rPr>
          <w:rFonts w:cstheme="minorHAnsi"/>
        </w:rPr>
      </w:pPr>
    </w:p>
    <w:p w:rsidR="003333DD" w:rsidRDefault="003333DD" w:rsidP="003333DD">
      <w:pPr>
        <w:jc w:val="both"/>
        <w:rPr>
          <w:rFonts w:ascii="Calibri" w:eastAsia="Calibri" w:hAnsi="Calibri" w:cs="Calibri"/>
        </w:rPr>
      </w:pPr>
      <w:r>
        <w:rPr>
          <w:rFonts w:ascii="Calibri" w:eastAsia="Calibri" w:hAnsi="Calibri" w:cs="Calibri"/>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role profile.</w:t>
      </w:r>
    </w:p>
    <w:p w:rsidR="003333DD" w:rsidRDefault="003333DD" w:rsidP="003333DD">
      <w:pPr>
        <w:jc w:val="both"/>
        <w:rPr>
          <w:rFonts w:ascii="Calibri" w:eastAsia="Calibri" w:hAnsi="Calibri" w:cs="Calibri"/>
        </w:rPr>
      </w:pPr>
      <w:r>
        <w:rPr>
          <w:rFonts w:ascii="Calibri" w:eastAsia="Calibri" w:hAnsi="Calibri" w:cs="Calibri"/>
        </w:rPr>
        <w:t>Employees are expected to be courteous to colleagues and students, providing a welcoming environment to visitors and telephone callers.</w:t>
      </w:r>
    </w:p>
    <w:p w:rsidR="003333DD" w:rsidRDefault="003333DD" w:rsidP="003333DD">
      <w:pPr>
        <w:jc w:val="both"/>
        <w:rPr>
          <w:rFonts w:ascii="Calibri" w:eastAsia="Calibri" w:hAnsi="Calibri" w:cs="Calibri"/>
        </w:rPr>
      </w:pPr>
      <w:r>
        <w:rPr>
          <w:rFonts w:ascii="Calibri" w:eastAsia="Calibri" w:hAnsi="Calibri" w:cs="Calibri"/>
        </w:rPr>
        <w:t>This role profile is current at the date shown but, in consultation with you, may be changed by the CEO or Board of Trustees to reflect or anticipate changes in the job commensurate with the grade and job title.</w:t>
      </w: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10242B" w:rsidRDefault="0010242B" w:rsidP="003333DD">
      <w:pPr>
        <w:jc w:val="both"/>
        <w:rPr>
          <w:rFonts w:ascii="Calibri" w:eastAsia="Calibri" w:hAnsi="Calibri" w:cs="Calibri"/>
        </w:rPr>
      </w:pPr>
    </w:p>
    <w:p w:rsidR="003333DD" w:rsidRDefault="003333DD" w:rsidP="003333DD">
      <w:pPr>
        <w:spacing w:after="0" w:line="240" w:lineRule="auto"/>
        <w:rPr>
          <w:rFonts w:ascii="Gotham Book" w:hAnsi="Gotham Book" w:cstheme="minorHAnsi"/>
          <w:b/>
          <w:bCs/>
          <w:color w:val="2E74B5" w:themeColor="accent1" w:themeShade="BF"/>
          <w:sz w:val="24"/>
          <w:szCs w:val="24"/>
        </w:rPr>
      </w:pPr>
    </w:p>
    <w:tbl>
      <w:tblPr>
        <w:tblStyle w:val="TableGrid"/>
        <w:tblW w:w="0" w:type="auto"/>
        <w:tblCellMar>
          <w:top w:w="57" w:type="dxa"/>
          <w:bottom w:w="57" w:type="dxa"/>
        </w:tblCellMar>
        <w:tblLook w:val="04A0" w:firstRow="1" w:lastRow="0" w:firstColumn="1" w:lastColumn="0" w:noHBand="0" w:noVBand="1"/>
      </w:tblPr>
      <w:tblGrid>
        <w:gridCol w:w="2547"/>
        <w:gridCol w:w="3943"/>
        <w:gridCol w:w="3246"/>
      </w:tblGrid>
      <w:tr w:rsidR="003333DD" w:rsidTr="003333DD">
        <w:trPr>
          <w:trHeight w:val="397"/>
        </w:trPr>
        <w:tc>
          <w:tcPr>
            <w:tcW w:w="2547" w:type="dxa"/>
            <w:tcBorders>
              <w:top w:val="single" w:sz="4" w:space="0" w:color="auto"/>
              <w:left w:val="single" w:sz="4" w:space="0" w:color="auto"/>
              <w:bottom w:val="single" w:sz="4" w:space="0" w:color="auto"/>
              <w:right w:val="single" w:sz="4" w:space="0" w:color="auto"/>
            </w:tcBorders>
            <w:vAlign w:val="center"/>
          </w:tcPr>
          <w:p w:rsidR="003333DD" w:rsidRPr="003D2232" w:rsidRDefault="003D2232">
            <w:pPr>
              <w:spacing w:line="240" w:lineRule="auto"/>
              <w:rPr>
                <w:rFonts w:cstheme="minorHAnsi"/>
                <w:sz w:val="28"/>
                <w:szCs w:val="28"/>
              </w:rPr>
            </w:pPr>
            <w:r w:rsidRPr="008E63C0">
              <w:rPr>
                <w:rFonts w:cstheme="minorHAnsi"/>
                <w:b/>
                <w:color w:val="2E74B5" w:themeColor="accent1" w:themeShade="BF"/>
                <w:sz w:val="28"/>
                <w:szCs w:val="28"/>
              </w:rPr>
              <w:t>P</w:t>
            </w:r>
            <w:r w:rsidRPr="003D2232">
              <w:rPr>
                <w:rFonts w:cstheme="minorHAnsi"/>
                <w:b/>
                <w:color w:val="2E74B5" w:themeColor="accent1" w:themeShade="BF"/>
                <w:sz w:val="28"/>
                <w:szCs w:val="28"/>
              </w:rPr>
              <w:t>erson Specification</w:t>
            </w:r>
          </w:p>
        </w:tc>
        <w:tc>
          <w:tcPr>
            <w:tcW w:w="3943" w:type="dxa"/>
            <w:tcBorders>
              <w:top w:val="single" w:sz="4" w:space="0" w:color="auto"/>
              <w:left w:val="single" w:sz="4" w:space="0" w:color="auto"/>
              <w:bottom w:val="single" w:sz="4" w:space="0" w:color="auto"/>
              <w:right w:val="single" w:sz="4" w:space="0" w:color="auto"/>
            </w:tcBorders>
            <w:vAlign w:val="center"/>
            <w:hideMark/>
          </w:tcPr>
          <w:p w:rsidR="003333DD" w:rsidRDefault="003333DD">
            <w:pPr>
              <w:spacing w:line="240" w:lineRule="auto"/>
              <w:rPr>
                <w:rFonts w:cstheme="minorHAnsi"/>
                <w:b/>
                <w:bCs/>
              </w:rPr>
            </w:pPr>
            <w:r>
              <w:rPr>
                <w:rFonts w:cstheme="minorHAnsi"/>
                <w:b/>
                <w:bCs/>
              </w:rPr>
              <w:t>Essential</w:t>
            </w:r>
          </w:p>
        </w:tc>
        <w:tc>
          <w:tcPr>
            <w:tcW w:w="3246" w:type="dxa"/>
            <w:tcBorders>
              <w:top w:val="single" w:sz="4" w:space="0" w:color="auto"/>
              <w:left w:val="single" w:sz="4" w:space="0" w:color="auto"/>
              <w:bottom w:val="single" w:sz="4" w:space="0" w:color="auto"/>
              <w:right w:val="single" w:sz="4" w:space="0" w:color="auto"/>
            </w:tcBorders>
            <w:vAlign w:val="center"/>
            <w:hideMark/>
          </w:tcPr>
          <w:p w:rsidR="003333DD" w:rsidRDefault="003333DD">
            <w:pPr>
              <w:spacing w:line="240" w:lineRule="auto"/>
              <w:rPr>
                <w:rFonts w:cstheme="minorHAnsi"/>
                <w:b/>
                <w:bCs/>
              </w:rPr>
            </w:pPr>
            <w:r>
              <w:rPr>
                <w:rFonts w:cstheme="minorHAnsi"/>
                <w:b/>
                <w:bCs/>
              </w:rPr>
              <w:t>Desirable</w:t>
            </w:r>
          </w:p>
        </w:tc>
      </w:tr>
      <w:tr w:rsidR="003333DD" w:rsidTr="003333DD">
        <w:trPr>
          <w:trHeight w:val="397"/>
        </w:trPr>
        <w:tc>
          <w:tcPr>
            <w:tcW w:w="2547" w:type="dxa"/>
            <w:tcBorders>
              <w:top w:val="single" w:sz="4" w:space="0" w:color="auto"/>
              <w:left w:val="single" w:sz="4" w:space="0" w:color="auto"/>
              <w:bottom w:val="single" w:sz="4" w:space="0" w:color="auto"/>
              <w:right w:val="single" w:sz="4" w:space="0" w:color="auto"/>
            </w:tcBorders>
            <w:hideMark/>
          </w:tcPr>
          <w:p w:rsidR="003333DD" w:rsidRDefault="003333DD">
            <w:pPr>
              <w:spacing w:line="240" w:lineRule="auto"/>
              <w:rPr>
                <w:rFonts w:cstheme="minorHAnsi"/>
                <w:b/>
                <w:bCs/>
                <w:color w:val="2E74B5" w:themeColor="accent1" w:themeShade="BF"/>
              </w:rPr>
            </w:pPr>
            <w:r>
              <w:rPr>
                <w:rFonts w:cstheme="minorHAnsi"/>
                <w:b/>
                <w:bCs/>
                <w:color w:val="2E74B5" w:themeColor="accent1" w:themeShade="BF"/>
              </w:rPr>
              <w:t>Personal Attributes</w:t>
            </w:r>
          </w:p>
        </w:tc>
        <w:tc>
          <w:tcPr>
            <w:tcW w:w="3943" w:type="dxa"/>
            <w:tcBorders>
              <w:top w:val="single" w:sz="4" w:space="0" w:color="auto"/>
              <w:left w:val="single" w:sz="4" w:space="0" w:color="auto"/>
              <w:bottom w:val="single" w:sz="4" w:space="0" w:color="auto"/>
              <w:right w:val="single" w:sz="4" w:space="0" w:color="auto"/>
            </w:tcBorders>
            <w:hideMark/>
          </w:tcPr>
          <w:p w:rsidR="003333DD" w:rsidRDefault="003333DD" w:rsidP="003333DD">
            <w:pPr>
              <w:numPr>
                <w:ilvl w:val="0"/>
                <w:numId w:val="16"/>
              </w:numPr>
              <w:spacing w:line="240" w:lineRule="auto"/>
              <w:ind w:left="313" w:hanging="284"/>
              <w:rPr>
                <w:rFonts w:ascii="Calibri" w:eastAsia="Calibri" w:hAnsi="Calibri" w:cs="Calibri"/>
                <w:color w:val="000000"/>
              </w:rPr>
            </w:pPr>
            <w:r>
              <w:rPr>
                <w:rFonts w:ascii="Calibri" w:eastAsia="Calibri" w:hAnsi="Calibri" w:cs="Calibri"/>
                <w:color w:val="000000"/>
              </w:rPr>
              <w:t>Relational</w:t>
            </w:r>
          </w:p>
          <w:p w:rsidR="003333DD" w:rsidRDefault="003333DD"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rPr>
              <w:t>Self-aware</w:t>
            </w:r>
          </w:p>
          <w:p w:rsidR="003333DD" w:rsidRDefault="003333DD"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rPr>
              <w:t>Curious</w:t>
            </w:r>
          </w:p>
          <w:p w:rsidR="003333DD" w:rsidRDefault="003333DD"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rPr>
              <w:t>Accepting</w:t>
            </w:r>
          </w:p>
          <w:p w:rsidR="003333DD" w:rsidRDefault="003333DD"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rPr>
              <w:t>Empathetic</w:t>
            </w:r>
          </w:p>
          <w:p w:rsidR="003333DD" w:rsidRPr="000C6456" w:rsidRDefault="003333DD"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rPr>
              <w:t>Reflective</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High Levels of drive and energy</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High levels of interpersonal skills</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Commitment to comprehensive education and high student expectations.</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Ability to set and achieve realistic goals for students</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Ability to support, motivate and inspire others.</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Ability to impose calm.</w:t>
            </w:r>
          </w:p>
          <w:p w:rsidR="000C6456" w:rsidRDefault="000C6456"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Ability to work as a team.</w:t>
            </w:r>
          </w:p>
          <w:p w:rsidR="009405F4" w:rsidRDefault="009405F4" w:rsidP="003333DD">
            <w:pPr>
              <w:numPr>
                <w:ilvl w:val="0"/>
                <w:numId w:val="16"/>
              </w:numPr>
              <w:spacing w:line="240" w:lineRule="auto"/>
              <w:ind w:left="313" w:hanging="284"/>
              <w:rPr>
                <w:rFonts w:ascii="Calibri" w:eastAsia="Calibri" w:hAnsi="Calibri" w:cs="Calibri"/>
                <w:color w:val="000000"/>
                <w:sz w:val="24"/>
                <w:szCs w:val="24"/>
              </w:rPr>
            </w:pPr>
            <w:r>
              <w:rPr>
                <w:rFonts w:ascii="Calibri" w:eastAsia="Calibri" w:hAnsi="Calibri" w:cs="Calibri"/>
                <w:color w:val="000000"/>
                <w:sz w:val="24"/>
                <w:szCs w:val="24"/>
              </w:rPr>
              <w:t>A passion to teach Maths</w:t>
            </w:r>
            <w:bookmarkStart w:id="0" w:name="_GoBack"/>
            <w:bookmarkEnd w:id="0"/>
          </w:p>
        </w:tc>
        <w:tc>
          <w:tcPr>
            <w:tcW w:w="3246" w:type="dxa"/>
            <w:tcBorders>
              <w:top w:val="single" w:sz="4" w:space="0" w:color="auto"/>
              <w:left w:val="single" w:sz="4" w:space="0" w:color="auto"/>
              <w:bottom w:val="single" w:sz="4" w:space="0" w:color="auto"/>
              <w:right w:val="single" w:sz="4" w:space="0" w:color="auto"/>
            </w:tcBorders>
          </w:tcPr>
          <w:p w:rsidR="003333DD" w:rsidRPr="009405F4" w:rsidRDefault="009405F4" w:rsidP="009405F4">
            <w:pPr>
              <w:pStyle w:val="ListParagraph"/>
              <w:numPr>
                <w:ilvl w:val="0"/>
                <w:numId w:val="26"/>
              </w:numPr>
              <w:spacing w:line="240" w:lineRule="auto"/>
              <w:ind w:left="360"/>
              <w:rPr>
                <w:rFonts w:cstheme="minorHAnsi"/>
              </w:rPr>
            </w:pPr>
            <w:r w:rsidRPr="009405F4">
              <w:rPr>
                <w:rFonts w:cstheme="minorHAnsi"/>
              </w:rPr>
              <w:t>Previous experience working with young people.</w:t>
            </w:r>
          </w:p>
        </w:tc>
      </w:tr>
      <w:tr w:rsidR="0010242B" w:rsidTr="00BD1291">
        <w:trPr>
          <w:trHeight w:val="397"/>
        </w:trPr>
        <w:tc>
          <w:tcPr>
            <w:tcW w:w="2547" w:type="dxa"/>
            <w:tcBorders>
              <w:top w:val="single" w:sz="4" w:space="0" w:color="auto"/>
              <w:left w:val="single" w:sz="4" w:space="0" w:color="auto"/>
              <w:bottom w:val="single" w:sz="4" w:space="0" w:color="auto"/>
              <w:right w:val="single" w:sz="4" w:space="0" w:color="auto"/>
            </w:tcBorders>
            <w:hideMark/>
          </w:tcPr>
          <w:p w:rsidR="0010242B" w:rsidRDefault="0010242B" w:rsidP="0010242B">
            <w:pPr>
              <w:spacing w:line="240" w:lineRule="auto"/>
              <w:rPr>
                <w:rFonts w:cstheme="minorHAnsi"/>
                <w:b/>
                <w:bCs/>
                <w:color w:val="2E74B5" w:themeColor="accent1" w:themeShade="BF"/>
              </w:rPr>
            </w:pPr>
            <w:r>
              <w:rPr>
                <w:rFonts w:cstheme="minorHAnsi"/>
                <w:b/>
                <w:bCs/>
                <w:color w:val="2E74B5" w:themeColor="accent1" w:themeShade="BF"/>
              </w:rPr>
              <w:t>Qualifications</w:t>
            </w:r>
          </w:p>
        </w:tc>
        <w:tc>
          <w:tcPr>
            <w:tcW w:w="3943" w:type="dxa"/>
            <w:tcBorders>
              <w:top w:val="single" w:sz="4" w:space="0" w:color="auto"/>
              <w:left w:val="single" w:sz="4" w:space="0" w:color="auto"/>
              <w:right w:val="single" w:sz="4" w:space="0" w:color="auto"/>
            </w:tcBorders>
            <w:vAlign w:val="center"/>
          </w:tcPr>
          <w:p w:rsidR="0010242B" w:rsidRDefault="009405F4" w:rsidP="009405F4">
            <w:pPr>
              <w:pStyle w:val="ListParagraph"/>
              <w:numPr>
                <w:ilvl w:val="0"/>
                <w:numId w:val="25"/>
              </w:numPr>
              <w:autoSpaceDE w:val="0"/>
              <w:autoSpaceDN w:val="0"/>
              <w:ind w:left="360"/>
              <w:rPr>
                <w:rFonts w:cstheme="minorHAnsi"/>
                <w:spacing w:val="2"/>
                <w:lang w:val="en-US"/>
              </w:rPr>
            </w:pPr>
            <w:r w:rsidRPr="009405F4">
              <w:rPr>
                <w:rFonts w:cstheme="minorHAnsi"/>
                <w:spacing w:val="2"/>
                <w:lang w:val="en-US"/>
              </w:rPr>
              <w:t xml:space="preserve">Completed a Bachelor of Honors in </w:t>
            </w:r>
            <w:proofErr w:type="spellStart"/>
            <w:r w:rsidRPr="009405F4">
              <w:rPr>
                <w:rFonts w:cstheme="minorHAnsi"/>
                <w:spacing w:val="2"/>
                <w:lang w:val="en-US"/>
              </w:rPr>
              <w:t>Maths</w:t>
            </w:r>
            <w:proofErr w:type="spellEnd"/>
            <w:r w:rsidRPr="009405F4">
              <w:rPr>
                <w:rFonts w:cstheme="minorHAnsi"/>
                <w:spacing w:val="2"/>
                <w:lang w:val="en-US"/>
              </w:rPr>
              <w:t xml:space="preserve"> or a relevant field.</w:t>
            </w:r>
          </w:p>
          <w:p w:rsidR="009405F4" w:rsidRPr="009405F4" w:rsidRDefault="009405F4" w:rsidP="009405F4">
            <w:pPr>
              <w:pStyle w:val="ListParagraph"/>
              <w:numPr>
                <w:ilvl w:val="0"/>
                <w:numId w:val="25"/>
              </w:numPr>
              <w:autoSpaceDE w:val="0"/>
              <w:autoSpaceDN w:val="0"/>
              <w:ind w:left="360"/>
              <w:rPr>
                <w:rFonts w:cstheme="minorHAnsi"/>
                <w:spacing w:val="2"/>
                <w:lang w:val="en-US"/>
              </w:rPr>
            </w:pPr>
            <w:r>
              <w:rPr>
                <w:rFonts w:cstheme="minorHAnsi"/>
                <w:spacing w:val="2"/>
                <w:lang w:val="en-US"/>
              </w:rPr>
              <w:t xml:space="preserve">GCSE’s C or above in </w:t>
            </w:r>
            <w:proofErr w:type="spellStart"/>
            <w:r>
              <w:rPr>
                <w:rFonts w:cstheme="minorHAnsi"/>
                <w:spacing w:val="2"/>
                <w:lang w:val="en-US"/>
              </w:rPr>
              <w:t>Maths</w:t>
            </w:r>
            <w:proofErr w:type="spellEnd"/>
            <w:r>
              <w:rPr>
                <w:rFonts w:cstheme="minorHAnsi"/>
                <w:spacing w:val="2"/>
                <w:lang w:val="en-US"/>
              </w:rPr>
              <w:t xml:space="preserve"> and English </w:t>
            </w:r>
          </w:p>
        </w:tc>
        <w:tc>
          <w:tcPr>
            <w:tcW w:w="3246" w:type="dxa"/>
            <w:tcBorders>
              <w:top w:val="single" w:sz="4" w:space="0" w:color="auto"/>
              <w:left w:val="single" w:sz="4" w:space="0" w:color="auto"/>
              <w:bottom w:val="single" w:sz="4" w:space="0" w:color="auto"/>
              <w:right w:val="single" w:sz="4" w:space="0" w:color="auto"/>
            </w:tcBorders>
          </w:tcPr>
          <w:p w:rsidR="0010242B" w:rsidRPr="0010242B" w:rsidRDefault="009405F4" w:rsidP="0010242B">
            <w:pPr>
              <w:pStyle w:val="ListParagraph"/>
              <w:numPr>
                <w:ilvl w:val="0"/>
                <w:numId w:val="24"/>
              </w:numPr>
              <w:spacing w:line="240" w:lineRule="auto"/>
              <w:ind w:left="360"/>
              <w:rPr>
                <w:rFonts w:cstheme="minorHAnsi"/>
              </w:rPr>
            </w:pPr>
            <w:r>
              <w:rPr>
                <w:rFonts w:cstheme="minorHAnsi"/>
                <w:spacing w:val="2"/>
                <w:lang w:val="en-US"/>
              </w:rPr>
              <w:t>2.1 or above</w:t>
            </w:r>
          </w:p>
        </w:tc>
      </w:tr>
      <w:tr w:rsidR="0010242B" w:rsidTr="003333DD">
        <w:trPr>
          <w:trHeight w:val="397"/>
        </w:trPr>
        <w:tc>
          <w:tcPr>
            <w:tcW w:w="2547" w:type="dxa"/>
            <w:tcBorders>
              <w:top w:val="single" w:sz="4" w:space="0" w:color="auto"/>
              <w:left w:val="single" w:sz="4" w:space="0" w:color="auto"/>
              <w:bottom w:val="single" w:sz="4" w:space="0" w:color="auto"/>
              <w:right w:val="single" w:sz="4" w:space="0" w:color="auto"/>
            </w:tcBorders>
            <w:hideMark/>
          </w:tcPr>
          <w:p w:rsidR="0010242B" w:rsidRDefault="000C6456" w:rsidP="0010242B">
            <w:pPr>
              <w:spacing w:line="240" w:lineRule="auto"/>
              <w:rPr>
                <w:rFonts w:cstheme="minorHAnsi"/>
                <w:b/>
                <w:bCs/>
                <w:color w:val="2E74B5" w:themeColor="accent1" w:themeShade="BF"/>
              </w:rPr>
            </w:pPr>
            <w:r>
              <w:rPr>
                <w:rFonts w:cstheme="minorHAnsi"/>
                <w:b/>
                <w:bCs/>
                <w:color w:val="2E74B5" w:themeColor="accent1" w:themeShade="BF"/>
              </w:rPr>
              <w:t>Skills</w:t>
            </w: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p w:rsidR="003D2232" w:rsidRDefault="003D2232" w:rsidP="0010242B">
            <w:pPr>
              <w:spacing w:line="240" w:lineRule="auto"/>
              <w:rPr>
                <w:rFonts w:cstheme="minorHAnsi"/>
                <w:b/>
                <w:bCs/>
                <w:color w:val="2E74B5" w:themeColor="accent1" w:themeShade="BF"/>
              </w:rPr>
            </w:pPr>
          </w:p>
        </w:tc>
        <w:tc>
          <w:tcPr>
            <w:tcW w:w="3943" w:type="dxa"/>
            <w:tcBorders>
              <w:top w:val="single" w:sz="4" w:space="0" w:color="auto"/>
              <w:left w:val="single" w:sz="4" w:space="0" w:color="auto"/>
              <w:bottom w:val="single" w:sz="4" w:space="0" w:color="auto"/>
              <w:right w:val="single" w:sz="4" w:space="0" w:color="auto"/>
            </w:tcBorders>
          </w:tcPr>
          <w:p w:rsidR="0010242B" w:rsidRPr="000C6456" w:rsidRDefault="0010242B" w:rsidP="00883588">
            <w:pPr>
              <w:numPr>
                <w:ilvl w:val="0"/>
                <w:numId w:val="16"/>
              </w:numPr>
              <w:spacing w:line="240" w:lineRule="auto"/>
              <w:ind w:left="360"/>
              <w:rPr>
                <w:rFonts w:ascii="Calibri" w:eastAsia="Calibri" w:hAnsi="Calibri" w:cs="Calibri"/>
                <w:color w:val="000000"/>
              </w:rPr>
            </w:pPr>
            <w:r w:rsidRPr="000C6456">
              <w:rPr>
                <w:rFonts w:ascii="Calibri" w:eastAsia="Calibri" w:hAnsi="Calibri" w:cs="Calibri"/>
                <w:color w:val="000000"/>
              </w:rPr>
              <w:t>Ability to think strategically and successfully implement agreed strategies</w:t>
            </w:r>
            <w:r w:rsidR="000C6456">
              <w:rPr>
                <w:rFonts w:ascii="Calibri" w:eastAsia="Calibri" w:hAnsi="Calibri" w:cs="Calibri"/>
                <w:color w:val="000000"/>
              </w:rPr>
              <w:t>.</w:t>
            </w:r>
          </w:p>
          <w:p w:rsidR="0010242B" w:rsidRPr="000C6456" w:rsidRDefault="0010242B" w:rsidP="003B4D4C">
            <w:pPr>
              <w:numPr>
                <w:ilvl w:val="0"/>
                <w:numId w:val="16"/>
              </w:numPr>
              <w:spacing w:line="240" w:lineRule="auto"/>
              <w:ind w:left="360"/>
              <w:rPr>
                <w:rFonts w:ascii="Calibri" w:eastAsia="Calibri" w:hAnsi="Calibri" w:cs="Calibri"/>
                <w:color w:val="000000"/>
              </w:rPr>
            </w:pPr>
            <w:r w:rsidRPr="000C6456">
              <w:rPr>
                <w:rFonts w:ascii="Calibri" w:eastAsia="Calibri" w:hAnsi="Calibri" w:cs="Calibri"/>
                <w:color w:val="000000"/>
              </w:rPr>
              <w:t>Ability to analyse and solve complex issues with an</w:t>
            </w:r>
            <w:r w:rsidR="000C6456">
              <w:rPr>
                <w:rFonts w:ascii="Calibri" w:eastAsia="Calibri" w:hAnsi="Calibri" w:cs="Calibri"/>
                <w:color w:val="000000"/>
              </w:rPr>
              <w:t xml:space="preserve"> </w:t>
            </w:r>
            <w:r w:rsidRPr="000C6456">
              <w:rPr>
                <w:rFonts w:ascii="Calibri" w:eastAsia="Calibri" w:hAnsi="Calibri" w:cs="Calibri"/>
                <w:color w:val="000000"/>
              </w:rPr>
              <w:t>eye for detail</w:t>
            </w:r>
            <w:r w:rsidR="000C6456">
              <w:rPr>
                <w:rFonts w:ascii="Calibri" w:eastAsia="Calibri" w:hAnsi="Calibri" w:cs="Calibri"/>
                <w:color w:val="000000"/>
              </w:rPr>
              <w:t>.</w:t>
            </w:r>
          </w:p>
          <w:p w:rsidR="0010242B" w:rsidRPr="000C6456" w:rsidRDefault="0010242B" w:rsidP="00A23DAE">
            <w:pPr>
              <w:numPr>
                <w:ilvl w:val="0"/>
                <w:numId w:val="16"/>
              </w:numPr>
              <w:spacing w:line="240" w:lineRule="auto"/>
              <w:ind w:left="360"/>
              <w:rPr>
                <w:rFonts w:ascii="Calibri" w:eastAsia="Calibri" w:hAnsi="Calibri" w:cs="Calibri"/>
                <w:color w:val="000000"/>
              </w:rPr>
            </w:pPr>
            <w:r w:rsidRPr="000C6456">
              <w:rPr>
                <w:rFonts w:ascii="Calibri" w:eastAsia="Calibri" w:hAnsi="Calibri" w:cs="Calibri"/>
                <w:color w:val="000000"/>
              </w:rPr>
              <w:t>Ability to work effectively with staff, students, governors, parents and the community</w:t>
            </w:r>
            <w:r w:rsidR="000C6456">
              <w:rPr>
                <w:rFonts w:ascii="Calibri" w:eastAsia="Calibri" w:hAnsi="Calibri" w:cs="Calibri"/>
                <w:color w:val="000000"/>
              </w:rPr>
              <w:t>.</w:t>
            </w:r>
          </w:p>
          <w:p w:rsidR="0010242B" w:rsidRPr="000C6456" w:rsidRDefault="0010242B" w:rsidP="00F80115">
            <w:pPr>
              <w:numPr>
                <w:ilvl w:val="0"/>
                <w:numId w:val="16"/>
              </w:numPr>
              <w:spacing w:line="240" w:lineRule="auto"/>
              <w:ind w:left="360"/>
              <w:rPr>
                <w:rFonts w:ascii="Calibri" w:eastAsia="Calibri" w:hAnsi="Calibri" w:cs="Calibri"/>
                <w:color w:val="000000"/>
              </w:rPr>
            </w:pPr>
            <w:r w:rsidRPr="000C6456">
              <w:rPr>
                <w:rFonts w:ascii="Calibri" w:eastAsia="Calibri" w:hAnsi="Calibri" w:cs="Calibri"/>
                <w:color w:val="000000"/>
              </w:rPr>
              <w:t>Ability to liaise and work with middle managers to</w:t>
            </w:r>
            <w:r w:rsidR="000C6456">
              <w:rPr>
                <w:rFonts w:ascii="Calibri" w:eastAsia="Calibri" w:hAnsi="Calibri" w:cs="Calibri"/>
                <w:color w:val="000000"/>
              </w:rPr>
              <w:t xml:space="preserve"> </w:t>
            </w:r>
            <w:r w:rsidRPr="000C6456">
              <w:rPr>
                <w:rFonts w:ascii="Calibri" w:eastAsia="Calibri" w:hAnsi="Calibri" w:cs="Calibri"/>
                <w:color w:val="000000"/>
              </w:rPr>
              <w:t>promote the education of all children</w:t>
            </w:r>
            <w:r w:rsidR="000C6456">
              <w:rPr>
                <w:rFonts w:ascii="Calibri" w:eastAsia="Calibri" w:hAnsi="Calibri" w:cs="Calibri"/>
                <w:color w:val="000000"/>
              </w:rPr>
              <w:t>.</w:t>
            </w:r>
          </w:p>
          <w:p w:rsidR="0010242B" w:rsidRPr="0010242B" w:rsidRDefault="0010242B" w:rsidP="0010242B">
            <w:pPr>
              <w:numPr>
                <w:ilvl w:val="0"/>
                <w:numId w:val="16"/>
              </w:numPr>
              <w:spacing w:line="240" w:lineRule="auto"/>
              <w:ind w:left="360"/>
              <w:rPr>
                <w:rFonts w:ascii="Calibri" w:eastAsia="Calibri" w:hAnsi="Calibri" w:cs="Calibri"/>
                <w:color w:val="000000"/>
              </w:rPr>
            </w:pPr>
            <w:r w:rsidRPr="0010242B">
              <w:rPr>
                <w:rFonts w:ascii="Calibri" w:eastAsia="Calibri" w:hAnsi="Calibri" w:cs="Calibri"/>
                <w:color w:val="000000"/>
              </w:rPr>
              <w:t>Ability to inspire and lead a class of students</w:t>
            </w:r>
            <w:r w:rsidR="000C6456">
              <w:rPr>
                <w:rFonts w:ascii="Calibri" w:eastAsia="Calibri" w:hAnsi="Calibri" w:cs="Calibri"/>
                <w:color w:val="000000"/>
              </w:rPr>
              <w:t>.</w:t>
            </w:r>
          </w:p>
          <w:p w:rsidR="0010242B" w:rsidRPr="000C6456" w:rsidRDefault="0010242B" w:rsidP="002A149E">
            <w:pPr>
              <w:numPr>
                <w:ilvl w:val="0"/>
                <w:numId w:val="16"/>
              </w:numPr>
              <w:spacing w:line="240" w:lineRule="auto"/>
              <w:ind w:left="360"/>
              <w:rPr>
                <w:rFonts w:ascii="Calibri" w:eastAsia="Calibri" w:hAnsi="Calibri" w:cs="Calibri"/>
                <w:color w:val="000000"/>
              </w:rPr>
            </w:pPr>
            <w:r w:rsidRPr="000C6456">
              <w:rPr>
                <w:rFonts w:ascii="Calibri" w:eastAsia="Calibri" w:hAnsi="Calibri" w:cs="Calibri"/>
                <w:color w:val="000000"/>
              </w:rPr>
              <w:t xml:space="preserve">Ability to use </w:t>
            </w:r>
            <w:proofErr w:type="gramStart"/>
            <w:r w:rsidRPr="000C6456">
              <w:rPr>
                <w:rFonts w:ascii="Calibri" w:eastAsia="Calibri" w:hAnsi="Calibri" w:cs="Calibri"/>
                <w:color w:val="000000"/>
              </w:rPr>
              <w:t>Added</w:t>
            </w:r>
            <w:proofErr w:type="gramEnd"/>
            <w:r w:rsidRPr="000C6456">
              <w:rPr>
                <w:rFonts w:ascii="Calibri" w:eastAsia="Calibri" w:hAnsi="Calibri" w:cs="Calibri"/>
                <w:color w:val="000000"/>
              </w:rPr>
              <w:t xml:space="preserve"> Value data to promote learning and to set targets appropriate to pupils' abilities and   needs</w:t>
            </w:r>
            <w:r w:rsidR="000C6456">
              <w:rPr>
                <w:rFonts w:ascii="Calibri" w:eastAsia="Calibri" w:hAnsi="Calibri" w:cs="Calibri"/>
                <w:color w:val="000000"/>
              </w:rPr>
              <w:t>.</w:t>
            </w:r>
          </w:p>
          <w:p w:rsidR="0010242B" w:rsidRDefault="0010242B" w:rsidP="0010242B">
            <w:pPr>
              <w:numPr>
                <w:ilvl w:val="0"/>
                <w:numId w:val="16"/>
              </w:numPr>
              <w:spacing w:line="240" w:lineRule="auto"/>
              <w:ind w:left="360"/>
              <w:rPr>
                <w:rFonts w:ascii="Calibri" w:eastAsia="Calibri" w:hAnsi="Calibri" w:cs="Calibri"/>
                <w:color w:val="000000"/>
              </w:rPr>
            </w:pPr>
            <w:r w:rsidRPr="0010242B">
              <w:rPr>
                <w:rFonts w:ascii="Calibri" w:eastAsia="Calibri" w:hAnsi="Calibri" w:cs="Calibri"/>
                <w:color w:val="000000"/>
              </w:rPr>
              <w:t>Ability to liaise with outside agencies</w:t>
            </w:r>
            <w:r w:rsidR="000C6456">
              <w:rPr>
                <w:rFonts w:ascii="Calibri" w:eastAsia="Calibri" w:hAnsi="Calibri" w:cs="Calibri"/>
                <w:color w:val="000000"/>
              </w:rPr>
              <w:t>.</w:t>
            </w:r>
          </w:p>
        </w:tc>
        <w:tc>
          <w:tcPr>
            <w:tcW w:w="3246" w:type="dxa"/>
            <w:tcBorders>
              <w:top w:val="single" w:sz="4" w:space="0" w:color="auto"/>
              <w:left w:val="single" w:sz="4" w:space="0" w:color="auto"/>
              <w:bottom w:val="single" w:sz="4" w:space="0" w:color="auto"/>
              <w:right w:val="single" w:sz="4" w:space="0" w:color="auto"/>
            </w:tcBorders>
          </w:tcPr>
          <w:p w:rsidR="0010242B" w:rsidRDefault="0010242B" w:rsidP="0010242B">
            <w:pPr>
              <w:spacing w:line="240" w:lineRule="auto"/>
              <w:rPr>
                <w:rFonts w:cstheme="minorHAnsi"/>
              </w:rPr>
            </w:pPr>
          </w:p>
        </w:tc>
      </w:tr>
    </w:tbl>
    <w:p w:rsidR="00CC04FE" w:rsidRPr="003333DD" w:rsidRDefault="00CC04FE" w:rsidP="003333DD"/>
    <w:sectPr w:rsidR="00CC04FE" w:rsidRPr="003333DD" w:rsidSect="002D63BE">
      <w:headerReference w:type="default" r:id="rId7"/>
      <w:headerReference w:type="first" r:id="rId8"/>
      <w:footerReference w:type="first" r:id="rId9"/>
      <w:pgSz w:w="11906" w:h="16838"/>
      <w:pgMar w:top="1985" w:right="1080" w:bottom="1276" w:left="1080" w:header="720" w:footer="16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50" w:rsidRDefault="00577550" w:rsidP="00FE46ED">
      <w:pPr>
        <w:spacing w:after="0" w:line="240" w:lineRule="auto"/>
      </w:pPr>
      <w:r>
        <w:separator/>
      </w:r>
    </w:p>
  </w:endnote>
  <w:endnote w:type="continuationSeparator" w:id="0">
    <w:p w:rsidR="00577550" w:rsidRDefault="00577550" w:rsidP="00FE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F" w:csb1="00000000"/>
  </w:font>
  <w:font w:name="Gotham Medium">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7C" w:rsidRDefault="004901E4">
    <w:pPr>
      <w:pStyle w:val="Footer"/>
    </w:pPr>
    <w:r>
      <w:rPr>
        <w:noProof/>
        <w:lang w:eastAsia="en-GB"/>
      </w:rPr>
      <w:drawing>
        <wp:anchor distT="0" distB="0" distL="114300" distR="114300" simplePos="0" relativeHeight="251665408" behindDoc="1" locked="0" layoutInCell="1" allowOverlap="1" wp14:anchorId="0F6F9FD4" wp14:editId="485343F5">
          <wp:simplePos x="0" y="0"/>
          <wp:positionH relativeFrom="page">
            <wp:align>left</wp:align>
          </wp:positionH>
          <wp:positionV relativeFrom="page">
            <wp:align>bottom</wp:align>
          </wp:positionV>
          <wp:extent cx="7560000" cy="1234800"/>
          <wp:effectExtent l="0" t="0" r="3175" b="381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 Schools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50" w:rsidRDefault="00577550" w:rsidP="00FE46ED">
      <w:pPr>
        <w:spacing w:after="0" w:line="240" w:lineRule="auto"/>
      </w:pPr>
      <w:r>
        <w:separator/>
      </w:r>
    </w:p>
  </w:footnote>
  <w:footnote w:type="continuationSeparator" w:id="0">
    <w:p w:rsidR="00577550" w:rsidRDefault="00577550" w:rsidP="00FE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BE" w:rsidRDefault="002D63BE" w:rsidP="002D63BE">
    <w:pPr>
      <w:pStyle w:val="Header"/>
    </w:pPr>
    <w:r>
      <w:rPr>
        <w:rFonts w:eastAsia="Calibri" w:cstheme="minorHAnsi"/>
        <w:noProof/>
        <w:lang w:eastAsia="en-GB"/>
      </w:rPr>
      <w:drawing>
        <wp:anchor distT="0" distB="0" distL="114300" distR="114300" simplePos="0" relativeHeight="251671552" behindDoc="0" locked="0" layoutInCell="1" allowOverlap="1" wp14:anchorId="7B5A1D52" wp14:editId="4B23CC19">
          <wp:simplePos x="0" y="0"/>
          <wp:positionH relativeFrom="margin">
            <wp:align>right</wp:align>
          </wp:positionH>
          <wp:positionV relativeFrom="paragraph">
            <wp:posOffset>-121141</wp:posOffset>
          </wp:positionV>
          <wp:extent cx="983165" cy="1112808"/>
          <wp:effectExtent l="0" t="0" r="7620" b="0"/>
          <wp:wrapNone/>
          <wp:docPr id="279" name="Picture 279" descr="C:\Users\yassinra\AppData\Local\Microsoft\Windows\INetCache\Content.Word\Alderman P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assinra\AppData\Local\Microsoft\Windows\INetCache\Content.Word\Alderman Pe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3165" cy="1112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B9B">
      <w:rPr>
        <w:rFonts w:ascii="Gotham Medium" w:hAnsi="Gotham Medium"/>
        <w:color w:val="2E74B5" w:themeColor="accent1" w:themeShade="BF"/>
        <w:sz w:val="36"/>
        <w:szCs w:val="36"/>
      </w:rPr>
      <w:t>Role Profile &amp;</w:t>
    </w:r>
    <w:r>
      <w:rPr>
        <w:rFonts w:ascii="Gotham Medium" w:hAnsi="Gotham Medium"/>
        <w:color w:val="2E74B5" w:themeColor="accent1" w:themeShade="BF"/>
        <w:sz w:val="36"/>
        <w:szCs w:val="36"/>
      </w:rPr>
      <w:br/>
    </w:r>
    <w:r w:rsidRPr="009A4B9B">
      <w:rPr>
        <w:rFonts w:ascii="Gotham Medium" w:hAnsi="Gotham Medium"/>
        <w:color w:val="2E74B5" w:themeColor="accent1" w:themeShade="BF"/>
        <w:sz w:val="36"/>
        <w:szCs w:val="36"/>
      </w:rPr>
      <w:t>Person Specification</w:t>
    </w:r>
    <w:r>
      <w:rPr>
        <w:noProof/>
        <w:lang w:eastAsia="en-GB"/>
      </w:rPr>
      <w:t xml:space="preserve"> </w:t>
    </w:r>
  </w:p>
  <w:p w:rsidR="002D63BE" w:rsidRDefault="002D63BE" w:rsidP="002D63BE">
    <w:pPr>
      <w:pStyle w:val="Header"/>
    </w:pPr>
  </w:p>
  <w:p w:rsidR="00FE46ED" w:rsidRPr="002D63BE" w:rsidRDefault="00FE46ED" w:rsidP="002D6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7C" w:rsidRDefault="002D63BE" w:rsidP="00B3377C">
    <w:pPr>
      <w:pStyle w:val="Header"/>
    </w:pPr>
    <w:r>
      <w:rPr>
        <w:rFonts w:eastAsia="Calibri" w:cstheme="minorHAnsi"/>
        <w:noProof/>
        <w:lang w:eastAsia="en-GB"/>
      </w:rPr>
      <w:drawing>
        <wp:anchor distT="0" distB="0" distL="114300" distR="114300" simplePos="0" relativeHeight="251669504" behindDoc="0" locked="0" layoutInCell="1" allowOverlap="1">
          <wp:simplePos x="0" y="0"/>
          <wp:positionH relativeFrom="margin">
            <wp:align>right</wp:align>
          </wp:positionH>
          <wp:positionV relativeFrom="paragraph">
            <wp:posOffset>-121141</wp:posOffset>
          </wp:positionV>
          <wp:extent cx="983165" cy="1112808"/>
          <wp:effectExtent l="0" t="0" r="7620" b="0"/>
          <wp:wrapNone/>
          <wp:docPr id="280" name="Picture 280" descr="C:\Users\yassinra\AppData\Local\Microsoft\Windows\INetCache\Content.Word\Alderman P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assinra\AppData\Local\Microsoft\Windows\INetCache\Content.Word\Alderman Pe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3165" cy="1112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77C" w:rsidRPr="009A4B9B">
      <w:rPr>
        <w:rFonts w:ascii="Gotham Medium" w:hAnsi="Gotham Medium"/>
        <w:color w:val="2E74B5" w:themeColor="accent1" w:themeShade="BF"/>
        <w:sz w:val="36"/>
        <w:szCs w:val="36"/>
      </w:rPr>
      <w:t>Role Profile &amp;</w:t>
    </w:r>
    <w:r w:rsidR="00B3377C">
      <w:rPr>
        <w:rFonts w:ascii="Gotham Medium" w:hAnsi="Gotham Medium"/>
        <w:color w:val="2E74B5" w:themeColor="accent1" w:themeShade="BF"/>
        <w:sz w:val="36"/>
        <w:szCs w:val="36"/>
      </w:rPr>
      <w:br/>
    </w:r>
    <w:r w:rsidR="00B3377C" w:rsidRPr="009A4B9B">
      <w:rPr>
        <w:rFonts w:ascii="Gotham Medium" w:hAnsi="Gotham Medium"/>
        <w:color w:val="2E74B5" w:themeColor="accent1" w:themeShade="BF"/>
        <w:sz w:val="36"/>
        <w:szCs w:val="36"/>
      </w:rPr>
      <w:t>Person Specification</w:t>
    </w:r>
    <w:r w:rsidR="00B3377C">
      <w:rPr>
        <w:noProof/>
        <w:lang w:eastAsia="en-GB"/>
      </w:rPr>
      <w:t xml:space="preserve"> </w:t>
    </w:r>
  </w:p>
  <w:p w:rsidR="00B3377C" w:rsidRDefault="00B3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A8E"/>
    <w:multiLevelType w:val="hybridMultilevel"/>
    <w:tmpl w:val="2D94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3A88"/>
    <w:multiLevelType w:val="hybridMultilevel"/>
    <w:tmpl w:val="3E8E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803B2"/>
    <w:multiLevelType w:val="multilevel"/>
    <w:tmpl w:val="3E98C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4A2F5B"/>
    <w:multiLevelType w:val="multilevel"/>
    <w:tmpl w:val="C8AA9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F3E48BD"/>
    <w:multiLevelType w:val="hybridMultilevel"/>
    <w:tmpl w:val="A386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76DD"/>
    <w:multiLevelType w:val="hybridMultilevel"/>
    <w:tmpl w:val="B23890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F400E"/>
    <w:multiLevelType w:val="hybridMultilevel"/>
    <w:tmpl w:val="3FF0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4C2F"/>
    <w:multiLevelType w:val="hybridMultilevel"/>
    <w:tmpl w:val="FE0E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A2212"/>
    <w:multiLevelType w:val="multilevel"/>
    <w:tmpl w:val="83E42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AC0A6F"/>
    <w:multiLevelType w:val="hybridMultilevel"/>
    <w:tmpl w:val="ECF66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C574A"/>
    <w:multiLevelType w:val="hybridMultilevel"/>
    <w:tmpl w:val="47B2032E"/>
    <w:lvl w:ilvl="0" w:tplc="4CBC3422">
      <w:start w:val="1"/>
      <w:numFmt w:val="decimal"/>
      <w:lvlText w:val="%1."/>
      <w:lvlJc w:val="left"/>
      <w:pPr>
        <w:ind w:left="360" w:hanging="360"/>
      </w:pPr>
      <w:rPr>
        <w:rFonts w:asciiTheme="minorHAnsi" w:eastAsia="Calibri" w:hAnsiTheme="minorHAnsi" w:cstheme="minorHAnsi"/>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C01CE8"/>
    <w:multiLevelType w:val="hybridMultilevel"/>
    <w:tmpl w:val="3182AFA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12820FD"/>
    <w:multiLevelType w:val="hybridMultilevel"/>
    <w:tmpl w:val="5FAE2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515C5F"/>
    <w:multiLevelType w:val="hybridMultilevel"/>
    <w:tmpl w:val="D4CA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562C2"/>
    <w:multiLevelType w:val="hybridMultilevel"/>
    <w:tmpl w:val="DBC23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5B2DFA"/>
    <w:multiLevelType w:val="hybridMultilevel"/>
    <w:tmpl w:val="2EE2DA7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5DE01672"/>
    <w:multiLevelType w:val="hybridMultilevel"/>
    <w:tmpl w:val="87E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E62FF"/>
    <w:multiLevelType w:val="hybridMultilevel"/>
    <w:tmpl w:val="1DFC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F76E9"/>
    <w:multiLevelType w:val="hybridMultilevel"/>
    <w:tmpl w:val="47804C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6BCC3D06"/>
    <w:multiLevelType w:val="hybridMultilevel"/>
    <w:tmpl w:val="A346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8"/>
  </w:num>
  <w:num w:numId="5">
    <w:abstractNumId w:val="10"/>
  </w:num>
  <w:num w:numId="6">
    <w:abstractNumId w:val="14"/>
  </w:num>
  <w:num w:numId="7">
    <w:abstractNumId w:val="12"/>
  </w:num>
  <w:num w:numId="8">
    <w:abstractNumId w:val="1"/>
  </w:num>
  <w:num w:numId="9">
    <w:abstractNumId w:val="17"/>
  </w:num>
  <w:num w:numId="10">
    <w:abstractNumId w:val="2"/>
  </w:num>
  <w:num w:numId="11">
    <w:abstractNumId w:val="8"/>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2"/>
  </w:num>
  <w:num w:numId="17">
    <w:abstractNumId w:val="18"/>
  </w:num>
  <w:num w:numId="18">
    <w:abstractNumId w:val="16"/>
  </w:num>
  <w:num w:numId="19">
    <w:abstractNumId w:val="9"/>
  </w:num>
  <w:num w:numId="20">
    <w:abstractNumId w:val="11"/>
  </w:num>
  <w:num w:numId="21">
    <w:abstractNumId w:val="19"/>
  </w:num>
  <w:num w:numId="22">
    <w:abstractNumId w:val="5"/>
  </w:num>
  <w:num w:numId="23">
    <w:abstractNumId w:val="0"/>
  </w:num>
  <w:num w:numId="24">
    <w:abstractNumId w:val="6"/>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ED"/>
    <w:rsid w:val="000445D0"/>
    <w:rsid w:val="000556DA"/>
    <w:rsid w:val="000C6456"/>
    <w:rsid w:val="0010242B"/>
    <w:rsid w:val="00116857"/>
    <w:rsid w:val="00191D7F"/>
    <w:rsid w:val="001E74F9"/>
    <w:rsid w:val="00231675"/>
    <w:rsid w:val="002D63BE"/>
    <w:rsid w:val="002F369F"/>
    <w:rsid w:val="003333DD"/>
    <w:rsid w:val="003D0A60"/>
    <w:rsid w:val="003D2232"/>
    <w:rsid w:val="004901E4"/>
    <w:rsid w:val="004F1821"/>
    <w:rsid w:val="00577550"/>
    <w:rsid w:val="005B3A80"/>
    <w:rsid w:val="006957BE"/>
    <w:rsid w:val="00767F32"/>
    <w:rsid w:val="008E63C0"/>
    <w:rsid w:val="008F7E6A"/>
    <w:rsid w:val="009405F4"/>
    <w:rsid w:val="009A4B9B"/>
    <w:rsid w:val="00B14E22"/>
    <w:rsid w:val="00B3377C"/>
    <w:rsid w:val="00B624FD"/>
    <w:rsid w:val="00CC04FE"/>
    <w:rsid w:val="00D77F1A"/>
    <w:rsid w:val="00E96290"/>
    <w:rsid w:val="00F15167"/>
    <w:rsid w:val="00FE46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CD887"/>
  <w15:chartTrackingRefBased/>
  <w15:docId w15:val="{746B3DAA-A36A-401D-8156-6DD1490B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3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ED"/>
  </w:style>
  <w:style w:type="paragraph" w:styleId="Footer">
    <w:name w:val="footer"/>
    <w:basedOn w:val="Normal"/>
    <w:link w:val="FooterChar"/>
    <w:uiPriority w:val="99"/>
    <w:unhideWhenUsed/>
    <w:rsid w:val="00FE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ED"/>
  </w:style>
  <w:style w:type="table" w:styleId="TableGrid">
    <w:name w:val="Table Grid"/>
    <w:basedOn w:val="TableNormal"/>
    <w:uiPriority w:val="39"/>
    <w:rsid w:val="009A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B9B"/>
    <w:pPr>
      <w:ind w:left="720"/>
      <w:contextualSpacing/>
    </w:pPr>
  </w:style>
  <w:style w:type="paragraph" w:styleId="BalloonText">
    <w:name w:val="Balloon Text"/>
    <w:basedOn w:val="Normal"/>
    <w:link w:val="BalloonTextChar"/>
    <w:uiPriority w:val="99"/>
    <w:semiHidden/>
    <w:unhideWhenUsed/>
    <w:rsid w:val="0049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E4"/>
    <w:rPr>
      <w:rFonts w:ascii="Segoe UI" w:hAnsi="Segoe UI" w:cs="Segoe UI"/>
      <w:sz w:val="18"/>
      <w:szCs w:val="18"/>
    </w:rPr>
  </w:style>
  <w:style w:type="paragraph" w:styleId="NoSpacing">
    <w:name w:val="No Spacing"/>
    <w:uiPriority w:val="1"/>
    <w:qFormat/>
    <w:rsid w:val="000445D0"/>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Humphreys</dc:creator>
  <cp:keywords/>
  <dc:description/>
  <cp:lastModifiedBy>Mrs Clarke</cp:lastModifiedBy>
  <cp:revision>2</cp:revision>
  <cp:lastPrinted>2021-05-24T08:50:00Z</cp:lastPrinted>
  <dcterms:created xsi:type="dcterms:W3CDTF">2022-05-13T09:10:00Z</dcterms:created>
  <dcterms:modified xsi:type="dcterms:W3CDTF">2022-05-13T09:10:00Z</dcterms:modified>
</cp:coreProperties>
</file>