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71FAA" w14:textId="77777777" w:rsidR="00532D18" w:rsidRDefault="00532D18">
      <w:pPr>
        <w:pBdr>
          <w:top w:val="nil"/>
          <w:left w:val="nil"/>
          <w:bottom w:val="nil"/>
          <w:right w:val="nil"/>
          <w:between w:val="nil"/>
        </w:pBdr>
        <w:spacing w:line="240" w:lineRule="auto"/>
        <w:ind w:left="4" w:hanging="6"/>
        <w:jc w:val="right"/>
        <w:rPr>
          <w:rFonts w:ascii="Impact" w:eastAsia="Impact" w:hAnsi="Impact" w:cs="Impact"/>
          <w:color w:val="3366FF"/>
          <w:sz w:val="64"/>
          <w:szCs w:val="64"/>
        </w:rPr>
      </w:pPr>
    </w:p>
    <w:p w14:paraId="07966F91" w14:textId="77777777" w:rsidR="00532D18" w:rsidRDefault="006139E8">
      <w:pPr>
        <w:pBdr>
          <w:top w:val="nil"/>
          <w:left w:val="nil"/>
          <w:bottom w:val="nil"/>
          <w:right w:val="nil"/>
          <w:between w:val="nil"/>
        </w:pBdr>
        <w:spacing w:line="240" w:lineRule="auto"/>
        <w:ind w:left="4" w:hanging="6"/>
        <w:jc w:val="right"/>
        <w:rPr>
          <w:rFonts w:ascii="Impact" w:eastAsia="Impact" w:hAnsi="Impact" w:cs="Impact"/>
          <w:color w:val="3366FF"/>
          <w:sz w:val="64"/>
          <w:szCs w:val="64"/>
        </w:rPr>
      </w:pPr>
      <w:r>
        <w:rPr>
          <w:rFonts w:ascii="Impact" w:eastAsia="Impact" w:hAnsi="Impact" w:cs="Impact"/>
          <w:noProof/>
          <w:color w:val="3366FF"/>
          <w:sz w:val="64"/>
          <w:szCs w:val="64"/>
        </w:rPr>
        <w:drawing>
          <wp:inline distT="0" distB="0" distL="114300" distR="114300" wp14:anchorId="0C2CB0EF" wp14:editId="298C7E0B">
            <wp:extent cx="2512695" cy="102743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12695" cy="1027430"/>
                    </a:xfrm>
                    <a:prstGeom prst="rect">
                      <a:avLst/>
                    </a:prstGeom>
                    <a:ln/>
                  </pic:spPr>
                </pic:pic>
              </a:graphicData>
            </a:graphic>
          </wp:inline>
        </w:drawing>
      </w:r>
    </w:p>
    <w:p w14:paraId="3142B7A3" w14:textId="77777777" w:rsidR="00532D18" w:rsidRDefault="006139E8">
      <w:pPr>
        <w:pBdr>
          <w:top w:val="nil"/>
          <w:left w:val="nil"/>
          <w:bottom w:val="nil"/>
          <w:right w:val="nil"/>
          <w:between w:val="nil"/>
        </w:pBdr>
        <w:spacing w:line="240" w:lineRule="auto"/>
        <w:ind w:left="5" w:hanging="7"/>
        <w:jc w:val="center"/>
        <w:rPr>
          <w:rFonts w:ascii="Impact" w:eastAsia="Impact" w:hAnsi="Impact" w:cs="Impact"/>
          <w:color w:val="000000"/>
          <w:sz w:val="32"/>
          <w:szCs w:val="32"/>
        </w:rPr>
      </w:pPr>
      <w:r>
        <w:rPr>
          <w:rFonts w:ascii="Impact" w:eastAsia="Impact" w:hAnsi="Impact" w:cs="Impact"/>
          <w:color w:val="000000"/>
          <w:sz w:val="72"/>
          <w:szCs w:val="72"/>
        </w:rPr>
        <w:t>Job Specification</w:t>
      </w:r>
    </w:p>
    <w:p w14:paraId="678BB743" w14:textId="77777777" w:rsidR="00532D18" w:rsidRDefault="00532D18">
      <w:pPr>
        <w:ind w:left="0" w:hanging="2"/>
        <w:rPr>
          <w:color w:val="3366FF"/>
        </w:rPr>
      </w:pPr>
    </w:p>
    <w:tbl>
      <w:tblPr>
        <w:tblStyle w:val="a"/>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310"/>
        <w:gridCol w:w="793"/>
        <w:gridCol w:w="2325"/>
        <w:gridCol w:w="3482"/>
      </w:tblGrid>
      <w:tr w:rsidR="00532D18" w14:paraId="4A1FD8C0" w14:textId="77777777">
        <w:tc>
          <w:tcPr>
            <w:tcW w:w="10428" w:type="dxa"/>
            <w:gridSpan w:val="5"/>
            <w:tcBorders>
              <w:bottom w:val="single" w:sz="4" w:space="0" w:color="000000"/>
            </w:tcBorders>
          </w:tcPr>
          <w:p w14:paraId="76027761" w14:textId="50C7D540" w:rsidR="00532D18" w:rsidRPr="00DA0A8D" w:rsidRDefault="006139E8">
            <w:pPr>
              <w:ind w:left="1" w:hanging="3"/>
              <w:rPr>
                <w:b/>
                <w:sz w:val="28"/>
                <w:szCs w:val="28"/>
              </w:rPr>
            </w:pPr>
            <w:r w:rsidRPr="00DA0A8D">
              <w:rPr>
                <w:b/>
                <w:sz w:val="28"/>
                <w:szCs w:val="28"/>
              </w:rPr>
              <w:t>Job Title:</w:t>
            </w:r>
            <w:r w:rsidR="00DA0A8D" w:rsidRPr="00DA0A8D">
              <w:rPr>
                <w:b/>
                <w:sz w:val="28"/>
                <w:szCs w:val="28"/>
              </w:rPr>
              <w:t xml:space="preserve"> </w:t>
            </w:r>
            <w:r w:rsidR="004B63A6" w:rsidRPr="004B63A6">
              <w:rPr>
                <w:b/>
                <w:sz w:val="28"/>
                <w:szCs w:val="28"/>
              </w:rPr>
              <w:t xml:space="preserve">Art Teacher   </w:t>
            </w:r>
          </w:p>
          <w:p w14:paraId="57AAAF9C" w14:textId="77777777" w:rsidR="00532D18" w:rsidRPr="00DA0A8D" w:rsidRDefault="00532D18">
            <w:pPr>
              <w:ind w:left="0" w:hanging="2"/>
              <w:rPr>
                <w:b/>
                <w:sz w:val="20"/>
                <w:szCs w:val="20"/>
              </w:rPr>
            </w:pPr>
          </w:p>
        </w:tc>
      </w:tr>
      <w:tr w:rsidR="00532D18" w14:paraId="170A9594" w14:textId="77777777">
        <w:tc>
          <w:tcPr>
            <w:tcW w:w="3828" w:type="dxa"/>
            <w:gridSpan w:val="2"/>
            <w:tcBorders>
              <w:top w:val="single" w:sz="4" w:space="0" w:color="000000"/>
              <w:left w:val="nil"/>
              <w:bottom w:val="single" w:sz="4" w:space="0" w:color="000000"/>
              <w:right w:val="nil"/>
            </w:tcBorders>
          </w:tcPr>
          <w:p w14:paraId="42CB18DD" w14:textId="77777777" w:rsidR="00532D18" w:rsidRPr="00DA0A8D" w:rsidRDefault="00532D18">
            <w:pPr>
              <w:ind w:left="1" w:hanging="3"/>
              <w:jc w:val="both"/>
              <w:rPr>
                <w:b/>
                <w:color w:val="3366FF"/>
                <w:sz w:val="28"/>
                <w:szCs w:val="28"/>
              </w:rPr>
            </w:pPr>
          </w:p>
        </w:tc>
        <w:tc>
          <w:tcPr>
            <w:tcW w:w="6600" w:type="dxa"/>
            <w:gridSpan w:val="3"/>
            <w:tcBorders>
              <w:top w:val="single" w:sz="4" w:space="0" w:color="000000"/>
              <w:left w:val="nil"/>
              <w:bottom w:val="single" w:sz="4" w:space="0" w:color="000000"/>
              <w:right w:val="nil"/>
            </w:tcBorders>
          </w:tcPr>
          <w:p w14:paraId="0485AB55" w14:textId="77777777" w:rsidR="00532D18" w:rsidRPr="00DA0A8D" w:rsidRDefault="00532D18">
            <w:pPr>
              <w:ind w:left="1" w:hanging="3"/>
              <w:rPr>
                <w:b/>
                <w:sz w:val="28"/>
                <w:szCs w:val="28"/>
              </w:rPr>
            </w:pPr>
          </w:p>
        </w:tc>
      </w:tr>
      <w:tr w:rsidR="00532D18" w14:paraId="76A6C89D" w14:textId="77777777">
        <w:tc>
          <w:tcPr>
            <w:tcW w:w="3828" w:type="dxa"/>
            <w:gridSpan w:val="2"/>
            <w:tcBorders>
              <w:top w:val="single" w:sz="4" w:space="0" w:color="000000"/>
              <w:bottom w:val="single" w:sz="4" w:space="0" w:color="000000"/>
            </w:tcBorders>
          </w:tcPr>
          <w:p w14:paraId="0C18FD00" w14:textId="1437E23E" w:rsidR="00532D18" w:rsidRPr="00DA0A8D" w:rsidRDefault="006139E8">
            <w:pPr>
              <w:ind w:left="1" w:hanging="3"/>
              <w:rPr>
                <w:b/>
                <w:sz w:val="28"/>
                <w:szCs w:val="28"/>
              </w:rPr>
            </w:pPr>
            <w:r w:rsidRPr="00DA0A8D">
              <w:rPr>
                <w:b/>
                <w:sz w:val="28"/>
                <w:szCs w:val="28"/>
              </w:rPr>
              <w:t>Grade:</w:t>
            </w:r>
            <w:r w:rsidR="00DA0A8D" w:rsidRPr="00DA0A8D">
              <w:rPr>
                <w:b/>
                <w:sz w:val="28"/>
                <w:szCs w:val="28"/>
              </w:rPr>
              <w:t xml:space="preserve"> </w:t>
            </w:r>
            <w:r w:rsidR="00B030B6" w:rsidRPr="00B030B6">
              <w:t>MPG + 1 SEN</w:t>
            </w:r>
            <w:r w:rsidR="00B030B6" w:rsidRPr="00B030B6">
              <w:rPr>
                <w:b/>
                <w:sz w:val="28"/>
                <w:szCs w:val="28"/>
              </w:rPr>
              <w:t xml:space="preserve">  </w:t>
            </w:r>
          </w:p>
        </w:tc>
        <w:tc>
          <w:tcPr>
            <w:tcW w:w="6600" w:type="dxa"/>
            <w:gridSpan w:val="3"/>
            <w:tcBorders>
              <w:top w:val="single" w:sz="4" w:space="0" w:color="000000"/>
              <w:bottom w:val="single" w:sz="4" w:space="0" w:color="000000"/>
            </w:tcBorders>
          </w:tcPr>
          <w:p w14:paraId="463B76B7" w14:textId="72461ACD" w:rsidR="00E53660" w:rsidRPr="00E53660" w:rsidRDefault="006139E8" w:rsidP="00E53660">
            <w:pPr>
              <w:ind w:left="1" w:hanging="3"/>
              <w:rPr>
                <w:b/>
                <w:sz w:val="28"/>
                <w:szCs w:val="28"/>
              </w:rPr>
            </w:pPr>
            <w:r w:rsidRPr="00DA0A8D">
              <w:rPr>
                <w:b/>
                <w:sz w:val="28"/>
                <w:szCs w:val="28"/>
              </w:rPr>
              <w:t>Job Evaluation Code</w:t>
            </w:r>
            <w:r w:rsidRPr="00DA0A8D">
              <w:rPr>
                <w:b/>
                <w:sz w:val="20"/>
                <w:szCs w:val="20"/>
              </w:rPr>
              <w:t>:</w:t>
            </w:r>
            <w:r w:rsidR="00DA0A8D">
              <w:rPr>
                <w:b/>
                <w:sz w:val="20"/>
                <w:szCs w:val="20"/>
              </w:rPr>
              <w:t xml:space="preserve"> </w:t>
            </w:r>
          </w:p>
          <w:p w14:paraId="07202136" w14:textId="13AB1EC2" w:rsidR="00532D18" w:rsidRPr="00DA0A8D" w:rsidRDefault="00532D18" w:rsidP="00B030B6">
            <w:pPr>
              <w:ind w:leftChars="0" w:left="0" w:firstLineChars="0" w:firstLine="0"/>
              <w:rPr>
                <w:b/>
                <w:sz w:val="28"/>
                <w:szCs w:val="28"/>
              </w:rPr>
            </w:pPr>
          </w:p>
        </w:tc>
      </w:tr>
      <w:tr w:rsidR="00532D18" w14:paraId="16A2F570" w14:textId="77777777">
        <w:tc>
          <w:tcPr>
            <w:tcW w:w="3828" w:type="dxa"/>
            <w:gridSpan w:val="2"/>
            <w:tcBorders>
              <w:left w:val="nil"/>
              <w:right w:val="nil"/>
            </w:tcBorders>
          </w:tcPr>
          <w:p w14:paraId="776B317B" w14:textId="77777777" w:rsidR="00532D18" w:rsidRPr="00DA0A8D" w:rsidRDefault="00532D18">
            <w:pPr>
              <w:ind w:left="1" w:hanging="3"/>
              <w:rPr>
                <w:b/>
                <w:color w:val="3366FF"/>
                <w:sz w:val="28"/>
                <w:szCs w:val="28"/>
              </w:rPr>
            </w:pPr>
          </w:p>
        </w:tc>
        <w:tc>
          <w:tcPr>
            <w:tcW w:w="6600" w:type="dxa"/>
            <w:gridSpan w:val="3"/>
            <w:tcBorders>
              <w:left w:val="nil"/>
              <w:right w:val="nil"/>
            </w:tcBorders>
          </w:tcPr>
          <w:p w14:paraId="66564506" w14:textId="77777777" w:rsidR="00532D18" w:rsidRPr="00DA0A8D" w:rsidRDefault="00532D18">
            <w:pPr>
              <w:ind w:left="1" w:hanging="3"/>
              <w:rPr>
                <w:b/>
                <w:sz w:val="28"/>
                <w:szCs w:val="28"/>
              </w:rPr>
            </w:pPr>
          </w:p>
        </w:tc>
      </w:tr>
      <w:tr w:rsidR="00532D18" w14:paraId="688B4CCC" w14:textId="77777777" w:rsidTr="00DA0A8D">
        <w:trPr>
          <w:trHeight w:val="467"/>
        </w:trPr>
        <w:tc>
          <w:tcPr>
            <w:tcW w:w="3828" w:type="dxa"/>
            <w:gridSpan w:val="2"/>
            <w:tcBorders>
              <w:bottom w:val="single" w:sz="4" w:space="0" w:color="000000"/>
            </w:tcBorders>
          </w:tcPr>
          <w:p w14:paraId="4F958EE8" w14:textId="77777777" w:rsidR="00B030B6" w:rsidRDefault="006139E8" w:rsidP="00B030B6">
            <w:pPr>
              <w:ind w:left="1" w:hanging="3"/>
              <w:rPr>
                <w:b/>
                <w:sz w:val="28"/>
                <w:szCs w:val="28"/>
              </w:rPr>
            </w:pPr>
            <w:r w:rsidRPr="00DA0A8D">
              <w:rPr>
                <w:b/>
                <w:sz w:val="28"/>
                <w:szCs w:val="28"/>
              </w:rPr>
              <w:t>Reporting to:</w:t>
            </w:r>
            <w:r w:rsidR="00DA0A8D" w:rsidRPr="00DA0A8D">
              <w:rPr>
                <w:b/>
                <w:sz w:val="28"/>
                <w:szCs w:val="28"/>
              </w:rPr>
              <w:t xml:space="preserve"> </w:t>
            </w:r>
          </w:p>
          <w:p w14:paraId="082802A2" w14:textId="77777777" w:rsidR="00B030B6" w:rsidRPr="00B030B6" w:rsidRDefault="00B030B6" w:rsidP="00B030B6">
            <w:pPr>
              <w:ind w:left="0" w:hanging="2"/>
            </w:pPr>
            <w:r w:rsidRPr="00B030B6">
              <w:t>Headteacher</w:t>
            </w:r>
          </w:p>
          <w:p w14:paraId="40A67B3E" w14:textId="0619002A" w:rsidR="00532D18" w:rsidRPr="00DA0A8D" w:rsidRDefault="00B030B6" w:rsidP="00B030B6">
            <w:pPr>
              <w:ind w:left="0" w:hanging="2"/>
              <w:rPr>
                <w:b/>
                <w:sz w:val="28"/>
                <w:szCs w:val="28"/>
              </w:rPr>
            </w:pPr>
            <w:r w:rsidRPr="00B030B6">
              <w:t>Teacher in Charge</w:t>
            </w:r>
            <w:r w:rsidRPr="00B030B6">
              <w:rPr>
                <w:b/>
                <w:sz w:val="28"/>
                <w:szCs w:val="28"/>
              </w:rPr>
              <w:t xml:space="preserve">  </w:t>
            </w:r>
          </w:p>
        </w:tc>
        <w:tc>
          <w:tcPr>
            <w:tcW w:w="6600" w:type="dxa"/>
            <w:gridSpan w:val="3"/>
            <w:tcBorders>
              <w:bottom w:val="single" w:sz="4" w:space="0" w:color="000000"/>
            </w:tcBorders>
          </w:tcPr>
          <w:p w14:paraId="4DD2D41C" w14:textId="77777777" w:rsidR="00532D18" w:rsidRPr="00DA0A8D" w:rsidRDefault="006139E8">
            <w:pPr>
              <w:ind w:left="1" w:hanging="3"/>
              <w:rPr>
                <w:b/>
                <w:sz w:val="28"/>
                <w:szCs w:val="28"/>
              </w:rPr>
            </w:pPr>
            <w:r w:rsidRPr="00DA0A8D">
              <w:rPr>
                <w:b/>
                <w:sz w:val="28"/>
                <w:szCs w:val="28"/>
              </w:rPr>
              <w:t>Manager’s Grade:</w:t>
            </w:r>
            <w:r w:rsidRPr="00DA0A8D">
              <w:rPr>
                <w:b/>
                <w:sz w:val="52"/>
                <w:szCs w:val="52"/>
              </w:rPr>
              <w:t xml:space="preserve"> </w:t>
            </w:r>
          </w:p>
          <w:p w14:paraId="2C20272A" w14:textId="77777777" w:rsidR="00532D18" w:rsidRPr="00DA0A8D" w:rsidRDefault="00532D18">
            <w:pPr>
              <w:ind w:left="1" w:hanging="3"/>
              <w:rPr>
                <w:b/>
                <w:sz w:val="28"/>
                <w:szCs w:val="28"/>
              </w:rPr>
            </w:pPr>
          </w:p>
        </w:tc>
      </w:tr>
      <w:tr w:rsidR="00532D18" w14:paraId="10E5B251" w14:textId="77777777">
        <w:tc>
          <w:tcPr>
            <w:tcW w:w="10428" w:type="dxa"/>
            <w:gridSpan w:val="5"/>
            <w:tcBorders>
              <w:left w:val="nil"/>
              <w:right w:val="nil"/>
            </w:tcBorders>
          </w:tcPr>
          <w:p w14:paraId="430E2672" w14:textId="77777777" w:rsidR="00532D18" w:rsidRPr="00DA0A8D" w:rsidRDefault="00532D18">
            <w:pPr>
              <w:ind w:left="1" w:hanging="3"/>
              <w:rPr>
                <w:b/>
                <w:sz w:val="28"/>
                <w:szCs w:val="28"/>
              </w:rPr>
            </w:pPr>
          </w:p>
        </w:tc>
      </w:tr>
      <w:tr w:rsidR="00532D18" w14:paraId="73EE23E3" w14:textId="77777777">
        <w:tc>
          <w:tcPr>
            <w:tcW w:w="10428" w:type="dxa"/>
            <w:gridSpan w:val="5"/>
            <w:tcBorders>
              <w:bottom w:val="single" w:sz="4" w:space="0" w:color="000000"/>
            </w:tcBorders>
          </w:tcPr>
          <w:p w14:paraId="2152576E" w14:textId="77777777" w:rsidR="00B030B6" w:rsidRDefault="006139E8" w:rsidP="00B030B6">
            <w:pPr>
              <w:ind w:left="1" w:hanging="3"/>
              <w:rPr>
                <w:b/>
                <w:sz w:val="28"/>
                <w:szCs w:val="28"/>
              </w:rPr>
            </w:pPr>
            <w:r w:rsidRPr="00DA0A8D">
              <w:rPr>
                <w:b/>
                <w:sz w:val="28"/>
                <w:szCs w:val="28"/>
              </w:rPr>
              <w:t>Location:</w:t>
            </w:r>
            <w:r w:rsidR="00DA0A8D" w:rsidRPr="00DA0A8D">
              <w:rPr>
                <w:b/>
                <w:sz w:val="28"/>
                <w:szCs w:val="28"/>
              </w:rPr>
              <w:t xml:space="preserve"> </w:t>
            </w:r>
          </w:p>
          <w:p w14:paraId="3012F78D" w14:textId="12D570BA" w:rsidR="00B030B6" w:rsidRPr="00B030B6" w:rsidRDefault="00B030B6" w:rsidP="00B030B6">
            <w:pPr>
              <w:ind w:left="0" w:hanging="2"/>
            </w:pPr>
            <w:r w:rsidRPr="00B030B6">
              <w:t>Springfield Pupil Referral Unit</w:t>
            </w:r>
          </w:p>
          <w:p w14:paraId="62AFA9FF" w14:textId="77777777" w:rsidR="00B030B6" w:rsidRPr="00B030B6" w:rsidRDefault="00B030B6" w:rsidP="00B030B6">
            <w:pPr>
              <w:ind w:left="0" w:hanging="2"/>
            </w:pPr>
          </w:p>
          <w:p w14:paraId="08198A4F" w14:textId="77777777" w:rsidR="00B030B6" w:rsidRPr="00B030B6" w:rsidRDefault="00B030B6" w:rsidP="00B030B6">
            <w:pPr>
              <w:ind w:left="0" w:hanging="2"/>
            </w:pPr>
            <w:r w:rsidRPr="00B030B6">
              <w:t>The Springfield Centre</w:t>
            </w:r>
          </w:p>
          <w:p w14:paraId="56DBB70A" w14:textId="77777777" w:rsidR="00B030B6" w:rsidRPr="00B030B6" w:rsidRDefault="00B030B6" w:rsidP="00B030B6">
            <w:pPr>
              <w:ind w:left="0" w:hanging="2"/>
            </w:pPr>
            <w:r w:rsidRPr="00B030B6">
              <w:t>Pontefract Road</w:t>
            </w:r>
          </w:p>
          <w:p w14:paraId="4609D944" w14:textId="77777777" w:rsidR="00B030B6" w:rsidRPr="00B030B6" w:rsidRDefault="00B030B6" w:rsidP="00B030B6">
            <w:pPr>
              <w:ind w:left="0" w:hanging="2"/>
            </w:pPr>
            <w:r w:rsidRPr="00B030B6">
              <w:t>Crofton</w:t>
            </w:r>
          </w:p>
          <w:p w14:paraId="02E0EF5B" w14:textId="77777777" w:rsidR="00B030B6" w:rsidRPr="00B030B6" w:rsidRDefault="00B030B6" w:rsidP="00B030B6">
            <w:pPr>
              <w:ind w:left="0" w:hanging="2"/>
            </w:pPr>
            <w:r w:rsidRPr="00B030B6">
              <w:t>Wakefield</w:t>
            </w:r>
          </w:p>
          <w:p w14:paraId="0A4B2DE2" w14:textId="77777777" w:rsidR="00B030B6" w:rsidRPr="00B030B6" w:rsidRDefault="00B030B6" w:rsidP="00B030B6">
            <w:pPr>
              <w:ind w:left="0" w:hanging="2"/>
              <w:rPr>
                <w:sz w:val="28"/>
                <w:szCs w:val="28"/>
              </w:rPr>
            </w:pPr>
            <w:r w:rsidRPr="00B030B6">
              <w:t>WF4 1LL</w:t>
            </w:r>
          </w:p>
          <w:p w14:paraId="012BF6F2" w14:textId="77777777" w:rsidR="00B030B6" w:rsidRPr="00B030B6" w:rsidRDefault="00B030B6" w:rsidP="00B030B6">
            <w:pPr>
              <w:ind w:left="1" w:hanging="3"/>
              <w:rPr>
                <w:b/>
                <w:sz w:val="28"/>
                <w:szCs w:val="28"/>
              </w:rPr>
            </w:pPr>
          </w:p>
          <w:p w14:paraId="0EAD6318" w14:textId="27AF8F8F" w:rsidR="00B030B6" w:rsidRPr="00B030B6" w:rsidRDefault="00B030B6" w:rsidP="00B030B6">
            <w:pPr>
              <w:ind w:left="1" w:hanging="3"/>
              <w:rPr>
                <w:b/>
                <w:sz w:val="28"/>
                <w:szCs w:val="28"/>
              </w:rPr>
            </w:pPr>
            <w:r w:rsidRPr="00B030B6">
              <w:rPr>
                <w:b/>
                <w:sz w:val="28"/>
                <w:szCs w:val="28"/>
              </w:rPr>
              <w:t>Satellite site:</w:t>
            </w:r>
          </w:p>
          <w:p w14:paraId="44205CA3" w14:textId="77777777" w:rsidR="00B030B6" w:rsidRPr="00B030B6" w:rsidRDefault="00B030B6" w:rsidP="00B030B6">
            <w:pPr>
              <w:ind w:left="0" w:hanging="2"/>
            </w:pPr>
            <w:r w:rsidRPr="00B030B6">
              <w:t>The SESKU Centre, Burntwood Community Centre, Church Mount, South Kirkby, WF9 2QS.</w:t>
            </w:r>
          </w:p>
          <w:p w14:paraId="288EB1C8" w14:textId="77777777" w:rsidR="00B030B6" w:rsidRPr="00B030B6" w:rsidRDefault="00B030B6" w:rsidP="00B030B6">
            <w:pPr>
              <w:ind w:left="1" w:hanging="3"/>
              <w:rPr>
                <w:sz w:val="28"/>
                <w:szCs w:val="28"/>
              </w:rPr>
            </w:pPr>
          </w:p>
          <w:p w14:paraId="4B45BDDF" w14:textId="054713F6" w:rsidR="00532D18" w:rsidRPr="00B030B6" w:rsidRDefault="00B030B6" w:rsidP="00B030B6">
            <w:pPr>
              <w:ind w:left="0" w:hanging="2"/>
              <w:rPr>
                <w:b/>
              </w:rPr>
            </w:pPr>
            <w:r w:rsidRPr="00B030B6">
              <w:rPr>
                <w:b/>
              </w:rPr>
              <w:t>Post holder to work between the two sites.</w:t>
            </w:r>
          </w:p>
          <w:p w14:paraId="4D91F844" w14:textId="77777777" w:rsidR="00532D18" w:rsidRPr="00DA0A8D" w:rsidRDefault="00532D18">
            <w:pPr>
              <w:ind w:left="0" w:hanging="2"/>
              <w:rPr>
                <w:b/>
              </w:rPr>
            </w:pPr>
          </w:p>
        </w:tc>
      </w:tr>
      <w:tr w:rsidR="00532D18" w14:paraId="5CBF23F7" w14:textId="77777777">
        <w:tc>
          <w:tcPr>
            <w:tcW w:w="4621" w:type="dxa"/>
            <w:gridSpan w:val="3"/>
            <w:tcBorders>
              <w:left w:val="nil"/>
              <w:right w:val="nil"/>
            </w:tcBorders>
          </w:tcPr>
          <w:p w14:paraId="11E3BDD8" w14:textId="77777777" w:rsidR="00532D18" w:rsidRPr="00DA0A8D" w:rsidRDefault="00532D18">
            <w:pPr>
              <w:ind w:left="1" w:hanging="3"/>
              <w:rPr>
                <w:b/>
                <w:sz w:val="28"/>
                <w:szCs w:val="28"/>
              </w:rPr>
            </w:pPr>
          </w:p>
        </w:tc>
        <w:tc>
          <w:tcPr>
            <w:tcW w:w="5807" w:type="dxa"/>
            <w:gridSpan w:val="2"/>
            <w:tcBorders>
              <w:left w:val="nil"/>
              <w:right w:val="nil"/>
            </w:tcBorders>
          </w:tcPr>
          <w:p w14:paraId="68F6BD0A" w14:textId="77777777" w:rsidR="00532D18" w:rsidRPr="00DA0A8D" w:rsidRDefault="00532D18">
            <w:pPr>
              <w:ind w:left="1" w:hanging="3"/>
              <w:rPr>
                <w:b/>
                <w:sz w:val="28"/>
                <w:szCs w:val="28"/>
              </w:rPr>
            </w:pPr>
          </w:p>
        </w:tc>
      </w:tr>
      <w:tr w:rsidR="00532D18" w14:paraId="51D1CE13" w14:textId="77777777" w:rsidTr="00E83A18">
        <w:trPr>
          <w:trHeight w:val="706"/>
        </w:trPr>
        <w:tc>
          <w:tcPr>
            <w:tcW w:w="4621" w:type="dxa"/>
            <w:gridSpan w:val="3"/>
            <w:tcBorders>
              <w:bottom w:val="single" w:sz="4" w:space="0" w:color="000000"/>
            </w:tcBorders>
          </w:tcPr>
          <w:p w14:paraId="2BD393D2" w14:textId="5E3FB7F5" w:rsidR="00532D18" w:rsidRPr="00DA0A8D" w:rsidRDefault="006139E8">
            <w:pPr>
              <w:ind w:left="1" w:hanging="3"/>
              <w:rPr>
                <w:b/>
                <w:sz w:val="28"/>
                <w:szCs w:val="28"/>
              </w:rPr>
            </w:pPr>
            <w:bookmarkStart w:id="0" w:name="_Hlk107231471"/>
            <w:r w:rsidRPr="00DA0A8D">
              <w:rPr>
                <w:b/>
                <w:sz w:val="28"/>
                <w:szCs w:val="28"/>
              </w:rPr>
              <w:t xml:space="preserve">Service Area: </w:t>
            </w:r>
            <w:r w:rsidR="00DA0A8D" w:rsidRPr="00DA0A8D">
              <w:rPr>
                <w:b/>
                <w:sz w:val="28"/>
                <w:szCs w:val="28"/>
              </w:rPr>
              <w:t>Schools</w:t>
            </w:r>
          </w:p>
          <w:p w14:paraId="6EDAB800" w14:textId="77777777" w:rsidR="00532D18" w:rsidRPr="00DA0A8D" w:rsidRDefault="00532D18">
            <w:pPr>
              <w:ind w:left="0" w:hanging="2"/>
              <w:rPr>
                <w:b/>
              </w:rPr>
            </w:pPr>
          </w:p>
        </w:tc>
        <w:tc>
          <w:tcPr>
            <w:tcW w:w="5807" w:type="dxa"/>
            <w:gridSpan w:val="2"/>
            <w:tcBorders>
              <w:bottom w:val="single" w:sz="4" w:space="0" w:color="000000"/>
            </w:tcBorders>
          </w:tcPr>
          <w:p w14:paraId="57D1DA99" w14:textId="52138FA1" w:rsidR="00532D18" w:rsidRPr="00DA0A8D" w:rsidRDefault="006139E8">
            <w:pPr>
              <w:ind w:left="1" w:hanging="3"/>
              <w:rPr>
                <w:b/>
                <w:sz w:val="28"/>
                <w:szCs w:val="28"/>
              </w:rPr>
            </w:pPr>
            <w:r w:rsidRPr="00DA0A8D">
              <w:rPr>
                <w:b/>
                <w:sz w:val="28"/>
                <w:szCs w:val="28"/>
              </w:rPr>
              <w:t xml:space="preserve">Service Directorate: </w:t>
            </w:r>
            <w:r w:rsidR="00DA0A8D" w:rsidRPr="00DA0A8D">
              <w:rPr>
                <w:b/>
                <w:sz w:val="28"/>
                <w:szCs w:val="28"/>
              </w:rPr>
              <w:t>Children &amp; Young People</w:t>
            </w:r>
          </w:p>
          <w:p w14:paraId="28BC1080" w14:textId="2DF444E5" w:rsidR="00532D18" w:rsidRPr="00DA0A8D" w:rsidRDefault="00532D18">
            <w:pPr>
              <w:ind w:left="1" w:hanging="3"/>
              <w:rPr>
                <w:b/>
                <w:sz w:val="28"/>
                <w:szCs w:val="28"/>
              </w:rPr>
            </w:pPr>
          </w:p>
        </w:tc>
      </w:tr>
      <w:tr w:rsidR="00E83A18" w14:paraId="27F39166" w14:textId="77777777" w:rsidTr="00551219">
        <w:trPr>
          <w:trHeight w:val="706"/>
        </w:trPr>
        <w:tc>
          <w:tcPr>
            <w:tcW w:w="10428" w:type="dxa"/>
            <w:gridSpan w:val="5"/>
            <w:tcBorders>
              <w:bottom w:val="single" w:sz="4" w:space="0" w:color="auto"/>
            </w:tcBorders>
          </w:tcPr>
          <w:p w14:paraId="5B780F66" w14:textId="6E62D455" w:rsidR="00E83A18" w:rsidRPr="00DA0A8D" w:rsidRDefault="00E83A18">
            <w:pPr>
              <w:ind w:left="1" w:hanging="3"/>
              <w:rPr>
                <w:b/>
                <w:sz w:val="28"/>
                <w:szCs w:val="28"/>
              </w:rPr>
            </w:pPr>
            <w:r w:rsidRPr="00E83A18">
              <w:rPr>
                <w:b/>
                <w:sz w:val="28"/>
                <w:szCs w:val="28"/>
              </w:rPr>
              <w:t xml:space="preserve">Workstyle: </w:t>
            </w:r>
            <w:r w:rsidRPr="00E83A18">
              <w:t>Workplace Based between Crofton site and our satellite site, SESKU and the local community</w:t>
            </w:r>
          </w:p>
        </w:tc>
      </w:tr>
      <w:bookmarkEnd w:id="0"/>
      <w:tr w:rsidR="00532D18" w14:paraId="432E223F" w14:textId="77777777" w:rsidTr="00B030B6">
        <w:tc>
          <w:tcPr>
            <w:tcW w:w="10428" w:type="dxa"/>
            <w:gridSpan w:val="5"/>
            <w:tcBorders>
              <w:top w:val="nil"/>
              <w:left w:val="nil"/>
              <w:bottom w:val="single" w:sz="4" w:space="0" w:color="auto"/>
              <w:right w:val="nil"/>
            </w:tcBorders>
          </w:tcPr>
          <w:p w14:paraId="043011F9" w14:textId="618B0DC0" w:rsidR="00B030B6" w:rsidRPr="00DA0A8D" w:rsidRDefault="00B030B6" w:rsidP="00B030B6">
            <w:pPr>
              <w:ind w:leftChars="0" w:left="0" w:firstLineChars="0" w:firstLine="0"/>
              <w:rPr>
                <w:sz w:val="28"/>
                <w:szCs w:val="28"/>
              </w:rPr>
            </w:pPr>
          </w:p>
        </w:tc>
      </w:tr>
      <w:tr w:rsidR="00532D18" w14:paraId="035053A2" w14:textId="77777777" w:rsidTr="00B030B6">
        <w:tc>
          <w:tcPr>
            <w:tcW w:w="10428" w:type="dxa"/>
            <w:gridSpan w:val="5"/>
            <w:tcBorders>
              <w:top w:val="single" w:sz="4" w:space="0" w:color="auto"/>
            </w:tcBorders>
          </w:tcPr>
          <w:p w14:paraId="3EDE8087" w14:textId="766BFE17" w:rsidR="00532D18" w:rsidRPr="00DA0A8D" w:rsidRDefault="006139E8">
            <w:pPr>
              <w:ind w:left="1" w:hanging="3"/>
            </w:pPr>
            <w:r w:rsidRPr="00DA0A8D">
              <w:rPr>
                <w:b/>
                <w:sz w:val="28"/>
                <w:szCs w:val="28"/>
              </w:rPr>
              <w:t xml:space="preserve">Overall Purpose of the Post: </w:t>
            </w:r>
          </w:p>
          <w:p w14:paraId="0075AA0A" w14:textId="68B256DA" w:rsidR="00DA0A8D" w:rsidRPr="00DA0A8D" w:rsidRDefault="00B030B6">
            <w:pPr>
              <w:ind w:left="0" w:hanging="2"/>
            </w:pPr>
            <w:r w:rsidRPr="00B030B6">
              <w:t xml:space="preserve">You will lead a class group of pupils, planning and delivering outstanding learning opportunities, whilst securing a nurturing, supportive environment with high expectations for all pupils to enable them to achieve their potential. </w:t>
            </w:r>
          </w:p>
          <w:p w14:paraId="1BDB22E8" w14:textId="77777777" w:rsidR="00DA0A8D" w:rsidRPr="00DA0A8D" w:rsidRDefault="00DA0A8D">
            <w:pPr>
              <w:ind w:left="0" w:hanging="2"/>
            </w:pPr>
          </w:p>
          <w:p w14:paraId="1F2C589D" w14:textId="3D08F63C" w:rsidR="00DA0A8D" w:rsidRPr="00DA0A8D" w:rsidRDefault="00DA0A8D">
            <w:pPr>
              <w:ind w:left="0" w:hanging="2"/>
            </w:pPr>
          </w:p>
        </w:tc>
      </w:tr>
      <w:tr w:rsidR="00532D18" w14:paraId="4966C068" w14:textId="77777777">
        <w:tc>
          <w:tcPr>
            <w:tcW w:w="10428" w:type="dxa"/>
            <w:gridSpan w:val="5"/>
          </w:tcPr>
          <w:p w14:paraId="3BA5241A" w14:textId="40D6EBAF" w:rsidR="00532D18" w:rsidRPr="00DA0A8D" w:rsidRDefault="006139E8" w:rsidP="00DA0A8D">
            <w:pPr>
              <w:ind w:left="1" w:hanging="3"/>
              <w:jc w:val="center"/>
            </w:pPr>
            <w:r w:rsidRPr="00DA0A8D">
              <w:rPr>
                <w:b/>
                <w:sz w:val="28"/>
                <w:szCs w:val="28"/>
              </w:rPr>
              <w:lastRenderedPageBreak/>
              <w:t>Requirements for the post</w:t>
            </w:r>
          </w:p>
        </w:tc>
      </w:tr>
      <w:tr w:rsidR="00532D18" w14:paraId="4019598F" w14:textId="77777777">
        <w:tc>
          <w:tcPr>
            <w:tcW w:w="2518" w:type="dxa"/>
          </w:tcPr>
          <w:p w14:paraId="05F020CA" w14:textId="77777777" w:rsidR="00532D18" w:rsidRPr="00DA0A8D" w:rsidRDefault="00532D18">
            <w:pPr>
              <w:ind w:left="1" w:hanging="3"/>
              <w:jc w:val="center"/>
              <w:rPr>
                <w:sz w:val="28"/>
                <w:szCs w:val="28"/>
              </w:rPr>
            </w:pPr>
          </w:p>
        </w:tc>
        <w:tc>
          <w:tcPr>
            <w:tcW w:w="4428" w:type="dxa"/>
            <w:gridSpan w:val="3"/>
          </w:tcPr>
          <w:p w14:paraId="6826920A" w14:textId="77777777" w:rsidR="00532D18" w:rsidRPr="00DA0A8D" w:rsidRDefault="006139E8">
            <w:pPr>
              <w:ind w:left="0" w:hanging="2"/>
              <w:jc w:val="center"/>
              <w:rPr>
                <w:sz w:val="28"/>
                <w:szCs w:val="28"/>
              </w:rPr>
            </w:pPr>
            <w:r w:rsidRPr="00DA0A8D">
              <w:rPr>
                <w:b/>
              </w:rPr>
              <w:t>Essential</w:t>
            </w:r>
          </w:p>
        </w:tc>
        <w:tc>
          <w:tcPr>
            <w:tcW w:w="3482" w:type="dxa"/>
          </w:tcPr>
          <w:p w14:paraId="2ABD6D5D" w14:textId="77777777" w:rsidR="00532D18" w:rsidRPr="00DA0A8D" w:rsidRDefault="006139E8">
            <w:pPr>
              <w:ind w:left="0" w:hanging="2"/>
              <w:jc w:val="center"/>
              <w:rPr>
                <w:sz w:val="28"/>
                <w:szCs w:val="28"/>
              </w:rPr>
            </w:pPr>
            <w:r w:rsidRPr="00DA0A8D">
              <w:rPr>
                <w:b/>
              </w:rPr>
              <w:t>Desirable</w:t>
            </w:r>
          </w:p>
        </w:tc>
      </w:tr>
      <w:tr w:rsidR="00532D18" w14:paraId="6A583909" w14:textId="77777777">
        <w:tc>
          <w:tcPr>
            <w:tcW w:w="2518" w:type="dxa"/>
          </w:tcPr>
          <w:p w14:paraId="48BE7B18" w14:textId="77777777" w:rsidR="00E83A18" w:rsidRDefault="00E83A18">
            <w:pPr>
              <w:keepNext/>
              <w:pBdr>
                <w:top w:val="nil"/>
                <w:left w:val="nil"/>
                <w:bottom w:val="nil"/>
                <w:right w:val="nil"/>
                <w:between w:val="nil"/>
              </w:pBdr>
              <w:spacing w:line="240" w:lineRule="auto"/>
              <w:ind w:left="0" w:hanging="2"/>
              <w:rPr>
                <w:b/>
              </w:rPr>
            </w:pPr>
          </w:p>
          <w:p w14:paraId="278D9572" w14:textId="100FC9D4" w:rsidR="00532D18" w:rsidRPr="00DA0A8D" w:rsidRDefault="006139E8">
            <w:pPr>
              <w:keepNext/>
              <w:pBdr>
                <w:top w:val="nil"/>
                <w:left w:val="nil"/>
                <w:bottom w:val="nil"/>
                <w:right w:val="nil"/>
                <w:between w:val="nil"/>
              </w:pBdr>
              <w:spacing w:line="240" w:lineRule="auto"/>
              <w:ind w:left="0" w:hanging="2"/>
            </w:pPr>
            <w:r w:rsidRPr="00DA0A8D">
              <w:rPr>
                <w:b/>
              </w:rPr>
              <w:t>Qualifications/ Training</w:t>
            </w:r>
          </w:p>
          <w:p w14:paraId="7DAB0FBA" w14:textId="77777777" w:rsidR="00532D18" w:rsidRPr="00DA0A8D" w:rsidRDefault="00532D18">
            <w:pPr>
              <w:ind w:left="1" w:hanging="3"/>
              <w:rPr>
                <w:sz w:val="28"/>
                <w:szCs w:val="28"/>
              </w:rPr>
            </w:pPr>
          </w:p>
        </w:tc>
        <w:tc>
          <w:tcPr>
            <w:tcW w:w="4428" w:type="dxa"/>
            <w:gridSpan w:val="3"/>
          </w:tcPr>
          <w:p w14:paraId="4735DC8E" w14:textId="578D2759"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left="0" w:right="934" w:firstLineChars="0" w:firstLine="0"/>
            </w:pPr>
            <w:r>
              <w:t>Hold qualified teacher status</w:t>
            </w:r>
          </w:p>
          <w:p w14:paraId="5724CB85"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Have evidence of recent, relevant CPD</w:t>
            </w:r>
          </w:p>
          <w:p w14:paraId="26874031" w14:textId="39A0940B" w:rsidR="00532D18" w:rsidRPr="00DA0A8D" w:rsidRDefault="00E83A18" w:rsidP="00E83A18">
            <w:pPr>
              <w:widowControl w:val="0"/>
              <w:pBdr>
                <w:top w:val="nil"/>
                <w:left w:val="nil"/>
                <w:bottom w:val="nil"/>
                <w:right w:val="nil"/>
                <w:between w:val="nil"/>
              </w:pBdr>
              <w:tabs>
                <w:tab w:val="left" w:pos="504"/>
                <w:tab w:val="left" w:pos="760"/>
              </w:tabs>
              <w:spacing w:before="240" w:after="120" w:line="240" w:lineRule="auto"/>
              <w:ind w:leftChars="0" w:left="0" w:right="934" w:firstLineChars="0" w:firstLine="0"/>
            </w:pPr>
            <w:r>
              <w:t>Willingness to lead CPD sessions for staff</w:t>
            </w:r>
          </w:p>
        </w:tc>
        <w:tc>
          <w:tcPr>
            <w:tcW w:w="3482" w:type="dxa"/>
          </w:tcPr>
          <w:p w14:paraId="643FDE4D" w14:textId="77777777" w:rsidR="00E83A18" w:rsidRDefault="00E83A18">
            <w:pPr>
              <w:ind w:left="0" w:hanging="2"/>
            </w:pPr>
          </w:p>
          <w:p w14:paraId="0D074113" w14:textId="4E852095" w:rsidR="00532D18" w:rsidRPr="00DA0A8D" w:rsidRDefault="00E83A18">
            <w:pPr>
              <w:ind w:left="0" w:hanging="2"/>
            </w:pPr>
            <w:r w:rsidRPr="00E83A18">
              <w:t xml:space="preserve">Team Teach trained </w:t>
            </w:r>
          </w:p>
        </w:tc>
      </w:tr>
      <w:tr w:rsidR="00E83A18" w14:paraId="3928E690" w14:textId="77777777">
        <w:tc>
          <w:tcPr>
            <w:tcW w:w="2518" w:type="dxa"/>
          </w:tcPr>
          <w:p w14:paraId="72C1CE2F" w14:textId="77777777" w:rsidR="00E83A18" w:rsidRDefault="00E83A18">
            <w:pPr>
              <w:keepNext/>
              <w:pBdr>
                <w:top w:val="nil"/>
                <w:left w:val="nil"/>
                <w:bottom w:val="nil"/>
                <w:right w:val="nil"/>
                <w:between w:val="nil"/>
              </w:pBdr>
              <w:spacing w:line="240" w:lineRule="auto"/>
              <w:ind w:left="0" w:hanging="2"/>
              <w:rPr>
                <w:b/>
              </w:rPr>
            </w:pPr>
          </w:p>
          <w:p w14:paraId="54DB04B2" w14:textId="3EEBAFBD" w:rsidR="00E83A18" w:rsidRPr="00DA0A8D" w:rsidRDefault="00E83A18">
            <w:pPr>
              <w:keepNext/>
              <w:pBdr>
                <w:top w:val="nil"/>
                <w:left w:val="nil"/>
                <w:bottom w:val="nil"/>
                <w:right w:val="nil"/>
                <w:between w:val="nil"/>
              </w:pBdr>
              <w:spacing w:line="240" w:lineRule="auto"/>
              <w:ind w:left="0" w:hanging="2"/>
              <w:rPr>
                <w:b/>
              </w:rPr>
            </w:pPr>
            <w:r w:rsidRPr="00E83A18">
              <w:rPr>
                <w:b/>
              </w:rPr>
              <w:t>Aptitude, Skills and competencies</w:t>
            </w:r>
          </w:p>
        </w:tc>
        <w:tc>
          <w:tcPr>
            <w:tcW w:w="4428" w:type="dxa"/>
            <w:gridSpan w:val="3"/>
          </w:tcPr>
          <w:p w14:paraId="0293237E" w14:textId="29084FD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Proven track record as an outstanding classroom practitioner</w:t>
            </w:r>
          </w:p>
          <w:p w14:paraId="61C55371"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Ability to articulate a clear vision for high quality teaching and learning in an AP setting</w:t>
            </w:r>
          </w:p>
          <w:p w14:paraId="413077A1"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Have good communication skills and a positive outlook</w:t>
            </w:r>
          </w:p>
          <w:p w14:paraId="36D70ECE"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Ability to develop and maintain effective professional relationships with all members of the school community and outside agencies</w:t>
            </w:r>
          </w:p>
          <w:p w14:paraId="3DFB8F59"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Emotional resilience in working with pupils with exhibit challenging behaviour</w:t>
            </w:r>
          </w:p>
          <w:p w14:paraId="690CB4D4" w14:textId="77777777" w:rsidR="00E83A18" w:rsidRDefault="00E83A18" w:rsidP="00E83A18">
            <w:pPr>
              <w:widowControl w:val="0"/>
              <w:pBdr>
                <w:top w:val="nil"/>
                <w:left w:val="nil"/>
                <w:bottom w:val="nil"/>
                <w:right w:val="nil"/>
                <w:between w:val="nil"/>
              </w:pBdr>
              <w:tabs>
                <w:tab w:val="left" w:pos="504"/>
                <w:tab w:val="left" w:pos="760"/>
              </w:tabs>
              <w:spacing w:before="240" w:after="120" w:line="240" w:lineRule="auto"/>
              <w:ind w:leftChars="0" w:right="934" w:firstLineChars="0" w:firstLine="0"/>
            </w:pPr>
            <w:r>
              <w:t>Be able to work under pressure and prioritise to meet deadlines</w:t>
            </w:r>
          </w:p>
          <w:p w14:paraId="714FF40E" w14:textId="23FA4AE3" w:rsidR="00190504" w:rsidRDefault="00E83A18" w:rsidP="00E83A18">
            <w:pPr>
              <w:widowControl w:val="0"/>
              <w:pBdr>
                <w:top w:val="nil"/>
                <w:left w:val="nil"/>
                <w:bottom w:val="nil"/>
                <w:right w:val="nil"/>
                <w:between w:val="nil"/>
              </w:pBdr>
              <w:tabs>
                <w:tab w:val="left" w:pos="504"/>
                <w:tab w:val="left" w:pos="760"/>
              </w:tabs>
              <w:spacing w:before="240" w:after="120" w:line="240" w:lineRule="auto"/>
              <w:ind w:leftChars="0" w:left="0" w:right="934" w:firstLineChars="0" w:firstLine="0"/>
            </w:pPr>
            <w:r>
              <w:t>Ability to travel between different school sites within Wakefield.</w:t>
            </w:r>
          </w:p>
        </w:tc>
        <w:tc>
          <w:tcPr>
            <w:tcW w:w="3482" w:type="dxa"/>
          </w:tcPr>
          <w:p w14:paraId="2352C3A9" w14:textId="77777777" w:rsidR="00E83A18" w:rsidRPr="00E83A18" w:rsidRDefault="00E83A18">
            <w:pPr>
              <w:ind w:left="0" w:hanging="2"/>
            </w:pPr>
          </w:p>
        </w:tc>
      </w:tr>
      <w:tr w:rsidR="00532D18" w14:paraId="2A36A519" w14:textId="77777777">
        <w:tc>
          <w:tcPr>
            <w:tcW w:w="2518" w:type="dxa"/>
          </w:tcPr>
          <w:p w14:paraId="559104E1" w14:textId="77777777" w:rsidR="00532D18" w:rsidRPr="00DA0A8D" w:rsidRDefault="00532D18">
            <w:pPr>
              <w:ind w:left="0" w:hanging="2"/>
            </w:pPr>
          </w:p>
          <w:p w14:paraId="37751A2F" w14:textId="77777777" w:rsidR="00532D18" w:rsidRPr="00DA0A8D" w:rsidRDefault="006139E8">
            <w:pPr>
              <w:ind w:left="0" w:hanging="2"/>
            </w:pPr>
            <w:r w:rsidRPr="00DA0A8D">
              <w:rPr>
                <w:b/>
              </w:rPr>
              <w:t>Experience</w:t>
            </w:r>
          </w:p>
          <w:p w14:paraId="227A4CE0" w14:textId="77777777" w:rsidR="00532D18" w:rsidRPr="00DA0A8D" w:rsidRDefault="00532D18">
            <w:pPr>
              <w:keepNext/>
              <w:pBdr>
                <w:top w:val="nil"/>
                <w:left w:val="nil"/>
                <w:bottom w:val="nil"/>
                <w:right w:val="nil"/>
                <w:between w:val="nil"/>
              </w:pBdr>
              <w:spacing w:line="240" w:lineRule="auto"/>
              <w:ind w:left="0" w:hanging="2"/>
            </w:pPr>
          </w:p>
        </w:tc>
        <w:tc>
          <w:tcPr>
            <w:tcW w:w="4428" w:type="dxa"/>
            <w:gridSpan w:val="3"/>
          </w:tcPr>
          <w:p w14:paraId="2CD1F22D" w14:textId="77777777" w:rsidR="00190504" w:rsidRDefault="00190504" w:rsidP="00E83A18">
            <w:pPr>
              <w:ind w:left="0" w:hanging="2"/>
              <w:jc w:val="both"/>
            </w:pPr>
          </w:p>
          <w:p w14:paraId="56E5C161" w14:textId="5417B6F0" w:rsidR="00E83A18" w:rsidRDefault="00E83A18" w:rsidP="00E83A18">
            <w:pPr>
              <w:ind w:left="0" w:hanging="2"/>
              <w:jc w:val="both"/>
            </w:pPr>
            <w:r>
              <w:t>Evident understanding and application of quality first teaching</w:t>
            </w:r>
          </w:p>
          <w:p w14:paraId="47389D99" w14:textId="77777777" w:rsidR="00E83A18" w:rsidRDefault="00E83A18" w:rsidP="00E83A18">
            <w:pPr>
              <w:ind w:left="0" w:hanging="2"/>
              <w:jc w:val="both"/>
            </w:pPr>
          </w:p>
          <w:p w14:paraId="6202DDFB" w14:textId="77777777" w:rsidR="00E83A18" w:rsidRDefault="00E83A18" w:rsidP="00E83A18">
            <w:pPr>
              <w:ind w:left="0" w:hanging="2"/>
              <w:jc w:val="both"/>
            </w:pPr>
            <w:r>
              <w:t>Experience of managing and using pupil attainment and tracking data</w:t>
            </w:r>
          </w:p>
          <w:p w14:paraId="230AD980" w14:textId="77777777" w:rsidR="00E83A18" w:rsidRDefault="00E83A18" w:rsidP="00E83A18">
            <w:pPr>
              <w:ind w:left="0" w:hanging="2"/>
              <w:jc w:val="both"/>
            </w:pPr>
          </w:p>
          <w:p w14:paraId="7246CBE1" w14:textId="77777777" w:rsidR="00E83A18" w:rsidRDefault="00E83A18" w:rsidP="00E83A18">
            <w:pPr>
              <w:ind w:left="0" w:hanging="2"/>
              <w:jc w:val="both"/>
            </w:pPr>
            <w:r>
              <w:t>A proven track record of raising attainment and relevant strategies</w:t>
            </w:r>
          </w:p>
          <w:p w14:paraId="2108626A" w14:textId="77777777" w:rsidR="00E83A18" w:rsidRDefault="00E83A18" w:rsidP="00E83A18">
            <w:pPr>
              <w:ind w:left="0" w:hanging="2"/>
              <w:jc w:val="both"/>
            </w:pPr>
          </w:p>
          <w:p w14:paraId="59B430BB" w14:textId="77777777" w:rsidR="00E83A18" w:rsidRDefault="00E83A18" w:rsidP="00E83A18">
            <w:pPr>
              <w:ind w:left="0" w:hanging="2"/>
              <w:jc w:val="both"/>
            </w:pPr>
            <w:r>
              <w:t>Experience of initiating and implementing strategies to improve parental involvement in their children’s learning</w:t>
            </w:r>
          </w:p>
          <w:p w14:paraId="70BE66EC" w14:textId="77777777" w:rsidR="00E83A18" w:rsidRDefault="00E83A18" w:rsidP="00E83A18">
            <w:pPr>
              <w:ind w:left="0" w:hanging="2"/>
              <w:jc w:val="both"/>
            </w:pPr>
          </w:p>
          <w:p w14:paraId="537F68A4" w14:textId="77777777" w:rsidR="00E83A18" w:rsidRDefault="00E83A18" w:rsidP="00E83A18">
            <w:pPr>
              <w:ind w:left="0" w:hanging="2"/>
              <w:jc w:val="both"/>
            </w:pPr>
            <w:r>
              <w:lastRenderedPageBreak/>
              <w:t>Experience of working with pupils with social, emotional and mental health difficulties either in mainstream or special schools</w:t>
            </w:r>
          </w:p>
          <w:p w14:paraId="59DE2DA0" w14:textId="77777777" w:rsidR="00E83A18" w:rsidRDefault="00E83A18" w:rsidP="00E83A18">
            <w:pPr>
              <w:ind w:left="0" w:hanging="2"/>
              <w:jc w:val="both"/>
            </w:pPr>
          </w:p>
          <w:p w14:paraId="3B8928FE" w14:textId="77777777" w:rsidR="00E83A18" w:rsidRDefault="00E83A18" w:rsidP="00E83A18">
            <w:pPr>
              <w:ind w:left="0" w:hanging="2"/>
              <w:jc w:val="both"/>
            </w:pPr>
            <w:r>
              <w:t>Experience of liaison and co-operation with other professional agencies.</w:t>
            </w:r>
          </w:p>
          <w:p w14:paraId="17F67842" w14:textId="77777777" w:rsidR="00E83A18" w:rsidRDefault="00E83A18" w:rsidP="00E83A18">
            <w:pPr>
              <w:ind w:left="0" w:hanging="2"/>
              <w:jc w:val="both"/>
            </w:pPr>
          </w:p>
          <w:p w14:paraId="365E6105" w14:textId="77777777" w:rsidR="00532D18" w:rsidRDefault="00E83A18" w:rsidP="00E83A18">
            <w:pPr>
              <w:ind w:left="0" w:hanging="2"/>
              <w:jc w:val="both"/>
            </w:pPr>
            <w:r>
              <w:t>Experience of motivating hard to reach learners</w:t>
            </w:r>
          </w:p>
          <w:p w14:paraId="7FA8C40C" w14:textId="240A334A" w:rsidR="00AD194C" w:rsidRPr="00DA0A8D" w:rsidRDefault="00AD194C" w:rsidP="00E83A18">
            <w:pPr>
              <w:ind w:left="0" w:hanging="2"/>
              <w:jc w:val="both"/>
            </w:pPr>
          </w:p>
        </w:tc>
        <w:tc>
          <w:tcPr>
            <w:tcW w:w="3482" w:type="dxa"/>
          </w:tcPr>
          <w:p w14:paraId="14E7C3C8" w14:textId="77777777" w:rsidR="00190504" w:rsidRDefault="00190504">
            <w:pPr>
              <w:ind w:left="0" w:hanging="2"/>
            </w:pPr>
          </w:p>
          <w:p w14:paraId="7F66EA47" w14:textId="0D446BC9" w:rsidR="00532D18" w:rsidRPr="00DA0A8D" w:rsidRDefault="00E83A18">
            <w:pPr>
              <w:ind w:left="0" w:hanging="2"/>
            </w:pPr>
            <w:r w:rsidRPr="00E83A18">
              <w:t>Experience of managing small teams of staff to ensure high quality outcomes through effective deployment of resources</w:t>
            </w:r>
          </w:p>
        </w:tc>
      </w:tr>
      <w:tr w:rsidR="00532D18" w14:paraId="32CA4672" w14:textId="77777777">
        <w:trPr>
          <w:trHeight w:val="3225"/>
        </w:trPr>
        <w:tc>
          <w:tcPr>
            <w:tcW w:w="2518" w:type="dxa"/>
          </w:tcPr>
          <w:p w14:paraId="0D687AF0" w14:textId="77777777" w:rsidR="00532D18" w:rsidRPr="00DA0A8D" w:rsidRDefault="00532D18">
            <w:pPr>
              <w:keepNext/>
              <w:pBdr>
                <w:top w:val="nil"/>
                <w:left w:val="nil"/>
                <w:bottom w:val="nil"/>
                <w:right w:val="nil"/>
                <w:between w:val="nil"/>
              </w:pBdr>
              <w:spacing w:line="240" w:lineRule="auto"/>
              <w:ind w:left="0" w:hanging="2"/>
            </w:pPr>
          </w:p>
          <w:p w14:paraId="66CD5909" w14:textId="16240259" w:rsidR="00532D18" w:rsidRPr="00DA0A8D" w:rsidRDefault="00190504">
            <w:pPr>
              <w:keepNext/>
              <w:pBdr>
                <w:top w:val="nil"/>
                <w:left w:val="nil"/>
                <w:bottom w:val="nil"/>
                <w:right w:val="nil"/>
                <w:between w:val="nil"/>
              </w:pBdr>
              <w:spacing w:line="240" w:lineRule="auto"/>
              <w:ind w:left="0" w:hanging="2"/>
            </w:pPr>
            <w:r w:rsidRPr="00190504">
              <w:rPr>
                <w:b/>
              </w:rPr>
              <w:t>Any additional factors</w:t>
            </w:r>
          </w:p>
        </w:tc>
        <w:tc>
          <w:tcPr>
            <w:tcW w:w="4428" w:type="dxa"/>
            <w:gridSpan w:val="3"/>
          </w:tcPr>
          <w:p w14:paraId="680C392B" w14:textId="77777777" w:rsidR="00190504" w:rsidRDefault="00190504">
            <w:pPr>
              <w:ind w:left="0" w:hanging="2"/>
              <w:jc w:val="both"/>
            </w:pPr>
          </w:p>
          <w:p w14:paraId="5FC3280E" w14:textId="7BC8F92D" w:rsidR="00532D18" w:rsidRPr="00DA0A8D" w:rsidRDefault="00190504">
            <w:pPr>
              <w:ind w:left="0" w:hanging="2"/>
              <w:jc w:val="both"/>
            </w:pPr>
            <w:r w:rsidRPr="00190504">
              <w:t>The post holder may be required to work outside of normal school hours on occasion with due notice</w:t>
            </w:r>
          </w:p>
        </w:tc>
        <w:tc>
          <w:tcPr>
            <w:tcW w:w="3482" w:type="dxa"/>
          </w:tcPr>
          <w:p w14:paraId="0C68FD4E" w14:textId="12FB88C3" w:rsidR="00532D18" w:rsidRPr="00DA0A8D" w:rsidRDefault="00532D18">
            <w:pPr>
              <w:ind w:left="0" w:hanging="2"/>
            </w:pPr>
          </w:p>
        </w:tc>
      </w:tr>
    </w:tbl>
    <w:p w14:paraId="57B597D4" w14:textId="77777777" w:rsidR="00532D18" w:rsidRDefault="00532D18">
      <w:pPr>
        <w:ind w:left="0" w:hanging="2"/>
        <w:rPr>
          <w:color w:val="3366FF"/>
        </w:rPr>
      </w:pPr>
    </w:p>
    <w:tbl>
      <w:tblPr>
        <w:tblStyle w:val="a0"/>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532D18" w:rsidRPr="00DA0A8D" w14:paraId="7DBC6FB9" w14:textId="77777777">
        <w:tc>
          <w:tcPr>
            <w:tcW w:w="10420" w:type="dxa"/>
          </w:tcPr>
          <w:p w14:paraId="524C521A" w14:textId="77777777" w:rsidR="00190504" w:rsidRPr="00190504" w:rsidRDefault="00190504" w:rsidP="00190504">
            <w:pPr>
              <w:keepNext/>
              <w:spacing w:line="240" w:lineRule="auto"/>
              <w:ind w:left="0" w:hanging="2"/>
              <w:rPr>
                <w:b/>
              </w:rPr>
            </w:pPr>
            <w:r w:rsidRPr="00190504">
              <w:rPr>
                <w:b/>
              </w:rPr>
              <w:lastRenderedPageBreak/>
              <w:t>KEY OBJECTIVES AND ACCOUNTABILITIES</w:t>
            </w:r>
          </w:p>
          <w:p w14:paraId="10BE4A0A" w14:textId="77777777" w:rsidR="00190504" w:rsidRDefault="00190504" w:rsidP="00190504">
            <w:pPr>
              <w:widowControl w:val="0"/>
              <w:spacing w:line="276" w:lineRule="auto"/>
              <w:ind w:left="0" w:hanging="2"/>
              <w:rPr>
                <w:rFonts w:ascii="Montserrat SemiBold" w:hAnsi="Montserrat SemiBold"/>
                <w:b/>
                <w:bCs/>
                <w:color w:val="831D66"/>
              </w:rPr>
            </w:pPr>
          </w:p>
          <w:p w14:paraId="6F2B2298" w14:textId="77777777" w:rsidR="00190504" w:rsidRPr="00190504" w:rsidRDefault="00190504" w:rsidP="00190504">
            <w:pPr>
              <w:keepNext/>
              <w:spacing w:line="240" w:lineRule="auto"/>
              <w:ind w:left="0" w:hanging="2"/>
              <w:rPr>
                <w:b/>
              </w:rPr>
            </w:pPr>
            <w:r w:rsidRPr="00190504">
              <w:rPr>
                <w:b/>
              </w:rPr>
              <w:t>Key Outcomes</w:t>
            </w:r>
          </w:p>
          <w:p w14:paraId="64DB0D90"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Develop an ambitious, personalised curriculum, for individuals and groups of pupils to re-engage them in learning, supporting individual learning pathways in response to SEMH needs and ensuring high quality outcomes.</w:t>
            </w:r>
          </w:p>
          <w:p w14:paraId="42A44054"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Effectively implement tracking and assessment processes to monitor, report and evaluate the effectiveness of the curriculum and its impact on pupil progress.</w:t>
            </w:r>
          </w:p>
          <w:p w14:paraId="3244A963"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Have pastoral responsibility for named pupils within the school.</w:t>
            </w:r>
          </w:p>
          <w:p w14:paraId="0F2310C3"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Have responsibility for reporting pupil progress to schools, parents and agencies, through home reports, placement reports, SEN reports/plans and reintegration reports.</w:t>
            </w:r>
          </w:p>
          <w:p w14:paraId="4F46BB7E"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Set individual targets (academic and personal/social), review and report on progress for all pupils.</w:t>
            </w:r>
          </w:p>
          <w:p w14:paraId="6793A285"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 xml:space="preserve">Liaise with colleagues to ensure high quality provision is delivered and best practice is shared across the school. </w:t>
            </w:r>
          </w:p>
          <w:p w14:paraId="25CEA8AD"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Provide a stimulating, educational environment for specific groups of pupils with a range of needs.</w:t>
            </w:r>
          </w:p>
          <w:p w14:paraId="0429BEF5"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Develop a positive ethos that ensure a calm classroom environment through the effective implementation of the school’s communication and behaviour policy.</w:t>
            </w:r>
          </w:p>
          <w:p w14:paraId="508F62C4"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Have responsibility for a designated subject area(s).</w:t>
            </w:r>
          </w:p>
          <w:p w14:paraId="27CCE806"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Attend meetings as required by the Head Teacher.</w:t>
            </w:r>
          </w:p>
          <w:p w14:paraId="7AEDFA74"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Advise schools with regard to the SEN Code of Practice where required.</w:t>
            </w:r>
          </w:p>
          <w:p w14:paraId="16AE30E6"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Contribute to the maintenance of up-to date records within the school.</w:t>
            </w:r>
          </w:p>
          <w:p w14:paraId="3396ABAA" w14:textId="77777777" w:rsidR="00190504" w:rsidRPr="001D29D6" w:rsidRDefault="00190504" w:rsidP="001D29D6">
            <w:pPr>
              <w:pStyle w:val="ListParagraph"/>
              <w:numPr>
                <w:ilvl w:val="0"/>
                <w:numId w:val="7"/>
              </w:numPr>
              <w:ind w:leftChars="0" w:firstLineChars="0"/>
              <w:jc w:val="both"/>
              <w:textDirection w:val="lrTb"/>
              <w:rPr>
                <w:sz w:val="24"/>
                <w:szCs w:val="24"/>
              </w:rPr>
            </w:pPr>
            <w:r w:rsidRPr="001D29D6">
              <w:rPr>
                <w:sz w:val="24"/>
                <w:szCs w:val="24"/>
              </w:rPr>
              <w:t>Support pupils and their parents/carers in enabling them to make the most of the educational opportunities offered by the school.</w:t>
            </w:r>
          </w:p>
          <w:p w14:paraId="364476DE" w14:textId="77777777" w:rsidR="00190504" w:rsidRPr="001D29D6" w:rsidRDefault="00190504" w:rsidP="001D29D6">
            <w:pPr>
              <w:pStyle w:val="ListParagraph"/>
              <w:numPr>
                <w:ilvl w:val="0"/>
                <w:numId w:val="7"/>
              </w:numPr>
              <w:ind w:leftChars="0" w:firstLineChars="0"/>
              <w:jc w:val="both"/>
              <w:textDirection w:val="lrTb"/>
            </w:pPr>
            <w:r w:rsidRPr="001D29D6">
              <w:rPr>
                <w:sz w:val="24"/>
                <w:szCs w:val="24"/>
              </w:rPr>
              <w:t>Liaise with other agencies when appropriate i.e. Social Services, Educational Psychology, the Virtual School, CAHMS, SENDACT etc</w:t>
            </w:r>
            <w:r w:rsidRPr="001D29D6">
              <w:t>.</w:t>
            </w:r>
          </w:p>
          <w:p w14:paraId="7B9101E1" w14:textId="77777777" w:rsidR="00190504" w:rsidRDefault="00190504" w:rsidP="00190504">
            <w:pPr>
              <w:widowControl w:val="0"/>
              <w:spacing w:line="276" w:lineRule="auto"/>
              <w:ind w:left="0" w:hanging="2"/>
              <w:rPr>
                <w:rFonts w:ascii="Montserrat SemiBold" w:hAnsi="Montserrat SemiBold"/>
                <w:b/>
                <w:bCs/>
                <w:color w:val="831D66"/>
              </w:rPr>
            </w:pPr>
          </w:p>
          <w:p w14:paraId="3B23DC4C" w14:textId="3A7176A0" w:rsidR="00190504" w:rsidRPr="00841678" w:rsidRDefault="00190504" w:rsidP="00B558DF">
            <w:pPr>
              <w:keepNext/>
              <w:spacing w:line="240" w:lineRule="auto"/>
              <w:ind w:left="0" w:hanging="2"/>
              <w:rPr>
                <w:rFonts w:ascii="Montserrat Light" w:hAnsi="Montserrat Light"/>
                <w:color w:val="596161"/>
              </w:rPr>
            </w:pPr>
            <w:r w:rsidRPr="00190504">
              <w:rPr>
                <w:b/>
              </w:rPr>
              <w:t xml:space="preserve">Main Duties </w:t>
            </w:r>
          </w:p>
          <w:p w14:paraId="69C72061"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Keep abreast of developments in all areas of the National Curriculum, Special Educational Needs and teaching and learning.</w:t>
            </w:r>
          </w:p>
          <w:p w14:paraId="1732221A"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Participate in continuing professional development (CPD) and performance management in line with Springfield policy and practice.</w:t>
            </w:r>
          </w:p>
          <w:p w14:paraId="7952F265"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Carry out any other duties, appropriate to the level reasonably expected of a teacher paid an equivalent SEN allowance, relating to the efficient organisation of the service.</w:t>
            </w:r>
          </w:p>
          <w:p w14:paraId="7E29FA4F"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lastRenderedPageBreak/>
              <w:t>Take reasonable care of the health and safety of self, other persons and resources whilst at work.</w:t>
            </w:r>
          </w:p>
          <w:p w14:paraId="2B749F03"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Co-operate with management of the school as far as is necessary to enable the responsibilities placed up on the school under Health and Safety at Work to be performed e.g. operate safe working practices.</w:t>
            </w:r>
          </w:p>
          <w:p w14:paraId="340508BD"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Carry out professional duties of a teacher outlined in the most recent Teacher’s Pay and Conditions document, including Teachers Professional Standards, as directed by the Head Teacher.</w:t>
            </w:r>
          </w:p>
          <w:p w14:paraId="402CFB8C"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Research, prepare and select teaching resources that meet the diversity of pupils’ needs and interests.</w:t>
            </w:r>
          </w:p>
          <w:p w14:paraId="18BB0F3D" w14:textId="77777777"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Effectively use Information Communication Technology (ICT) to enhance learning activities and increase pupils’ competence and confidence.</w:t>
            </w:r>
          </w:p>
          <w:p w14:paraId="5B4467C8" w14:textId="3F2DC045" w:rsidR="00190504" w:rsidRPr="001D29D6" w:rsidRDefault="00190504" w:rsidP="001D29D6">
            <w:pPr>
              <w:pStyle w:val="ListParagraph"/>
              <w:numPr>
                <w:ilvl w:val="0"/>
                <w:numId w:val="8"/>
              </w:numPr>
              <w:ind w:leftChars="0" w:firstLineChars="0"/>
              <w:jc w:val="both"/>
              <w:textDirection w:val="lrTb"/>
              <w:rPr>
                <w:sz w:val="24"/>
                <w:szCs w:val="24"/>
              </w:rPr>
            </w:pPr>
            <w:r w:rsidRPr="001D29D6">
              <w:rPr>
                <w:sz w:val="24"/>
                <w:szCs w:val="24"/>
              </w:rPr>
              <w:t>Adhere to the School’s policies and ensure they are applied consistently.</w:t>
            </w:r>
          </w:p>
          <w:p w14:paraId="5935F04E" w14:textId="77777777" w:rsidR="001D29D6" w:rsidRPr="001D29D6" w:rsidRDefault="001D29D6" w:rsidP="001D29D6">
            <w:pPr>
              <w:ind w:left="0" w:hanging="2"/>
              <w:jc w:val="both"/>
              <w:textDirection w:val="lrTb"/>
            </w:pPr>
          </w:p>
          <w:p w14:paraId="6A4E4E94" w14:textId="42F6A1A2" w:rsidR="00190504" w:rsidRDefault="00190504" w:rsidP="001D29D6">
            <w:pPr>
              <w:ind w:left="0" w:hanging="2"/>
              <w:jc w:val="both"/>
              <w:rPr>
                <w:b/>
              </w:rPr>
            </w:pPr>
            <w:r w:rsidRPr="00190504">
              <w:rPr>
                <w:b/>
              </w:rPr>
              <w:t>General</w:t>
            </w:r>
          </w:p>
          <w:p w14:paraId="59296552"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Be aware of and support difference and ensure equal opportunities for all.</w:t>
            </w:r>
          </w:p>
          <w:p w14:paraId="2420E7A9"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Contribute to the overall ethos/work/aims of the school.</w:t>
            </w:r>
          </w:p>
          <w:p w14:paraId="1D641550"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Attend meetings within the school and external events as required.</w:t>
            </w:r>
          </w:p>
          <w:p w14:paraId="23926C84"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Share expertise and skills with others.</w:t>
            </w:r>
          </w:p>
          <w:p w14:paraId="4359BE3F"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Participate in training and other learning activities and performance development as required.</w:t>
            </w:r>
          </w:p>
          <w:p w14:paraId="64E45CDD"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Work effectively and professionally with all stakeholders, promoting the school positively at all times.</w:t>
            </w:r>
          </w:p>
          <w:p w14:paraId="27CB6C4B"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Recognise own strengths and areas of expertise and use these to advise and support colleagues.</w:t>
            </w:r>
          </w:p>
          <w:p w14:paraId="42064333"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Maintain confidentiality always in respect of school-related matters and to prevent disclosure of confidential and sensitive information.</w:t>
            </w:r>
          </w:p>
          <w:p w14:paraId="054CE016"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Ensure strict confidentiality in all areas of work.</w:t>
            </w:r>
          </w:p>
          <w:p w14:paraId="713D5653"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 xml:space="preserve">All employees are required to uphold the values of democracy, rule of law, individual liberty and tolerance and have mutual respect for those with different faiths and beliefs (Prevent). </w:t>
            </w:r>
          </w:p>
          <w:p w14:paraId="5925A00B" w14:textId="77777777" w:rsidR="00190504" w:rsidRPr="001D29D6" w:rsidRDefault="00190504" w:rsidP="001D29D6">
            <w:pPr>
              <w:pStyle w:val="ListParagraph"/>
              <w:numPr>
                <w:ilvl w:val="0"/>
                <w:numId w:val="9"/>
              </w:numPr>
              <w:ind w:leftChars="0" w:firstLineChars="0"/>
              <w:jc w:val="both"/>
              <w:textDirection w:val="lrTb"/>
              <w:rPr>
                <w:sz w:val="24"/>
                <w:szCs w:val="24"/>
              </w:rPr>
            </w:pPr>
            <w:r w:rsidRPr="001D29D6">
              <w:rPr>
                <w:sz w:val="24"/>
                <w:szCs w:val="24"/>
              </w:rPr>
              <w:t>Work and process personal and sensitive information in accordance with Data Protection Act 2018 including the General Data Protection Regulations (GDPR) 2018.</w:t>
            </w:r>
          </w:p>
          <w:p w14:paraId="1379A36F" w14:textId="77777777" w:rsidR="00190504" w:rsidRPr="001D29D6" w:rsidRDefault="00190504" w:rsidP="001D29D6">
            <w:pPr>
              <w:pStyle w:val="ListParagraph"/>
              <w:numPr>
                <w:ilvl w:val="0"/>
                <w:numId w:val="9"/>
              </w:numPr>
              <w:ind w:leftChars="0" w:firstLineChars="0"/>
              <w:jc w:val="both"/>
              <w:textDirection w:val="lrTb"/>
            </w:pPr>
            <w:r w:rsidRPr="001D29D6">
              <w:rPr>
                <w:sz w:val="24"/>
                <w:szCs w:val="24"/>
              </w:rPr>
              <w:t xml:space="preserve">Understand and comply with the statutory guidance regarding safeguarding of children, ensuring the safeguarding and promotion of children’s welfare at all times, reporting any concerns to the Designated Safeguarding Lead immediately. </w:t>
            </w:r>
          </w:p>
          <w:p w14:paraId="1AFBEEDB" w14:textId="77777777" w:rsidR="00532D18" w:rsidRPr="00DA0A8D" w:rsidRDefault="00532D18">
            <w:pPr>
              <w:ind w:left="0" w:hanging="2"/>
            </w:pPr>
          </w:p>
          <w:p w14:paraId="5681BAF2" w14:textId="77777777" w:rsidR="00532D18" w:rsidRDefault="006139E8">
            <w:pPr>
              <w:ind w:left="0" w:hanging="2"/>
              <w:jc w:val="both"/>
              <w:rPr>
                <w:b/>
              </w:rPr>
            </w:pPr>
            <w:r w:rsidRPr="00DA0A8D">
              <w:rPr>
                <w:b/>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4E0700F4" w14:textId="5462346A" w:rsidR="002E66EA" w:rsidRPr="00DA0A8D" w:rsidRDefault="002E66EA">
            <w:pPr>
              <w:ind w:left="0" w:hanging="2"/>
              <w:jc w:val="both"/>
            </w:pPr>
          </w:p>
        </w:tc>
      </w:tr>
    </w:tbl>
    <w:p w14:paraId="4116F94E" w14:textId="77777777" w:rsidR="00532D18" w:rsidRPr="00DA0A8D" w:rsidRDefault="00532D18">
      <w:pPr>
        <w:ind w:left="0" w:hanging="2"/>
      </w:pPr>
    </w:p>
    <w:tbl>
      <w:tblPr>
        <w:tblStyle w:val="a1"/>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DA0A8D" w:rsidRPr="00DA0A8D" w14:paraId="7AD99DF1" w14:textId="77777777">
        <w:tc>
          <w:tcPr>
            <w:tcW w:w="10420" w:type="dxa"/>
          </w:tcPr>
          <w:p w14:paraId="2966EACC" w14:textId="77777777" w:rsidR="00532D18" w:rsidRPr="00DA0A8D" w:rsidRDefault="006139E8">
            <w:pPr>
              <w:ind w:left="1" w:hanging="3"/>
              <w:rPr>
                <w:sz w:val="28"/>
                <w:szCs w:val="28"/>
              </w:rPr>
            </w:pPr>
            <w:r w:rsidRPr="00DA0A8D">
              <w:rPr>
                <w:b/>
                <w:sz w:val="28"/>
                <w:szCs w:val="28"/>
              </w:rPr>
              <w:t>Responsibility for Resources</w:t>
            </w:r>
          </w:p>
          <w:p w14:paraId="6C4A5632" w14:textId="77777777" w:rsidR="00532D18" w:rsidRPr="00DA0A8D" w:rsidRDefault="00532D18">
            <w:pPr>
              <w:ind w:left="0" w:hanging="2"/>
            </w:pPr>
          </w:p>
        </w:tc>
      </w:tr>
      <w:tr w:rsidR="00DA0A8D" w:rsidRPr="00DA0A8D" w14:paraId="751728FD" w14:textId="77777777">
        <w:tc>
          <w:tcPr>
            <w:tcW w:w="10420" w:type="dxa"/>
            <w:tcBorders>
              <w:bottom w:val="single" w:sz="4" w:space="0" w:color="000000"/>
            </w:tcBorders>
          </w:tcPr>
          <w:p w14:paraId="098D2868" w14:textId="77777777" w:rsidR="00532D18" w:rsidRPr="00DA0A8D" w:rsidRDefault="006139E8">
            <w:pPr>
              <w:ind w:left="0" w:hanging="2"/>
            </w:pPr>
            <w:r w:rsidRPr="00DA0A8D">
              <w:rPr>
                <w:b/>
              </w:rPr>
              <w:t>Employees (Supervision):</w:t>
            </w:r>
          </w:p>
          <w:p w14:paraId="7EE77EB5" w14:textId="77777777" w:rsidR="00532D18" w:rsidRDefault="001D29D6">
            <w:pPr>
              <w:ind w:left="0" w:hanging="2"/>
            </w:pPr>
            <w:r w:rsidRPr="001D29D6">
              <w:t xml:space="preserve">Support staff </w:t>
            </w:r>
          </w:p>
          <w:p w14:paraId="1CE76B96" w14:textId="32C65CEB" w:rsidR="001D29D6" w:rsidRPr="00DA0A8D" w:rsidRDefault="001D29D6">
            <w:pPr>
              <w:ind w:left="0" w:hanging="2"/>
            </w:pPr>
          </w:p>
        </w:tc>
      </w:tr>
      <w:tr w:rsidR="00DA0A8D" w:rsidRPr="00DA0A8D" w14:paraId="01947842" w14:textId="77777777">
        <w:tc>
          <w:tcPr>
            <w:tcW w:w="10420" w:type="dxa"/>
            <w:tcBorders>
              <w:bottom w:val="single" w:sz="4" w:space="0" w:color="000000"/>
            </w:tcBorders>
          </w:tcPr>
          <w:p w14:paraId="148C75C9" w14:textId="77777777" w:rsidR="00532D18" w:rsidRPr="00DA0A8D" w:rsidRDefault="006139E8">
            <w:pPr>
              <w:ind w:left="0" w:hanging="2"/>
            </w:pPr>
            <w:r w:rsidRPr="00DA0A8D">
              <w:rPr>
                <w:b/>
              </w:rPr>
              <w:t xml:space="preserve">Financial: </w:t>
            </w:r>
          </w:p>
          <w:p w14:paraId="4656EF58" w14:textId="38244C34" w:rsidR="00532D18" w:rsidRDefault="001D29D6">
            <w:pPr>
              <w:ind w:left="0" w:hanging="2"/>
            </w:pPr>
            <w:r w:rsidRPr="001D29D6">
              <w:t xml:space="preserve">Responsibility for </w:t>
            </w:r>
            <w:r w:rsidR="004B63A6">
              <w:t>art</w:t>
            </w:r>
            <w:r w:rsidRPr="001D29D6">
              <w:t xml:space="preserve"> budget and purchases to support the </w:t>
            </w:r>
            <w:r w:rsidR="004B63A6">
              <w:t>art</w:t>
            </w:r>
            <w:r w:rsidRPr="001D29D6">
              <w:t xml:space="preserve"> curriculum. </w:t>
            </w:r>
          </w:p>
          <w:p w14:paraId="7876D348" w14:textId="1329D181" w:rsidR="001D29D6" w:rsidRPr="00DA0A8D" w:rsidRDefault="001D29D6">
            <w:pPr>
              <w:ind w:left="0" w:hanging="2"/>
            </w:pPr>
          </w:p>
        </w:tc>
      </w:tr>
      <w:tr w:rsidR="00DA0A8D" w:rsidRPr="00DA0A8D" w14:paraId="3306A336" w14:textId="77777777">
        <w:tc>
          <w:tcPr>
            <w:tcW w:w="10420" w:type="dxa"/>
            <w:tcBorders>
              <w:bottom w:val="single" w:sz="4" w:space="0" w:color="000000"/>
            </w:tcBorders>
          </w:tcPr>
          <w:p w14:paraId="37D61C46" w14:textId="77777777" w:rsidR="00532D18" w:rsidRPr="00DA0A8D" w:rsidRDefault="006139E8">
            <w:pPr>
              <w:ind w:left="0" w:hanging="2"/>
            </w:pPr>
            <w:r w:rsidRPr="00DA0A8D">
              <w:rPr>
                <w:b/>
              </w:rPr>
              <w:t>Physical:</w:t>
            </w:r>
          </w:p>
          <w:p w14:paraId="4D499580" w14:textId="77777777" w:rsidR="00532D18" w:rsidRDefault="001D29D6">
            <w:pPr>
              <w:ind w:left="0" w:hanging="2"/>
            </w:pPr>
            <w:r w:rsidRPr="001D29D6">
              <w:t xml:space="preserve">None </w:t>
            </w:r>
          </w:p>
          <w:p w14:paraId="0472612D" w14:textId="7E8EF493" w:rsidR="001D29D6" w:rsidRPr="00DA0A8D" w:rsidRDefault="001D29D6">
            <w:pPr>
              <w:ind w:left="0" w:hanging="2"/>
            </w:pPr>
          </w:p>
        </w:tc>
      </w:tr>
      <w:tr w:rsidR="00DA0A8D" w:rsidRPr="00DA0A8D" w14:paraId="019D87C5" w14:textId="77777777">
        <w:tc>
          <w:tcPr>
            <w:tcW w:w="10420" w:type="dxa"/>
            <w:tcBorders>
              <w:bottom w:val="single" w:sz="4" w:space="0" w:color="000000"/>
            </w:tcBorders>
          </w:tcPr>
          <w:p w14:paraId="7B1D7D6C" w14:textId="77777777" w:rsidR="001D29D6" w:rsidRPr="001D29D6" w:rsidRDefault="001D29D6" w:rsidP="001D29D6">
            <w:pPr>
              <w:ind w:left="0" w:hanging="2"/>
              <w:rPr>
                <w:b/>
              </w:rPr>
            </w:pPr>
            <w:r w:rsidRPr="001D29D6">
              <w:rPr>
                <w:b/>
              </w:rPr>
              <w:t xml:space="preserve">Customers and Clients: </w:t>
            </w:r>
          </w:p>
          <w:p w14:paraId="35619AD6" w14:textId="77777777" w:rsidR="001D29D6" w:rsidRPr="001D29D6" w:rsidRDefault="001D29D6" w:rsidP="001D29D6">
            <w:pPr>
              <w:ind w:left="0" w:hanging="2"/>
            </w:pPr>
            <w:r w:rsidRPr="001D29D6">
              <w:t xml:space="preserve">Children, families, schools, Health, Social Care, Voluntary Organisations </w:t>
            </w:r>
          </w:p>
          <w:p w14:paraId="0A97EE4C" w14:textId="7C7DCE4B" w:rsidR="00532D18" w:rsidRPr="00DA0A8D" w:rsidRDefault="001D29D6" w:rsidP="001D29D6">
            <w:pPr>
              <w:ind w:left="0" w:hanging="2"/>
            </w:pPr>
            <w:r w:rsidRPr="001D29D6">
              <w:rPr>
                <w:b/>
              </w:rPr>
              <w:t xml:space="preserve"> </w:t>
            </w:r>
          </w:p>
        </w:tc>
      </w:tr>
      <w:tr w:rsidR="00DA0A8D" w:rsidRPr="00DA0A8D" w14:paraId="079432EA" w14:textId="77777777">
        <w:tc>
          <w:tcPr>
            <w:tcW w:w="10420" w:type="dxa"/>
            <w:tcBorders>
              <w:bottom w:val="single" w:sz="4" w:space="0" w:color="000000"/>
            </w:tcBorders>
          </w:tcPr>
          <w:p w14:paraId="65B99EB3" w14:textId="77777777" w:rsidR="00532D18" w:rsidRDefault="006139E8">
            <w:pPr>
              <w:ind w:left="1" w:hanging="3"/>
              <w:rPr>
                <w:b/>
                <w:sz w:val="28"/>
                <w:szCs w:val="28"/>
              </w:rPr>
            </w:pPr>
            <w:r w:rsidRPr="00DA0A8D">
              <w:rPr>
                <w:b/>
                <w:sz w:val="28"/>
                <w:szCs w:val="28"/>
              </w:rPr>
              <w:t xml:space="preserve">Working Conditions: </w:t>
            </w:r>
          </w:p>
          <w:p w14:paraId="126950AB" w14:textId="77777777" w:rsidR="001D29D6" w:rsidRDefault="001D29D6">
            <w:pPr>
              <w:ind w:left="0" w:hanging="2"/>
            </w:pPr>
            <w:r w:rsidRPr="001D29D6">
              <w:t>Centre base/school</w:t>
            </w:r>
          </w:p>
          <w:p w14:paraId="136E3FD9" w14:textId="06B2BF80" w:rsidR="001D29D6" w:rsidRPr="00DA0A8D" w:rsidRDefault="001D29D6">
            <w:pPr>
              <w:ind w:left="0" w:hanging="2"/>
            </w:pPr>
          </w:p>
        </w:tc>
      </w:tr>
      <w:tr w:rsidR="00532D18" w14:paraId="0829ADBD" w14:textId="77777777">
        <w:tc>
          <w:tcPr>
            <w:tcW w:w="10420" w:type="dxa"/>
            <w:tcBorders>
              <w:top w:val="single" w:sz="4" w:space="0" w:color="000000"/>
              <w:bottom w:val="single" w:sz="4" w:space="0" w:color="000000"/>
            </w:tcBorders>
          </w:tcPr>
          <w:p w14:paraId="21EE5EB1" w14:textId="77777777" w:rsidR="00532D18" w:rsidRPr="00DA0A8D" w:rsidRDefault="006139E8">
            <w:pPr>
              <w:ind w:left="1" w:hanging="3"/>
              <w:rPr>
                <w:sz w:val="28"/>
                <w:szCs w:val="28"/>
              </w:rPr>
            </w:pPr>
            <w:r w:rsidRPr="00DA0A8D">
              <w:rPr>
                <w:b/>
                <w:sz w:val="28"/>
                <w:szCs w:val="28"/>
              </w:rPr>
              <w:t>Characteristics of the post:</w:t>
            </w:r>
          </w:p>
          <w:p w14:paraId="50B369AB" w14:textId="77777777" w:rsidR="00532D18" w:rsidRPr="00DA0A8D" w:rsidRDefault="006139E8">
            <w:pPr>
              <w:ind w:left="0" w:hanging="2"/>
            </w:pPr>
            <w:r w:rsidRPr="00DA0A8D">
              <w:t>Employees are encouraged to participate in training activities in order to enhance their own personal development.</w:t>
            </w:r>
          </w:p>
          <w:p w14:paraId="0DE995E6" w14:textId="77777777" w:rsidR="00532D18" w:rsidRPr="00DA0A8D" w:rsidRDefault="00532D18">
            <w:pPr>
              <w:ind w:left="0" w:hanging="2"/>
            </w:pPr>
          </w:p>
          <w:p w14:paraId="552844B0" w14:textId="77777777" w:rsidR="00532D18" w:rsidRPr="00DA0A8D" w:rsidRDefault="006139E8">
            <w:pPr>
              <w:ind w:left="0" w:hanging="2"/>
            </w:pPr>
            <w:r w:rsidRPr="00DA0A8D">
              <w:rPr>
                <w:b/>
              </w:rPr>
              <w:t>The employment checks are required:</w:t>
            </w:r>
          </w:p>
          <w:p w14:paraId="04DFED42" w14:textId="77777777" w:rsidR="00532D18" w:rsidRPr="00DA0A8D" w:rsidRDefault="006139E8">
            <w:pPr>
              <w:numPr>
                <w:ilvl w:val="0"/>
                <w:numId w:val="2"/>
              </w:numPr>
              <w:ind w:left="0" w:hanging="2"/>
            </w:pPr>
            <w:r w:rsidRPr="00DA0A8D">
              <w:rPr>
                <w:b/>
              </w:rPr>
              <w:t>Evidence of entitlement to work in the U.K.</w:t>
            </w:r>
          </w:p>
          <w:p w14:paraId="1D9D9DDF" w14:textId="77777777" w:rsidR="00532D18" w:rsidRPr="00DA0A8D" w:rsidRDefault="006139E8">
            <w:pPr>
              <w:numPr>
                <w:ilvl w:val="0"/>
                <w:numId w:val="2"/>
              </w:numPr>
              <w:ind w:left="0" w:hanging="2"/>
            </w:pPr>
            <w:r w:rsidRPr="00DA0A8D">
              <w:rPr>
                <w:b/>
              </w:rPr>
              <w:t>Evidence of essential qualifications – see page 1 of this job specification</w:t>
            </w:r>
          </w:p>
          <w:p w14:paraId="42BE43E3" w14:textId="77777777" w:rsidR="00532D18" w:rsidRPr="00DA0A8D" w:rsidRDefault="006139E8">
            <w:pPr>
              <w:numPr>
                <w:ilvl w:val="0"/>
                <w:numId w:val="2"/>
              </w:numPr>
              <w:ind w:left="0" w:hanging="2"/>
            </w:pPr>
            <w:r w:rsidRPr="00DA0A8D">
              <w:rPr>
                <w:b/>
              </w:rPr>
              <w:t>Two satisfactory references</w:t>
            </w:r>
          </w:p>
          <w:p w14:paraId="183F2712" w14:textId="77777777" w:rsidR="00532D18" w:rsidRPr="00DA0A8D" w:rsidRDefault="006139E8">
            <w:pPr>
              <w:numPr>
                <w:ilvl w:val="0"/>
                <w:numId w:val="2"/>
              </w:numPr>
              <w:ind w:left="0" w:hanging="2"/>
            </w:pPr>
            <w:r w:rsidRPr="00DA0A8D">
              <w:rPr>
                <w:b/>
              </w:rPr>
              <w:t>Confirmation of medical fitness for employment</w:t>
            </w:r>
          </w:p>
          <w:p w14:paraId="49CA9B94" w14:textId="77777777" w:rsidR="00532D18" w:rsidRPr="00DA0A8D" w:rsidRDefault="006139E8">
            <w:pPr>
              <w:numPr>
                <w:ilvl w:val="0"/>
                <w:numId w:val="2"/>
              </w:numPr>
              <w:ind w:left="0" w:hanging="2"/>
            </w:pPr>
            <w:r w:rsidRPr="00DA0A8D">
              <w:rPr>
                <w:b/>
              </w:rPr>
              <w:t>Registration with appropriate bodies (where applicable)</w:t>
            </w:r>
          </w:p>
          <w:p w14:paraId="7CBF65E3" w14:textId="77777777" w:rsidR="00532D18" w:rsidRPr="00DA0A8D" w:rsidRDefault="00532D18">
            <w:pPr>
              <w:ind w:left="0" w:hanging="2"/>
            </w:pPr>
          </w:p>
          <w:p w14:paraId="55B4AF99" w14:textId="77777777" w:rsidR="00532D18" w:rsidRPr="00DA0A8D" w:rsidRDefault="006139E8">
            <w:pPr>
              <w:ind w:left="0" w:hanging="2"/>
            </w:pPr>
            <w:r w:rsidRPr="00DA0A8D">
              <w:rPr>
                <w:b/>
              </w:rPr>
              <w:t>The following employment checks are required for those positions which are based in a school or working with vulnerable young people and adults:</w:t>
            </w:r>
          </w:p>
          <w:p w14:paraId="0FC15D6C" w14:textId="6EFD9950" w:rsidR="00532D18" w:rsidRPr="00DA0A8D" w:rsidRDefault="006139E8">
            <w:pPr>
              <w:ind w:left="0" w:hanging="2"/>
            </w:pPr>
            <w:r w:rsidRPr="00DA0A8D">
              <w:rPr>
                <w:b/>
              </w:rPr>
              <w:t xml:space="preserve">Evidence of a satisfactory safeguarding check e.g. An Enhanced </w:t>
            </w:r>
            <w:r w:rsidR="00DA0A8D" w:rsidRPr="00DA0A8D">
              <w:rPr>
                <w:b/>
              </w:rPr>
              <w:t>DBS Check</w:t>
            </w:r>
          </w:p>
        </w:tc>
      </w:tr>
      <w:tr w:rsidR="00532D18" w14:paraId="23266F40" w14:textId="77777777">
        <w:tc>
          <w:tcPr>
            <w:tcW w:w="10420" w:type="dxa"/>
          </w:tcPr>
          <w:p w14:paraId="41FAD34C" w14:textId="77777777" w:rsidR="00532D18" w:rsidRPr="00DA0A8D" w:rsidRDefault="00532D18">
            <w:pPr>
              <w:ind w:left="1" w:hanging="3"/>
              <w:rPr>
                <w:sz w:val="28"/>
                <w:szCs w:val="28"/>
              </w:rPr>
            </w:pPr>
          </w:p>
          <w:p w14:paraId="4E88E7D2" w14:textId="64F5160B" w:rsidR="00532D18" w:rsidRPr="00DA0A8D" w:rsidRDefault="006139E8">
            <w:pPr>
              <w:ind w:left="1" w:hanging="3"/>
              <w:rPr>
                <w:sz w:val="28"/>
                <w:szCs w:val="28"/>
              </w:rPr>
            </w:pPr>
            <w:r w:rsidRPr="00DA0A8D">
              <w:rPr>
                <w:sz w:val="28"/>
                <w:szCs w:val="28"/>
              </w:rPr>
              <w:t xml:space="preserve">Date completed: </w:t>
            </w:r>
            <w:r w:rsidR="004B63A6">
              <w:rPr>
                <w:sz w:val="28"/>
                <w:szCs w:val="28"/>
              </w:rPr>
              <w:t>Jun</w:t>
            </w:r>
            <w:bookmarkStart w:id="1" w:name="_GoBack"/>
            <w:bookmarkEnd w:id="1"/>
            <w:r w:rsidRPr="00DA0A8D">
              <w:rPr>
                <w:sz w:val="28"/>
                <w:szCs w:val="28"/>
              </w:rPr>
              <w:t xml:space="preserve"> 2022</w:t>
            </w:r>
          </w:p>
          <w:p w14:paraId="75323BA0" w14:textId="77777777" w:rsidR="00532D18" w:rsidRPr="00DA0A8D" w:rsidRDefault="00532D18">
            <w:pPr>
              <w:ind w:left="0" w:hanging="2"/>
            </w:pPr>
          </w:p>
        </w:tc>
      </w:tr>
    </w:tbl>
    <w:p w14:paraId="1486A320" w14:textId="77777777" w:rsidR="00532D18" w:rsidRDefault="00532D18">
      <w:pPr>
        <w:ind w:left="0" w:hanging="2"/>
        <w:rPr>
          <w:color w:val="3366FF"/>
        </w:rPr>
      </w:pPr>
    </w:p>
    <w:sectPr w:rsidR="00532D18">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SemiBold">
    <w:altName w:val="Calibri"/>
    <w:panose1 w:val="00000000000000000000"/>
    <w:charset w:val="4D"/>
    <w:family w:val="auto"/>
    <w:notTrueType/>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1458"/>
    <w:multiLevelType w:val="multilevel"/>
    <w:tmpl w:val="4E4C22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26A71256"/>
    <w:multiLevelType w:val="hybridMultilevel"/>
    <w:tmpl w:val="29CE522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47A07F7D"/>
    <w:multiLevelType w:val="hybridMultilevel"/>
    <w:tmpl w:val="7FEE3C2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4B3B4DB4"/>
    <w:multiLevelType w:val="hybridMultilevel"/>
    <w:tmpl w:val="6546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9E218C"/>
    <w:multiLevelType w:val="multilevel"/>
    <w:tmpl w:val="7EF60E6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E76753"/>
    <w:multiLevelType w:val="hybridMultilevel"/>
    <w:tmpl w:val="3A2AE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365B5"/>
    <w:multiLevelType w:val="hybridMultilevel"/>
    <w:tmpl w:val="286C43F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74634D65"/>
    <w:multiLevelType w:val="hybridMultilevel"/>
    <w:tmpl w:val="C84A44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B3241"/>
    <w:multiLevelType w:val="multilevel"/>
    <w:tmpl w:val="4BBA95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8"/>
  </w:num>
  <w:num w:numId="3">
    <w:abstractNumId w:val="4"/>
  </w:num>
  <w:num w:numId="4">
    <w:abstractNumId w:val="5"/>
  </w:num>
  <w:num w:numId="5">
    <w:abstractNumId w:val="3"/>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18"/>
    <w:rsid w:val="00176D94"/>
    <w:rsid w:val="00190504"/>
    <w:rsid w:val="001D29D6"/>
    <w:rsid w:val="00212A23"/>
    <w:rsid w:val="00226DEC"/>
    <w:rsid w:val="002E66EA"/>
    <w:rsid w:val="00473845"/>
    <w:rsid w:val="004B63A6"/>
    <w:rsid w:val="00532D18"/>
    <w:rsid w:val="006139E8"/>
    <w:rsid w:val="009F13FD"/>
    <w:rsid w:val="00AD194C"/>
    <w:rsid w:val="00B030B6"/>
    <w:rsid w:val="00B558DF"/>
    <w:rsid w:val="00C23823"/>
    <w:rsid w:val="00C67749"/>
    <w:rsid w:val="00D40D91"/>
    <w:rsid w:val="00DA0A8D"/>
    <w:rsid w:val="00E40D11"/>
    <w:rsid w:val="00E53660"/>
    <w:rsid w:val="00E8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7C1D"/>
  <w15:docId w15:val="{CA573698-F853-4099-B49D-C4030FC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spacing w:before="240" w:after="60"/>
      <w:outlineLvl w:val="5"/>
    </w:pPr>
    <w:rPr>
      <w:rFonts w:ascii="Calibri" w:eastAsia="Times New Roman" w:hAnsi="Calibri" w:cs="Times New Roman"/>
      <w:b/>
      <w:bCs/>
      <w:sz w:val="22"/>
      <w:szCs w:val="22"/>
    </w:rPr>
  </w:style>
  <w:style w:type="paragraph" w:styleId="Heading8">
    <w:name w:val="heading 8"/>
    <w:basedOn w:val="Normal"/>
    <w:next w:val="Normal"/>
    <w:pPr>
      <w:keepNext/>
      <w:outlineLvl w:val="7"/>
    </w:pPr>
    <w:rPr>
      <w:rFonts w:eastAsia="Symbol"/>
      <w:color w:val="333399"/>
      <w:szCs w:val="20"/>
      <w:u w:val="single"/>
      <w:lang w:eastAsia="en-US"/>
    </w:rPr>
  </w:style>
  <w:style w:type="paragraph" w:styleId="Heading9">
    <w:name w:val="heading 9"/>
    <w:basedOn w:val="Normal"/>
    <w:next w:val="Normal"/>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pPr>
      <w:jc w:val="center"/>
    </w:pPr>
    <w:rPr>
      <w:rFonts w:ascii="Impact" w:eastAsia="Symbol" w:hAnsi="Impact" w:cs="Tahoma"/>
      <w:color w:val="800080"/>
      <w:sz w:val="64"/>
      <w:szCs w:val="20"/>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BodyText">
    <w:name w:val="Body Text"/>
    <w:basedOn w:val="Normal"/>
    <w:pPr>
      <w:jc w:val="both"/>
    </w:pPr>
    <w:rPr>
      <w:rFonts w:eastAsia="Symbol"/>
      <w:szCs w:val="20"/>
      <w:lang w:eastAsia="en-US"/>
    </w:rPr>
  </w:style>
  <w:style w:type="paragraph" w:styleId="NormalWeb">
    <w:name w:val="Normal (Web)"/>
    <w:basedOn w:val="Normal"/>
    <w:uiPriority w:val="99"/>
    <w:pPr>
      <w:spacing w:before="100" w:beforeAutospacing="1" w:after="100" w:afterAutospacing="1"/>
    </w:pPr>
    <w:rPr>
      <w:rFonts w:ascii="Times New Roman" w:hAnsi="Times New Roman"/>
    </w:rPr>
  </w:style>
  <w:style w:type="character" w:customStyle="1" w:styleId="Heading6Char">
    <w:name w:val="Heading 6 Char"/>
    <w:rPr>
      <w:rFonts w:ascii="Calibri" w:eastAsia="Times New Roman" w:hAnsi="Calibri" w:cs="Times New Roman"/>
      <w:b/>
      <w:bCs/>
      <w:w w:val="100"/>
      <w:position w:val="-1"/>
      <w:sz w:val="22"/>
      <w:szCs w:val="22"/>
      <w:effect w:val="none"/>
      <w:vertAlign w:val="baseline"/>
      <w:cs w:val="0"/>
      <w:em w:val="none"/>
    </w:rPr>
  </w:style>
  <w:style w:type="paragraph" w:styleId="ListParagraph">
    <w:name w:val="List Paragraph"/>
    <w:basedOn w:val="Normal"/>
    <w:uiPriority w:val="34"/>
    <w:qFormat/>
    <w:pPr>
      <w:widowControl w:val="0"/>
      <w:numPr>
        <w:numId w:val="3"/>
      </w:numPr>
      <w:tabs>
        <w:tab w:val="left" w:pos="504"/>
        <w:tab w:val="num" w:pos="780"/>
      </w:tabs>
      <w:autoSpaceDE w:val="0"/>
      <w:autoSpaceDN w:val="0"/>
      <w:adjustRightInd w:val="0"/>
      <w:spacing w:before="240" w:after="240"/>
      <w:ind w:left="780" w:right="934" w:hanging="360"/>
    </w:pPr>
    <w:rPr>
      <w:rFonts w:eastAsia="Calibri"/>
      <w:color w:val="404040"/>
      <w:sz w:val="20"/>
      <w:szCs w:val="20"/>
      <w:lang w:bidi="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oFyxo2CeI2jZdkgqMaRkU3eMw==">AMUW2mXgca9savKLd/Osc2W8L1Vm1ZiLKDcR8SVtXKAiQgTRd8ZqJHhg/DL2+Rz4+iHfNMJHyIb8IovqhCkC9UiOpjIhYfjPF3wfXmVBB97YdM0FI0QLdsw=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WEST</dc:creator>
  <cp:lastModifiedBy>AJohnson</cp:lastModifiedBy>
  <cp:revision>3</cp:revision>
  <dcterms:created xsi:type="dcterms:W3CDTF">2022-06-27T14:26:00Z</dcterms:created>
  <dcterms:modified xsi:type="dcterms:W3CDTF">2022-06-27T14:29:00Z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vt:lpwstr>2;#Human resources|4cdb35cf-407a-43b1-b971-e4f29a78411d</vt:lpwstr>
  </property>
  <property fmtid="{D5CDD505-2E9C-101B-9397-08002B2CF9AE}" pid="4" name="TaxCatchAll">
    <vt:lpwstr>2;#Human resources|4cdb35cf-407a-43b1-b971-e4f29a78411d;#1;#Human Resources|cd40090e-c3bf-45ff-80c0-2e9c6d8e896d</vt:lpwstr>
  </property>
  <property fmtid="{D5CDD505-2E9C-101B-9397-08002B2CF9AE}" pid="5" name="Team">
    <vt:lpwstr>1;#Human Resources|cd40090e-c3bf-45ff-80c0-2e9c6d8e896d</vt:lpwstr>
  </property>
  <property fmtid="{D5CDD505-2E9C-101B-9397-08002B2CF9AE}" pid="6" name="TeamTaxHTField0">
    <vt:lpwstr>Human Resources|cd40090e-c3bf-45ff-80c0-2e9c6d8e896d</vt:lpwstr>
  </property>
  <property fmtid="{D5CDD505-2E9C-101B-9397-08002B2CF9AE}" pid="7" name="ClassificationTaxHTField0">
    <vt:lpwstr>Human resources|4cdb35cf-407a-43b1-b971-e4f29a78411d</vt:lpwstr>
  </property>
  <property fmtid="{D5CDD505-2E9C-101B-9397-08002B2CF9AE}" pid="8" name="ContentTypeId">
    <vt:lpwstr>0x010100287CEFF59D411E4FBFA454026C4AB237</vt:lpwstr>
  </property>
</Properties>
</file>