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5298"/>
        <w:gridCol w:w="5682"/>
      </w:tblGrid>
      <w:tr w:rsidR="006E1B6E" w:rsidRPr="00930B3A" w:rsidTr="00D767AC">
        <w:trPr>
          <w:jc w:val="center"/>
        </w:trPr>
        <w:tc>
          <w:tcPr>
            <w:tcW w:w="10980" w:type="dxa"/>
            <w:gridSpan w:val="2"/>
            <w:vAlign w:val="center"/>
          </w:tcPr>
          <w:p w:rsidR="006E1B6E" w:rsidRPr="00930B3A" w:rsidRDefault="006E1B6E" w:rsidP="00D767AC">
            <w:pPr>
              <w:jc w:val="center"/>
              <w:rPr>
                <w:rFonts w:asciiTheme="minorHAnsi" w:hAnsiTheme="minorHAnsi" w:cstheme="minorHAnsi"/>
                <w:lang w:val="en-GB"/>
              </w:rPr>
            </w:pPr>
          </w:p>
          <w:p w:rsidR="00D767AC" w:rsidRDefault="00D767AC" w:rsidP="00D767AC">
            <w:pPr>
              <w:jc w:val="center"/>
              <w:rPr>
                <w:rFonts w:asciiTheme="minorHAnsi" w:hAnsiTheme="minorHAnsi" w:cstheme="minorHAnsi"/>
                <w:b/>
              </w:rPr>
            </w:pPr>
          </w:p>
          <w:p w:rsidR="008B2930" w:rsidRPr="00930B3A" w:rsidRDefault="00D767AC" w:rsidP="00D767AC">
            <w:pPr>
              <w:rPr>
                <w:rFonts w:asciiTheme="minorHAnsi" w:hAnsiTheme="minorHAnsi" w:cstheme="minorHAnsi"/>
                <w:b/>
              </w:rPr>
            </w:pPr>
            <w:r>
              <w:rPr>
                <w:rFonts w:asciiTheme="minorHAnsi" w:hAnsiTheme="minorHAnsi" w:cstheme="minorHAnsi"/>
                <w:b/>
              </w:rPr>
              <w:t xml:space="preserve">                                        </w:t>
            </w:r>
            <w:r w:rsidR="008B2930" w:rsidRPr="00930B3A">
              <w:rPr>
                <w:rFonts w:asciiTheme="minorHAnsi" w:hAnsiTheme="minorHAnsi" w:cstheme="minorHAnsi"/>
                <w:b/>
              </w:rPr>
              <w:t>JOB DESCRIPTION</w:t>
            </w:r>
          </w:p>
          <w:p w:rsidR="006F6A1E" w:rsidRPr="00930B3A" w:rsidRDefault="008921C7" w:rsidP="00D767AC">
            <w:pPr>
              <w:rPr>
                <w:rFonts w:asciiTheme="minorHAnsi" w:hAnsiTheme="minorHAnsi" w:cstheme="minorHAnsi"/>
                <w:b/>
                <w:lang w:val="en-GB"/>
              </w:rPr>
            </w:pPr>
            <w:r w:rsidRPr="00930B3A">
              <w:rPr>
                <w:rFonts w:asciiTheme="minorHAnsi" w:hAnsiTheme="minorHAnsi" w:cstheme="minorHAnsi"/>
                <w:b/>
                <w:noProof/>
                <w:lang w:val="en-GB" w:eastAsia="en-GB"/>
              </w:rPr>
              <w:drawing>
                <wp:anchor distT="0" distB="0" distL="114300" distR="114300" simplePos="0" relativeHeight="251657216" behindDoc="0" locked="0" layoutInCell="1" allowOverlap="1">
                  <wp:simplePos x="0" y="0"/>
                  <wp:positionH relativeFrom="margin">
                    <wp:align>left</wp:align>
                  </wp:positionH>
                  <wp:positionV relativeFrom="margin">
                    <wp:align>top</wp:align>
                  </wp:positionV>
                  <wp:extent cx="1007745" cy="584200"/>
                  <wp:effectExtent l="19050" t="0" r="1905" b="0"/>
                  <wp:wrapSquare wrapText="bothSides"/>
                  <wp:docPr id="7" name="Picture 7" descr="H:\Amalgamation 2010\New School Logo and Stationery\JPGs Word and digital use\Thomas_Buxton_RGB_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Amalgamation 2010\New School Logo and Stationery\JPGs Word and digital use\Thomas_Buxton_RGB_Standard.jpg"/>
                          <pic:cNvPicPr>
                            <a:picLocks noChangeAspect="1" noChangeArrowheads="1"/>
                          </pic:cNvPicPr>
                        </pic:nvPicPr>
                        <pic:blipFill>
                          <a:blip r:embed="rId5" cstate="print"/>
                          <a:srcRect/>
                          <a:stretch>
                            <a:fillRect/>
                          </a:stretch>
                        </pic:blipFill>
                        <pic:spPr bwMode="auto">
                          <a:xfrm>
                            <a:off x="0" y="0"/>
                            <a:ext cx="1007745" cy="584200"/>
                          </a:xfrm>
                          <a:prstGeom prst="rect">
                            <a:avLst/>
                          </a:prstGeom>
                          <a:noFill/>
                          <a:ln w="9525">
                            <a:noFill/>
                            <a:miter lim="800000"/>
                            <a:headEnd/>
                            <a:tailEnd/>
                          </a:ln>
                        </pic:spPr>
                      </pic:pic>
                    </a:graphicData>
                  </a:graphic>
                </wp:anchor>
              </w:drawing>
            </w:r>
          </w:p>
          <w:p w:rsidR="006E1B6E" w:rsidRPr="00930B3A" w:rsidRDefault="006E1B6E" w:rsidP="00D767AC">
            <w:pPr>
              <w:jc w:val="center"/>
              <w:rPr>
                <w:rFonts w:asciiTheme="minorHAnsi" w:hAnsiTheme="minorHAnsi" w:cstheme="minorHAnsi"/>
                <w:b/>
                <w:lang w:val="en-GB"/>
              </w:rPr>
            </w:pPr>
          </w:p>
        </w:tc>
      </w:tr>
      <w:tr w:rsidR="00731CC7" w:rsidRPr="00930B3A" w:rsidTr="004F043A">
        <w:trPr>
          <w:jc w:val="center"/>
        </w:trPr>
        <w:tc>
          <w:tcPr>
            <w:tcW w:w="10980" w:type="dxa"/>
            <w:gridSpan w:val="2"/>
          </w:tcPr>
          <w:p w:rsidR="00731CC7" w:rsidRPr="00930B3A" w:rsidRDefault="00731CC7" w:rsidP="00582871">
            <w:pPr>
              <w:rPr>
                <w:rFonts w:asciiTheme="minorHAnsi" w:hAnsiTheme="minorHAnsi" w:cstheme="minorHAnsi"/>
                <w:b/>
              </w:rPr>
            </w:pPr>
            <w:r w:rsidRPr="00930B3A">
              <w:rPr>
                <w:rFonts w:asciiTheme="minorHAnsi" w:hAnsiTheme="minorHAnsi" w:cstheme="minorHAnsi"/>
                <w:b/>
              </w:rPr>
              <w:t>NAME OF SCHOOL:</w:t>
            </w:r>
            <w:r w:rsidR="00C6243A" w:rsidRPr="00930B3A">
              <w:rPr>
                <w:rFonts w:asciiTheme="minorHAnsi" w:hAnsiTheme="minorHAnsi" w:cstheme="minorHAnsi"/>
                <w:b/>
              </w:rPr>
              <w:t xml:space="preserve">     </w:t>
            </w:r>
            <w:r w:rsidRPr="00930B3A">
              <w:rPr>
                <w:rFonts w:asciiTheme="minorHAnsi" w:hAnsiTheme="minorHAnsi" w:cstheme="minorHAnsi"/>
                <w:b/>
              </w:rPr>
              <w:t xml:space="preserve">Thomas Buxton Primary School  </w:t>
            </w:r>
          </w:p>
        </w:tc>
      </w:tr>
      <w:tr w:rsidR="006E1B6E" w:rsidRPr="00930B3A" w:rsidTr="00D767AC">
        <w:trPr>
          <w:trHeight w:val="525"/>
          <w:jc w:val="center"/>
        </w:trPr>
        <w:tc>
          <w:tcPr>
            <w:tcW w:w="5298" w:type="dxa"/>
          </w:tcPr>
          <w:p w:rsidR="006E1B6E" w:rsidRPr="00930B3A" w:rsidRDefault="006E1B6E" w:rsidP="000158D0">
            <w:pPr>
              <w:rPr>
                <w:rFonts w:asciiTheme="minorHAnsi" w:hAnsiTheme="minorHAnsi" w:cstheme="minorHAnsi"/>
                <w:b/>
              </w:rPr>
            </w:pPr>
            <w:r w:rsidRPr="00930B3A">
              <w:rPr>
                <w:rFonts w:asciiTheme="minorHAnsi" w:hAnsiTheme="minorHAnsi" w:cstheme="minorHAnsi"/>
                <w:b/>
              </w:rPr>
              <w:t>POST TITLE:</w:t>
            </w:r>
            <w:r w:rsidR="00C6243A" w:rsidRPr="00930B3A">
              <w:rPr>
                <w:rFonts w:asciiTheme="minorHAnsi" w:hAnsiTheme="minorHAnsi" w:cstheme="minorHAnsi"/>
                <w:b/>
              </w:rPr>
              <w:t xml:space="preserve"> </w:t>
            </w:r>
            <w:r w:rsidR="00CC75CB" w:rsidRPr="00930B3A">
              <w:rPr>
                <w:rFonts w:asciiTheme="minorHAnsi" w:hAnsiTheme="minorHAnsi" w:cstheme="minorHAnsi"/>
                <w:lang w:val="en-GB"/>
              </w:rPr>
              <w:t xml:space="preserve"> </w:t>
            </w:r>
            <w:r w:rsidR="008B2930" w:rsidRPr="00930B3A">
              <w:rPr>
                <w:rFonts w:asciiTheme="minorHAnsi" w:hAnsiTheme="minorHAnsi" w:cstheme="minorHAnsi"/>
                <w:lang w:val="en-GB"/>
              </w:rPr>
              <w:t xml:space="preserve"> </w:t>
            </w:r>
            <w:r w:rsidR="000158D0">
              <w:rPr>
                <w:rFonts w:asciiTheme="minorHAnsi" w:hAnsiTheme="minorHAnsi" w:cstheme="minorHAnsi"/>
                <w:b/>
                <w:lang w:val="en-GB"/>
              </w:rPr>
              <w:t xml:space="preserve">Assistant </w:t>
            </w:r>
            <w:proofErr w:type="spellStart"/>
            <w:r w:rsidR="000158D0">
              <w:rPr>
                <w:rFonts w:asciiTheme="minorHAnsi" w:hAnsiTheme="minorHAnsi" w:cstheme="minorHAnsi"/>
                <w:b/>
                <w:lang w:val="en-GB"/>
              </w:rPr>
              <w:t>Headteacher</w:t>
            </w:r>
            <w:proofErr w:type="spellEnd"/>
            <w:r w:rsidR="000158D0">
              <w:rPr>
                <w:rFonts w:asciiTheme="minorHAnsi" w:hAnsiTheme="minorHAnsi" w:cstheme="minorHAnsi"/>
                <w:b/>
                <w:lang w:val="en-GB"/>
              </w:rPr>
              <w:t xml:space="preserve"> (Inclusion) </w:t>
            </w:r>
            <w:r w:rsidR="00B74EC0">
              <w:rPr>
                <w:rFonts w:asciiTheme="minorHAnsi" w:hAnsiTheme="minorHAnsi" w:cstheme="minorHAnsi"/>
                <w:lang w:val="en-GB"/>
              </w:rPr>
              <w:t xml:space="preserve"> </w:t>
            </w:r>
          </w:p>
        </w:tc>
        <w:tc>
          <w:tcPr>
            <w:tcW w:w="5682" w:type="dxa"/>
          </w:tcPr>
          <w:p w:rsidR="006E1B6E" w:rsidRPr="00930B3A" w:rsidRDefault="006E1B6E">
            <w:pPr>
              <w:rPr>
                <w:rFonts w:asciiTheme="minorHAnsi" w:hAnsiTheme="minorHAnsi" w:cstheme="minorHAnsi"/>
                <w:b/>
              </w:rPr>
            </w:pPr>
            <w:r w:rsidRPr="00930B3A">
              <w:rPr>
                <w:rFonts w:asciiTheme="minorHAnsi" w:hAnsiTheme="minorHAnsi" w:cstheme="minorHAnsi"/>
                <w:b/>
              </w:rPr>
              <w:t>GRADE:</w:t>
            </w:r>
            <w:r w:rsidR="00BF2255">
              <w:rPr>
                <w:rFonts w:asciiTheme="minorHAnsi" w:hAnsiTheme="minorHAnsi" w:cstheme="minorHAnsi"/>
                <w:b/>
              </w:rPr>
              <w:t xml:space="preserve"> </w:t>
            </w:r>
            <w:r w:rsidR="000158D0">
              <w:rPr>
                <w:rFonts w:asciiTheme="minorHAnsi" w:hAnsiTheme="minorHAnsi" w:cstheme="minorHAnsi"/>
                <w:b/>
              </w:rPr>
              <w:t>Inner London Leadership Scale L8-L12</w:t>
            </w:r>
          </w:p>
          <w:p w:rsidR="006E1B6E" w:rsidRPr="00930B3A" w:rsidRDefault="006E1B6E">
            <w:pPr>
              <w:rPr>
                <w:rFonts w:asciiTheme="minorHAnsi" w:hAnsiTheme="minorHAnsi" w:cstheme="minorHAnsi"/>
                <w:b/>
              </w:rPr>
            </w:pPr>
          </w:p>
        </w:tc>
      </w:tr>
      <w:tr w:rsidR="006E1B6E" w:rsidRPr="00930B3A" w:rsidTr="004F043A">
        <w:trPr>
          <w:jc w:val="center"/>
        </w:trPr>
        <w:tc>
          <w:tcPr>
            <w:tcW w:w="10980" w:type="dxa"/>
            <w:gridSpan w:val="2"/>
          </w:tcPr>
          <w:p w:rsidR="006E1B6E" w:rsidRPr="00930B3A" w:rsidRDefault="006E1B6E">
            <w:pPr>
              <w:rPr>
                <w:rFonts w:asciiTheme="minorHAnsi" w:hAnsiTheme="minorHAnsi" w:cstheme="minorHAnsi"/>
                <w:b/>
              </w:rPr>
            </w:pPr>
            <w:r w:rsidRPr="00930B3A">
              <w:rPr>
                <w:rFonts w:asciiTheme="minorHAnsi" w:hAnsiTheme="minorHAnsi" w:cstheme="minorHAnsi"/>
                <w:b/>
              </w:rPr>
              <w:t xml:space="preserve">RESPONSIBLE TO: </w:t>
            </w:r>
            <w:r w:rsidR="00B74EC0">
              <w:rPr>
                <w:rFonts w:asciiTheme="minorHAnsi" w:hAnsiTheme="minorHAnsi" w:cstheme="minorHAnsi"/>
                <w:b/>
              </w:rPr>
              <w:t xml:space="preserve"> </w:t>
            </w:r>
            <w:r w:rsidR="00D767AC">
              <w:rPr>
                <w:rFonts w:asciiTheme="minorHAnsi" w:hAnsiTheme="minorHAnsi" w:cstheme="minorHAnsi"/>
                <w:b/>
              </w:rPr>
              <w:t xml:space="preserve">  </w:t>
            </w:r>
            <w:proofErr w:type="spellStart"/>
            <w:r w:rsidR="000158D0">
              <w:rPr>
                <w:rFonts w:asciiTheme="minorHAnsi" w:hAnsiTheme="minorHAnsi" w:cstheme="minorHAnsi"/>
                <w:b/>
              </w:rPr>
              <w:t>Headteacher</w:t>
            </w:r>
            <w:proofErr w:type="spellEnd"/>
            <w:r w:rsidR="000158D0">
              <w:rPr>
                <w:rFonts w:asciiTheme="minorHAnsi" w:hAnsiTheme="minorHAnsi" w:cstheme="minorHAnsi"/>
                <w:b/>
              </w:rPr>
              <w:t xml:space="preserve"> </w:t>
            </w:r>
            <w:r w:rsidR="00B74EC0">
              <w:rPr>
                <w:rFonts w:asciiTheme="minorHAnsi" w:hAnsiTheme="minorHAnsi" w:cstheme="minorHAnsi"/>
                <w:b/>
              </w:rPr>
              <w:t xml:space="preserve"> </w:t>
            </w:r>
          </w:p>
          <w:p w:rsidR="006E1B6E" w:rsidRPr="00930B3A" w:rsidRDefault="006E1B6E">
            <w:pPr>
              <w:rPr>
                <w:rFonts w:asciiTheme="minorHAnsi" w:hAnsiTheme="minorHAnsi" w:cstheme="minorHAnsi"/>
                <w:b/>
              </w:rPr>
            </w:pPr>
          </w:p>
          <w:p w:rsidR="006E1B6E" w:rsidRPr="00B74EC0" w:rsidRDefault="006E1B6E">
            <w:pPr>
              <w:rPr>
                <w:rFonts w:asciiTheme="minorHAnsi" w:hAnsiTheme="minorHAnsi" w:cstheme="minorHAnsi"/>
                <w:b/>
              </w:rPr>
            </w:pPr>
            <w:r w:rsidRPr="00930B3A">
              <w:rPr>
                <w:rFonts w:asciiTheme="minorHAnsi" w:hAnsiTheme="minorHAnsi" w:cstheme="minorHAnsi"/>
                <w:b/>
              </w:rPr>
              <w:t>STAFF SUPERVISED:</w:t>
            </w:r>
            <w:r w:rsidR="000158D0">
              <w:rPr>
                <w:rFonts w:asciiTheme="minorHAnsi" w:hAnsiTheme="minorHAnsi" w:cstheme="minorHAnsi"/>
                <w:b/>
              </w:rPr>
              <w:t xml:space="preserve"> </w:t>
            </w:r>
            <w:proofErr w:type="spellStart"/>
            <w:r w:rsidR="000158D0">
              <w:rPr>
                <w:rFonts w:asciiTheme="minorHAnsi" w:hAnsiTheme="minorHAnsi" w:cstheme="minorHAnsi"/>
                <w:b/>
              </w:rPr>
              <w:t>SENDCo</w:t>
            </w:r>
            <w:proofErr w:type="spellEnd"/>
            <w:r w:rsidR="000158D0">
              <w:rPr>
                <w:rFonts w:asciiTheme="minorHAnsi" w:hAnsiTheme="minorHAnsi" w:cstheme="minorHAnsi"/>
                <w:b/>
              </w:rPr>
              <w:t xml:space="preserve"> and</w:t>
            </w:r>
            <w:r w:rsidRPr="00930B3A">
              <w:rPr>
                <w:rFonts w:asciiTheme="minorHAnsi" w:hAnsiTheme="minorHAnsi" w:cstheme="minorHAnsi"/>
                <w:b/>
                <w:i/>
              </w:rPr>
              <w:t xml:space="preserve"> </w:t>
            </w:r>
            <w:r w:rsidR="000158D0">
              <w:rPr>
                <w:rFonts w:asciiTheme="minorHAnsi" w:hAnsiTheme="minorHAnsi" w:cstheme="minorHAnsi"/>
                <w:b/>
              </w:rPr>
              <w:t>Scale 5</w:t>
            </w:r>
            <w:r w:rsidR="00D767AC">
              <w:rPr>
                <w:rFonts w:asciiTheme="minorHAnsi" w:hAnsiTheme="minorHAnsi" w:cstheme="minorHAnsi"/>
                <w:b/>
              </w:rPr>
              <w:t xml:space="preserve"> Teaching Assistants, Senior MMS Leads</w:t>
            </w:r>
          </w:p>
          <w:p w:rsidR="006E1B6E" w:rsidRPr="00930B3A" w:rsidRDefault="006E1B6E">
            <w:pPr>
              <w:rPr>
                <w:rFonts w:asciiTheme="minorHAnsi" w:hAnsiTheme="minorHAnsi" w:cstheme="minorHAnsi"/>
                <w:b/>
              </w:rPr>
            </w:pPr>
          </w:p>
          <w:p w:rsidR="006E1B6E" w:rsidRPr="00930B3A" w:rsidRDefault="006E1B6E">
            <w:pPr>
              <w:rPr>
                <w:rFonts w:asciiTheme="minorHAnsi" w:hAnsiTheme="minorHAnsi" w:cstheme="minorHAnsi"/>
                <w:i/>
              </w:rPr>
            </w:pPr>
            <w:r w:rsidRPr="00930B3A">
              <w:rPr>
                <w:rFonts w:asciiTheme="minorHAnsi" w:hAnsiTheme="minorHAnsi" w:cstheme="minorHAnsi"/>
                <w:b/>
              </w:rPr>
              <w:t xml:space="preserve">RESPONSIBLE FOR:  </w:t>
            </w:r>
            <w:r w:rsidR="00582871" w:rsidRPr="00930B3A">
              <w:rPr>
                <w:rFonts w:asciiTheme="minorHAnsi" w:hAnsiTheme="minorHAnsi" w:cstheme="minorHAnsi"/>
                <w:b/>
              </w:rPr>
              <w:t xml:space="preserve"> </w:t>
            </w:r>
            <w:r w:rsidR="006653C2">
              <w:rPr>
                <w:rFonts w:asciiTheme="minorHAnsi" w:hAnsiTheme="minorHAnsi" w:cstheme="minorHAnsi"/>
                <w:b/>
              </w:rPr>
              <w:t xml:space="preserve">The </w:t>
            </w:r>
            <w:r w:rsidR="001431EA" w:rsidRPr="00930B3A">
              <w:rPr>
                <w:rFonts w:asciiTheme="minorHAnsi" w:hAnsiTheme="minorHAnsi" w:cstheme="minorHAnsi"/>
                <w:b/>
              </w:rPr>
              <w:t xml:space="preserve"> </w:t>
            </w:r>
            <w:r w:rsidR="000158D0">
              <w:rPr>
                <w:rFonts w:asciiTheme="minorHAnsi" w:hAnsiTheme="minorHAnsi" w:cstheme="minorHAnsi"/>
                <w:b/>
              </w:rPr>
              <w:t>leadership and m</w:t>
            </w:r>
            <w:r w:rsidR="00D767AC">
              <w:rPr>
                <w:rFonts w:asciiTheme="minorHAnsi" w:hAnsiTheme="minorHAnsi" w:cstheme="minorHAnsi"/>
                <w:b/>
              </w:rPr>
              <w:t xml:space="preserve">anagement of high quality </w:t>
            </w:r>
            <w:r w:rsidR="000158D0">
              <w:rPr>
                <w:rFonts w:asciiTheme="minorHAnsi" w:hAnsiTheme="minorHAnsi" w:cstheme="minorHAnsi"/>
                <w:b/>
              </w:rPr>
              <w:t xml:space="preserve">inclusion </w:t>
            </w:r>
            <w:r w:rsidR="006653C2">
              <w:rPr>
                <w:rFonts w:asciiTheme="minorHAnsi" w:hAnsiTheme="minorHAnsi" w:cstheme="minorHAnsi"/>
                <w:b/>
              </w:rPr>
              <w:t xml:space="preserve">provision across the school </w:t>
            </w:r>
          </w:p>
          <w:p w:rsidR="006E1B6E" w:rsidRPr="00930B3A" w:rsidRDefault="006E1B6E">
            <w:pPr>
              <w:rPr>
                <w:rFonts w:asciiTheme="minorHAnsi" w:hAnsiTheme="minorHAnsi" w:cstheme="minorHAnsi"/>
              </w:rPr>
            </w:pPr>
          </w:p>
        </w:tc>
      </w:tr>
      <w:tr w:rsidR="006E1B6E" w:rsidRPr="00930B3A" w:rsidTr="004F043A">
        <w:trPr>
          <w:jc w:val="center"/>
        </w:trPr>
        <w:tc>
          <w:tcPr>
            <w:tcW w:w="10980" w:type="dxa"/>
            <w:gridSpan w:val="2"/>
          </w:tcPr>
          <w:p w:rsidR="006E1B6E" w:rsidRPr="00986BAE" w:rsidRDefault="006E1B6E">
            <w:pPr>
              <w:jc w:val="both"/>
              <w:rPr>
                <w:rFonts w:asciiTheme="minorHAnsi" w:hAnsiTheme="minorHAnsi" w:cstheme="minorHAnsi"/>
                <w:b/>
                <w:lang w:val="en-GB"/>
              </w:rPr>
            </w:pPr>
            <w:r w:rsidRPr="00986BAE">
              <w:rPr>
                <w:rFonts w:asciiTheme="minorHAnsi" w:hAnsiTheme="minorHAnsi" w:cstheme="minorHAnsi"/>
                <w:b/>
                <w:lang w:val="en-GB"/>
              </w:rPr>
              <w:t>GENER</w:t>
            </w:r>
            <w:r w:rsidR="00CB7131" w:rsidRPr="00986BAE">
              <w:rPr>
                <w:rFonts w:asciiTheme="minorHAnsi" w:hAnsiTheme="minorHAnsi" w:cstheme="minorHAnsi"/>
                <w:b/>
                <w:lang w:val="en-GB"/>
              </w:rPr>
              <w:t>AL PROFESSIONAL DUTIES</w:t>
            </w:r>
          </w:p>
          <w:p w:rsidR="00CB7131" w:rsidRPr="00986BAE" w:rsidRDefault="00CB7131" w:rsidP="00B30C6A">
            <w:pPr>
              <w:ind w:left="360"/>
              <w:jc w:val="both"/>
              <w:rPr>
                <w:rFonts w:asciiTheme="minorHAnsi" w:hAnsiTheme="minorHAnsi" w:cstheme="minorHAnsi"/>
              </w:rPr>
            </w:pPr>
          </w:p>
          <w:p w:rsidR="00B74EC0" w:rsidRPr="00986BAE" w:rsidRDefault="00B74EC0" w:rsidP="00B74EC0">
            <w:pPr>
              <w:pStyle w:val="Heading1"/>
              <w:rPr>
                <w:rFonts w:asciiTheme="minorHAnsi" w:hAnsiTheme="minorHAnsi" w:cstheme="minorHAnsi"/>
                <w:sz w:val="24"/>
                <w:szCs w:val="24"/>
              </w:rPr>
            </w:pPr>
            <w:r w:rsidRPr="00986BAE">
              <w:rPr>
                <w:rFonts w:asciiTheme="minorHAnsi" w:hAnsiTheme="minorHAnsi" w:cstheme="minorHAnsi"/>
                <w:sz w:val="24"/>
                <w:szCs w:val="24"/>
              </w:rPr>
              <w:t xml:space="preserve">Main purpose </w:t>
            </w:r>
          </w:p>
          <w:p w:rsidR="00B74EC0" w:rsidRPr="00986BAE" w:rsidRDefault="00B74EC0" w:rsidP="00B74EC0">
            <w:pPr>
              <w:spacing w:before="120"/>
              <w:rPr>
                <w:rFonts w:asciiTheme="minorHAnsi" w:hAnsiTheme="minorHAnsi" w:cstheme="minorHAnsi"/>
              </w:rPr>
            </w:pPr>
            <w:r w:rsidRPr="00986BAE">
              <w:rPr>
                <w:rFonts w:asciiTheme="minorHAnsi" w:hAnsiTheme="minorHAnsi" w:cstheme="minorHAnsi"/>
              </w:rPr>
              <w:t xml:space="preserve">The </w:t>
            </w:r>
            <w:r w:rsidR="000158D0" w:rsidRPr="00986BAE">
              <w:rPr>
                <w:rFonts w:asciiTheme="minorHAnsi" w:hAnsiTheme="minorHAnsi" w:cstheme="minorHAnsi"/>
              </w:rPr>
              <w:t>AHT Inclusion</w:t>
            </w:r>
            <w:r w:rsidR="007A7770" w:rsidRPr="00986BAE">
              <w:rPr>
                <w:rFonts w:asciiTheme="minorHAnsi" w:hAnsiTheme="minorHAnsi" w:cstheme="minorHAnsi"/>
              </w:rPr>
              <w:t xml:space="preserve">, under the direction of the </w:t>
            </w:r>
            <w:proofErr w:type="spellStart"/>
            <w:r w:rsidR="007A7770" w:rsidRPr="00986BAE">
              <w:rPr>
                <w:rFonts w:asciiTheme="minorHAnsi" w:hAnsiTheme="minorHAnsi" w:cstheme="minorHAnsi"/>
              </w:rPr>
              <w:t>H</w:t>
            </w:r>
            <w:r w:rsidRPr="00986BAE">
              <w:rPr>
                <w:rFonts w:asciiTheme="minorHAnsi" w:hAnsiTheme="minorHAnsi" w:cstheme="minorHAnsi"/>
              </w:rPr>
              <w:t>eadteacher</w:t>
            </w:r>
            <w:proofErr w:type="spellEnd"/>
            <w:r w:rsidRPr="00986BAE">
              <w:rPr>
                <w:rFonts w:asciiTheme="minorHAnsi" w:hAnsiTheme="minorHAnsi" w:cstheme="minorHAnsi"/>
              </w:rPr>
              <w:t>, will:</w:t>
            </w:r>
          </w:p>
          <w:p w:rsidR="00B74EC0" w:rsidRPr="00986BAE" w:rsidRDefault="00B74EC0" w:rsidP="00B74EC0">
            <w:pPr>
              <w:spacing w:before="120"/>
              <w:rPr>
                <w:rFonts w:asciiTheme="minorHAnsi" w:hAnsiTheme="minorHAnsi" w:cstheme="minorHAnsi"/>
              </w:rPr>
            </w:pPr>
          </w:p>
          <w:p w:rsidR="000158D0" w:rsidRDefault="000158D0" w:rsidP="004E467F">
            <w:pPr>
              <w:pStyle w:val="4Bulletedcopyblue"/>
              <w:rPr>
                <w:rFonts w:asciiTheme="minorHAnsi" w:hAnsiTheme="minorHAnsi" w:cstheme="minorHAnsi"/>
                <w:sz w:val="24"/>
                <w:szCs w:val="24"/>
                <w:lang w:val="en-GB"/>
              </w:rPr>
            </w:pPr>
            <w:r w:rsidRPr="00986BAE">
              <w:rPr>
                <w:rFonts w:asciiTheme="minorHAnsi" w:hAnsiTheme="minorHAnsi" w:cstheme="minorHAnsi"/>
                <w:sz w:val="24"/>
                <w:szCs w:val="24"/>
                <w:lang w:val="en-GB"/>
              </w:rPr>
              <w:t>Be the Named Designated Safeguarding Lead (DSL) for the school and coordinate all saf</w:t>
            </w:r>
            <w:r w:rsidR="007A7770" w:rsidRPr="00986BAE">
              <w:rPr>
                <w:rFonts w:asciiTheme="minorHAnsi" w:hAnsiTheme="minorHAnsi" w:cstheme="minorHAnsi"/>
                <w:sz w:val="24"/>
                <w:szCs w:val="24"/>
                <w:lang w:val="en-GB"/>
              </w:rPr>
              <w:t>eguarding processes and policies, t</w:t>
            </w:r>
            <w:r w:rsidRPr="00986BAE">
              <w:rPr>
                <w:rFonts w:asciiTheme="minorHAnsi" w:hAnsiTheme="minorHAnsi" w:cstheme="minorHAnsi"/>
                <w:sz w:val="24"/>
                <w:szCs w:val="24"/>
                <w:lang w:val="en-GB"/>
              </w:rPr>
              <w:t xml:space="preserve">his includes the role of designated </w:t>
            </w:r>
            <w:r w:rsidR="00D54EF2" w:rsidRPr="00986BAE">
              <w:rPr>
                <w:rFonts w:asciiTheme="minorHAnsi" w:hAnsiTheme="minorHAnsi" w:cstheme="minorHAnsi"/>
                <w:sz w:val="24"/>
                <w:szCs w:val="24"/>
                <w:lang w:val="en-GB"/>
              </w:rPr>
              <w:t>teacher</w:t>
            </w:r>
            <w:r w:rsidRPr="00986BAE">
              <w:rPr>
                <w:rFonts w:asciiTheme="minorHAnsi" w:hAnsiTheme="minorHAnsi" w:cstheme="minorHAnsi"/>
                <w:sz w:val="24"/>
                <w:szCs w:val="24"/>
                <w:lang w:val="en-GB"/>
              </w:rPr>
              <w:t xml:space="preserve"> for LAC childre</w:t>
            </w:r>
            <w:r w:rsidR="007A7770" w:rsidRPr="00986BAE">
              <w:rPr>
                <w:rFonts w:asciiTheme="minorHAnsi" w:hAnsiTheme="minorHAnsi" w:cstheme="minorHAnsi"/>
                <w:sz w:val="24"/>
                <w:szCs w:val="24"/>
                <w:lang w:val="en-GB"/>
              </w:rPr>
              <w:t xml:space="preserve">n. </w:t>
            </w:r>
          </w:p>
          <w:p w:rsidR="00D767AC" w:rsidRPr="00986BAE" w:rsidRDefault="00D767AC" w:rsidP="004E467F">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 xml:space="preserve">Be the Mental Health and Wellbeing Lead for the school. </w:t>
            </w:r>
          </w:p>
          <w:p w:rsidR="00B74EC0" w:rsidRPr="00986BAE" w:rsidRDefault="00D767AC" w:rsidP="004E467F">
            <w:pPr>
              <w:pStyle w:val="4Bulletedcopyblue"/>
              <w:rPr>
                <w:rFonts w:asciiTheme="minorHAnsi" w:hAnsiTheme="minorHAnsi" w:cstheme="minorHAnsi"/>
                <w:sz w:val="24"/>
                <w:szCs w:val="24"/>
                <w:lang w:val="en-GB"/>
              </w:rPr>
            </w:pPr>
            <w:r>
              <w:rPr>
                <w:rFonts w:asciiTheme="minorHAnsi" w:hAnsiTheme="minorHAnsi" w:cstheme="minorHAnsi"/>
                <w:sz w:val="24"/>
                <w:szCs w:val="24"/>
                <w:lang w:val="en-GB"/>
              </w:rPr>
              <w:t>Formulate</w:t>
            </w:r>
            <w:r w:rsidR="00B74EC0" w:rsidRPr="00986BAE">
              <w:rPr>
                <w:rFonts w:asciiTheme="minorHAnsi" w:hAnsiTheme="minorHAnsi" w:cstheme="minorHAnsi"/>
                <w:sz w:val="24"/>
                <w:szCs w:val="24"/>
                <w:lang w:val="en-GB"/>
              </w:rPr>
              <w:t xml:space="preserve"> the strategic development of </w:t>
            </w:r>
            <w:r w:rsidR="000158D0" w:rsidRPr="00986BAE">
              <w:rPr>
                <w:rFonts w:asciiTheme="minorHAnsi" w:hAnsiTheme="minorHAnsi" w:cstheme="minorHAnsi"/>
                <w:sz w:val="24"/>
                <w:szCs w:val="24"/>
                <w:lang w:val="en-GB"/>
              </w:rPr>
              <w:t>the</w:t>
            </w:r>
            <w:r w:rsidR="00D54EF2" w:rsidRPr="00986BAE">
              <w:rPr>
                <w:rFonts w:asciiTheme="minorHAnsi" w:hAnsiTheme="minorHAnsi" w:cstheme="minorHAnsi"/>
                <w:sz w:val="24"/>
                <w:szCs w:val="24"/>
                <w:lang w:val="en-GB"/>
              </w:rPr>
              <w:t xml:space="preserve"> school’s </w:t>
            </w:r>
            <w:r w:rsidR="000158D0" w:rsidRPr="00986BAE">
              <w:rPr>
                <w:rFonts w:asciiTheme="minorHAnsi" w:hAnsiTheme="minorHAnsi" w:cstheme="minorHAnsi"/>
                <w:sz w:val="24"/>
                <w:szCs w:val="24"/>
                <w:lang w:val="en-GB"/>
              </w:rPr>
              <w:t>inclusion</w:t>
            </w:r>
            <w:r w:rsidR="00B74EC0" w:rsidRPr="00986BAE">
              <w:rPr>
                <w:rFonts w:asciiTheme="minorHAnsi" w:hAnsiTheme="minorHAnsi" w:cstheme="minorHAnsi"/>
                <w:sz w:val="24"/>
                <w:szCs w:val="24"/>
                <w:lang w:val="en-GB"/>
              </w:rPr>
              <w:t xml:space="preserve"> policy and provision </w:t>
            </w:r>
            <w:r w:rsidR="007A7770" w:rsidRPr="00986BAE">
              <w:rPr>
                <w:rFonts w:asciiTheme="minorHAnsi" w:hAnsiTheme="minorHAnsi" w:cstheme="minorHAnsi"/>
                <w:sz w:val="24"/>
                <w:szCs w:val="24"/>
                <w:lang w:val="en-GB"/>
              </w:rPr>
              <w:t>across</w:t>
            </w:r>
            <w:r w:rsidR="00B74EC0" w:rsidRPr="00986BAE">
              <w:rPr>
                <w:rFonts w:asciiTheme="minorHAnsi" w:hAnsiTheme="minorHAnsi" w:cstheme="minorHAnsi"/>
                <w:sz w:val="24"/>
                <w:szCs w:val="24"/>
                <w:lang w:val="en-GB"/>
              </w:rPr>
              <w:t xml:space="preserve"> the school</w:t>
            </w:r>
            <w:r w:rsidR="000158D0" w:rsidRPr="00986BAE">
              <w:rPr>
                <w:rFonts w:asciiTheme="minorHAnsi" w:hAnsiTheme="minorHAnsi" w:cstheme="minorHAnsi"/>
                <w:sz w:val="24"/>
                <w:szCs w:val="24"/>
                <w:lang w:val="en-GB"/>
              </w:rPr>
              <w:t xml:space="preserve"> including behaviour, attendance and welfare, parental engagement and support</w:t>
            </w:r>
            <w:r w:rsidR="007A7770" w:rsidRPr="00986BAE">
              <w:rPr>
                <w:rFonts w:asciiTheme="minorHAnsi" w:hAnsiTheme="minorHAnsi" w:cstheme="minorHAnsi"/>
                <w:sz w:val="24"/>
                <w:szCs w:val="24"/>
                <w:lang w:val="en-GB"/>
              </w:rPr>
              <w:t>, Early Help signposting and</w:t>
            </w:r>
            <w:r w:rsidR="000158D0" w:rsidRPr="00986BAE">
              <w:rPr>
                <w:rFonts w:asciiTheme="minorHAnsi" w:hAnsiTheme="minorHAnsi" w:cstheme="minorHAnsi"/>
                <w:sz w:val="24"/>
                <w:szCs w:val="24"/>
                <w:lang w:val="en-GB"/>
              </w:rPr>
              <w:t xml:space="preserve"> coordination of all external agencies regarding pastoral support for children and families. </w:t>
            </w:r>
          </w:p>
          <w:p w:rsidR="000158D0" w:rsidRPr="00986BAE" w:rsidRDefault="00B74EC0" w:rsidP="00383F79">
            <w:pPr>
              <w:pStyle w:val="4Bulletedcopyblue"/>
              <w:rPr>
                <w:rFonts w:asciiTheme="minorHAnsi" w:hAnsiTheme="minorHAnsi" w:cstheme="minorHAnsi"/>
                <w:sz w:val="24"/>
                <w:szCs w:val="24"/>
                <w:lang w:val="en-GB"/>
              </w:rPr>
            </w:pPr>
            <w:r w:rsidRPr="00986BAE">
              <w:rPr>
                <w:rFonts w:asciiTheme="minorHAnsi" w:hAnsiTheme="minorHAnsi" w:cstheme="minorHAnsi"/>
                <w:sz w:val="24"/>
                <w:szCs w:val="24"/>
                <w:lang w:val="en-GB"/>
              </w:rPr>
              <w:t>Be responsible for</w:t>
            </w:r>
            <w:r w:rsidR="000158D0" w:rsidRPr="00986BAE">
              <w:rPr>
                <w:rFonts w:asciiTheme="minorHAnsi" w:hAnsiTheme="minorHAnsi" w:cstheme="minorHAnsi"/>
                <w:sz w:val="24"/>
                <w:szCs w:val="24"/>
                <w:lang w:val="en-GB"/>
              </w:rPr>
              <w:t xml:space="preserve"> the</w:t>
            </w:r>
            <w:r w:rsidRPr="00986BAE">
              <w:rPr>
                <w:rFonts w:asciiTheme="minorHAnsi" w:hAnsiTheme="minorHAnsi" w:cstheme="minorHAnsi"/>
                <w:sz w:val="24"/>
                <w:szCs w:val="24"/>
                <w:lang w:val="en-GB"/>
              </w:rPr>
              <w:t xml:space="preserve"> day-to-day operation of the </w:t>
            </w:r>
            <w:r w:rsidR="000158D0" w:rsidRPr="00986BAE">
              <w:rPr>
                <w:rFonts w:asciiTheme="minorHAnsi" w:hAnsiTheme="minorHAnsi" w:cstheme="minorHAnsi"/>
                <w:sz w:val="24"/>
                <w:szCs w:val="24"/>
                <w:lang w:val="en-GB"/>
              </w:rPr>
              <w:t xml:space="preserve">inclusion </w:t>
            </w:r>
            <w:r w:rsidRPr="00986BAE">
              <w:rPr>
                <w:rFonts w:asciiTheme="minorHAnsi" w:hAnsiTheme="minorHAnsi" w:cstheme="minorHAnsi"/>
                <w:sz w:val="24"/>
                <w:szCs w:val="24"/>
                <w:lang w:val="en-GB"/>
              </w:rPr>
              <w:t xml:space="preserve">policy and co-ordination of </w:t>
            </w:r>
            <w:r w:rsidR="000158D0" w:rsidRPr="00986BAE">
              <w:rPr>
                <w:rFonts w:asciiTheme="minorHAnsi" w:hAnsiTheme="minorHAnsi" w:cstheme="minorHAnsi"/>
                <w:sz w:val="24"/>
                <w:szCs w:val="24"/>
                <w:lang w:val="en-GB"/>
              </w:rPr>
              <w:t>pastoral</w:t>
            </w:r>
            <w:r w:rsidRPr="00986BAE">
              <w:rPr>
                <w:rFonts w:asciiTheme="minorHAnsi" w:hAnsiTheme="minorHAnsi" w:cstheme="minorHAnsi"/>
                <w:sz w:val="24"/>
                <w:szCs w:val="24"/>
                <w:lang w:val="en-GB"/>
              </w:rPr>
              <w:t xml:space="preserve"> provision to support individual pupils </w:t>
            </w:r>
          </w:p>
          <w:p w:rsidR="00B74EC0" w:rsidRDefault="00B74EC0" w:rsidP="00383F79">
            <w:pPr>
              <w:pStyle w:val="4Bulletedcopyblue"/>
              <w:rPr>
                <w:rFonts w:asciiTheme="minorHAnsi" w:hAnsiTheme="minorHAnsi" w:cstheme="minorHAnsi"/>
                <w:sz w:val="24"/>
                <w:szCs w:val="24"/>
                <w:lang w:val="en-GB"/>
              </w:rPr>
            </w:pPr>
            <w:r w:rsidRPr="00986BAE">
              <w:rPr>
                <w:rFonts w:asciiTheme="minorHAnsi" w:hAnsiTheme="minorHAnsi" w:cstheme="minorHAnsi"/>
                <w:sz w:val="24"/>
                <w:szCs w:val="24"/>
                <w:lang w:val="en-GB"/>
              </w:rPr>
              <w:t xml:space="preserve">Provide professional guidance to colleagues, working closely with staff, parents and other agencies </w:t>
            </w:r>
          </w:p>
          <w:p w:rsidR="00D767AC" w:rsidRPr="00986BAE" w:rsidRDefault="00D767AC" w:rsidP="00D767AC">
            <w:pPr>
              <w:pStyle w:val="4Bulletedcopyblue"/>
              <w:numPr>
                <w:ilvl w:val="0"/>
                <w:numId w:val="0"/>
              </w:numPr>
              <w:ind w:left="170"/>
              <w:rPr>
                <w:rFonts w:asciiTheme="minorHAnsi" w:hAnsiTheme="minorHAnsi" w:cstheme="minorHAnsi"/>
                <w:sz w:val="24"/>
                <w:szCs w:val="24"/>
                <w:lang w:val="en-GB"/>
              </w:rPr>
            </w:pPr>
          </w:p>
          <w:p w:rsidR="00D767AC" w:rsidRDefault="00D767AC" w:rsidP="00B74EC0">
            <w:pPr>
              <w:spacing w:before="120"/>
              <w:rPr>
                <w:rFonts w:asciiTheme="minorHAnsi" w:hAnsiTheme="minorHAnsi" w:cstheme="minorHAnsi"/>
                <w:lang w:val="en-GB"/>
              </w:rPr>
            </w:pPr>
          </w:p>
          <w:p w:rsidR="00B74EC0" w:rsidRPr="00986BAE" w:rsidRDefault="00B74EC0" w:rsidP="00B74EC0">
            <w:pPr>
              <w:spacing w:before="120"/>
              <w:rPr>
                <w:rFonts w:asciiTheme="minorHAnsi" w:hAnsiTheme="minorHAnsi" w:cstheme="minorHAnsi"/>
                <w:lang w:val="en-GB"/>
              </w:rPr>
            </w:pPr>
            <w:r w:rsidRPr="00986BAE">
              <w:rPr>
                <w:rFonts w:asciiTheme="minorHAnsi" w:hAnsiTheme="minorHAnsi" w:cstheme="minorHAnsi"/>
                <w:lang w:val="en-GB"/>
              </w:rPr>
              <w:t xml:space="preserve">The </w:t>
            </w:r>
            <w:r w:rsidR="007A7770" w:rsidRPr="00986BAE">
              <w:rPr>
                <w:rFonts w:asciiTheme="minorHAnsi" w:hAnsiTheme="minorHAnsi" w:cstheme="minorHAnsi"/>
                <w:lang w:val="en-GB"/>
              </w:rPr>
              <w:t>AHT Inclusion</w:t>
            </w:r>
            <w:r w:rsidRPr="00986BAE">
              <w:rPr>
                <w:rFonts w:asciiTheme="minorHAnsi" w:hAnsiTheme="minorHAnsi" w:cstheme="minorHAnsi"/>
                <w:lang w:val="en-GB"/>
              </w:rPr>
              <w:t xml:space="preserve"> will also be expected to fulfil the professional responsibilities of a teacher, as set out in the School Teachers’ Pay and Conditions Document (STPCD).</w:t>
            </w:r>
          </w:p>
          <w:p w:rsidR="00B74EC0" w:rsidRPr="00986BAE" w:rsidRDefault="00B74EC0" w:rsidP="00B74EC0">
            <w:pPr>
              <w:pStyle w:val="1bodycopy10pt"/>
              <w:rPr>
                <w:rFonts w:asciiTheme="minorHAnsi" w:hAnsiTheme="minorHAnsi" w:cstheme="minorHAnsi"/>
                <w:sz w:val="24"/>
              </w:rPr>
            </w:pPr>
          </w:p>
          <w:p w:rsidR="00B74EC0" w:rsidRPr="00986BAE" w:rsidRDefault="00B74EC0" w:rsidP="00D54EF2">
            <w:pPr>
              <w:pStyle w:val="Heading1"/>
              <w:rPr>
                <w:rFonts w:asciiTheme="minorHAnsi" w:hAnsiTheme="minorHAnsi" w:cstheme="minorHAnsi"/>
                <w:sz w:val="24"/>
                <w:szCs w:val="24"/>
              </w:rPr>
            </w:pPr>
            <w:r w:rsidRPr="00986BAE">
              <w:rPr>
                <w:rFonts w:asciiTheme="minorHAnsi" w:hAnsiTheme="minorHAnsi" w:cstheme="minorHAnsi"/>
                <w:sz w:val="24"/>
                <w:szCs w:val="24"/>
              </w:rPr>
              <w:t xml:space="preserve">Duties and responsibilities </w:t>
            </w:r>
          </w:p>
          <w:p w:rsidR="00B74EC0" w:rsidRPr="00986BAE" w:rsidRDefault="00D54EF2" w:rsidP="00D54EF2">
            <w:pPr>
              <w:pStyle w:val="Subhead2"/>
              <w:spacing w:before="0" w:after="0"/>
              <w:rPr>
                <w:rFonts w:asciiTheme="minorHAnsi" w:hAnsiTheme="minorHAnsi" w:cstheme="minorHAnsi"/>
              </w:rPr>
            </w:pPr>
            <w:r w:rsidRPr="00986BAE">
              <w:rPr>
                <w:rFonts w:asciiTheme="minorHAnsi" w:hAnsiTheme="minorHAnsi" w:cstheme="minorHAnsi"/>
              </w:rPr>
              <w:t>Ensure the s</w:t>
            </w:r>
            <w:r w:rsidR="00B74EC0" w:rsidRPr="00986BAE">
              <w:rPr>
                <w:rFonts w:asciiTheme="minorHAnsi" w:hAnsiTheme="minorHAnsi" w:cstheme="minorHAnsi"/>
              </w:rPr>
              <w:t xml:space="preserve">trategic development of </w:t>
            </w:r>
            <w:r w:rsidR="007A7770" w:rsidRPr="00986BAE">
              <w:rPr>
                <w:rFonts w:asciiTheme="minorHAnsi" w:hAnsiTheme="minorHAnsi" w:cstheme="minorHAnsi"/>
              </w:rPr>
              <w:t>inclusion</w:t>
            </w:r>
            <w:r w:rsidR="00B74EC0" w:rsidRPr="00986BAE">
              <w:rPr>
                <w:rFonts w:asciiTheme="minorHAnsi" w:hAnsiTheme="minorHAnsi" w:cstheme="minorHAnsi"/>
              </w:rPr>
              <w:t xml:space="preserve"> policy and provision</w:t>
            </w:r>
          </w:p>
          <w:p w:rsidR="00D54EF2" w:rsidRPr="00986BAE" w:rsidRDefault="00816733" w:rsidP="00816733">
            <w:pPr>
              <w:pStyle w:val="1bodycopy10pt"/>
              <w:numPr>
                <w:ilvl w:val="0"/>
                <w:numId w:val="8"/>
              </w:numPr>
              <w:spacing w:after="0"/>
              <w:rPr>
                <w:rFonts w:asciiTheme="minorHAnsi" w:hAnsiTheme="minorHAnsi" w:cstheme="minorHAnsi"/>
                <w:sz w:val="24"/>
              </w:rPr>
            </w:pPr>
            <w:r w:rsidRPr="00986BAE">
              <w:rPr>
                <w:rFonts w:asciiTheme="minorHAnsi" w:hAnsiTheme="minorHAnsi" w:cstheme="minorHAnsi"/>
                <w:sz w:val="24"/>
              </w:rPr>
              <w:t xml:space="preserve">Be the  Named </w:t>
            </w:r>
            <w:r w:rsidR="00D54EF2" w:rsidRPr="00986BAE">
              <w:rPr>
                <w:rFonts w:asciiTheme="minorHAnsi" w:hAnsiTheme="minorHAnsi" w:cstheme="minorHAnsi"/>
                <w:sz w:val="24"/>
              </w:rPr>
              <w:t xml:space="preserve">Designated Safeguarding Lead (DSL) </w:t>
            </w:r>
          </w:p>
          <w:p w:rsidR="00D54EF2" w:rsidRPr="00986BAE" w:rsidRDefault="00816733" w:rsidP="00816733">
            <w:pPr>
              <w:pStyle w:val="1bodycopy10pt"/>
              <w:numPr>
                <w:ilvl w:val="0"/>
                <w:numId w:val="8"/>
              </w:numPr>
              <w:spacing w:after="0"/>
              <w:rPr>
                <w:rFonts w:asciiTheme="minorHAnsi" w:hAnsiTheme="minorHAnsi" w:cstheme="minorHAnsi"/>
                <w:sz w:val="24"/>
              </w:rPr>
            </w:pPr>
            <w:r w:rsidRPr="00986BAE">
              <w:rPr>
                <w:rFonts w:asciiTheme="minorHAnsi" w:hAnsiTheme="minorHAnsi" w:cstheme="minorHAnsi"/>
                <w:sz w:val="24"/>
              </w:rPr>
              <w:t xml:space="preserve">Be the Named  </w:t>
            </w:r>
            <w:r w:rsidR="00D767AC">
              <w:rPr>
                <w:rFonts w:asciiTheme="minorHAnsi" w:hAnsiTheme="minorHAnsi" w:cstheme="minorHAnsi"/>
                <w:sz w:val="24"/>
              </w:rPr>
              <w:t xml:space="preserve">Designated Teacher for Looked After Children (LAC) </w:t>
            </w:r>
          </w:p>
          <w:p w:rsidR="00D54EF2" w:rsidRPr="00986BAE" w:rsidRDefault="00D54EF2" w:rsidP="00D54EF2">
            <w:pPr>
              <w:pStyle w:val="1bodycopy10pt"/>
              <w:spacing w:after="0"/>
              <w:rPr>
                <w:rFonts w:asciiTheme="minorHAnsi" w:hAnsiTheme="minorHAnsi" w:cstheme="minorHAnsi"/>
                <w:b/>
                <w:sz w:val="24"/>
                <w:u w:val="single"/>
              </w:rPr>
            </w:pPr>
            <w:proofErr w:type="spellStart"/>
            <w:r w:rsidRPr="00986BAE">
              <w:rPr>
                <w:rFonts w:asciiTheme="minorHAnsi" w:hAnsiTheme="minorHAnsi" w:cstheme="minorHAnsi"/>
                <w:b/>
                <w:sz w:val="24"/>
                <w:u w:val="single"/>
              </w:rPr>
              <w:t>Behaviour</w:t>
            </w:r>
            <w:proofErr w:type="spellEnd"/>
          </w:p>
          <w:p w:rsidR="00D54EF2" w:rsidRPr="00986BAE" w:rsidRDefault="00D54EF2" w:rsidP="00816733">
            <w:pPr>
              <w:pStyle w:val="1bodycopy10pt"/>
              <w:numPr>
                <w:ilvl w:val="0"/>
                <w:numId w:val="7"/>
              </w:numPr>
              <w:spacing w:after="0"/>
              <w:rPr>
                <w:rFonts w:asciiTheme="minorHAnsi" w:hAnsiTheme="minorHAnsi" w:cstheme="minorHAnsi"/>
                <w:sz w:val="24"/>
              </w:rPr>
            </w:pPr>
            <w:r w:rsidRPr="00986BAE">
              <w:rPr>
                <w:rFonts w:asciiTheme="minorHAnsi" w:hAnsiTheme="minorHAnsi" w:cstheme="minorHAnsi"/>
                <w:sz w:val="24"/>
              </w:rPr>
              <w:t xml:space="preserve">Ensure the </w:t>
            </w:r>
            <w:proofErr w:type="spellStart"/>
            <w:r w:rsidRPr="00986BAE">
              <w:rPr>
                <w:rFonts w:asciiTheme="minorHAnsi" w:hAnsiTheme="minorHAnsi" w:cstheme="minorHAnsi"/>
                <w:sz w:val="24"/>
              </w:rPr>
              <w:t>behaviour</w:t>
            </w:r>
            <w:proofErr w:type="spellEnd"/>
            <w:r w:rsidRPr="00986BAE">
              <w:rPr>
                <w:rFonts w:asciiTheme="minorHAnsi" w:hAnsiTheme="minorHAnsi" w:cstheme="minorHAnsi"/>
                <w:sz w:val="24"/>
              </w:rPr>
              <w:t xml:space="preserve"> policy is implemented across the school.</w:t>
            </w:r>
          </w:p>
          <w:p w:rsidR="00D54EF2" w:rsidRPr="00986BAE" w:rsidRDefault="00D54EF2" w:rsidP="00816733">
            <w:pPr>
              <w:pStyle w:val="1bodycopy10pt"/>
              <w:numPr>
                <w:ilvl w:val="0"/>
                <w:numId w:val="7"/>
              </w:numPr>
              <w:spacing w:after="0"/>
              <w:rPr>
                <w:rFonts w:asciiTheme="minorHAnsi" w:hAnsiTheme="minorHAnsi" w:cstheme="minorHAnsi"/>
                <w:sz w:val="24"/>
              </w:rPr>
            </w:pPr>
            <w:r w:rsidRPr="00986BAE">
              <w:rPr>
                <w:rFonts w:asciiTheme="minorHAnsi" w:hAnsiTheme="minorHAnsi" w:cstheme="minorHAnsi"/>
                <w:sz w:val="24"/>
              </w:rPr>
              <w:t xml:space="preserve">Work with parents and </w:t>
            </w:r>
            <w:proofErr w:type="spellStart"/>
            <w:r w:rsidRPr="00986BAE">
              <w:rPr>
                <w:rFonts w:asciiTheme="minorHAnsi" w:hAnsiTheme="minorHAnsi" w:cstheme="minorHAnsi"/>
                <w:sz w:val="24"/>
              </w:rPr>
              <w:t>carers</w:t>
            </w:r>
            <w:proofErr w:type="spellEnd"/>
            <w:r w:rsidRPr="00986BAE">
              <w:rPr>
                <w:rFonts w:asciiTheme="minorHAnsi" w:hAnsiTheme="minorHAnsi" w:cstheme="minorHAnsi"/>
                <w:sz w:val="24"/>
              </w:rPr>
              <w:t xml:space="preserve"> where there are significant </w:t>
            </w:r>
            <w:proofErr w:type="spellStart"/>
            <w:r w:rsidRPr="00986BAE">
              <w:rPr>
                <w:rFonts w:asciiTheme="minorHAnsi" w:hAnsiTheme="minorHAnsi" w:cstheme="minorHAnsi"/>
                <w:sz w:val="24"/>
              </w:rPr>
              <w:t>behaviour</w:t>
            </w:r>
            <w:proofErr w:type="spellEnd"/>
            <w:r w:rsidRPr="00986BAE">
              <w:rPr>
                <w:rFonts w:asciiTheme="minorHAnsi" w:hAnsiTheme="minorHAnsi" w:cstheme="minorHAnsi"/>
                <w:sz w:val="24"/>
              </w:rPr>
              <w:t xml:space="preserve"> concerns and ensure there is a consistent approach to supporting the child.</w:t>
            </w:r>
          </w:p>
          <w:p w:rsidR="00D54EF2" w:rsidRPr="00986BAE" w:rsidRDefault="00D54EF2" w:rsidP="00816733">
            <w:pPr>
              <w:pStyle w:val="1bodycopy10pt"/>
              <w:numPr>
                <w:ilvl w:val="0"/>
                <w:numId w:val="7"/>
              </w:numPr>
              <w:spacing w:after="0"/>
              <w:rPr>
                <w:rFonts w:asciiTheme="minorHAnsi" w:hAnsiTheme="minorHAnsi" w:cstheme="minorHAnsi"/>
                <w:sz w:val="24"/>
              </w:rPr>
            </w:pPr>
            <w:r w:rsidRPr="00986BAE">
              <w:rPr>
                <w:rFonts w:asciiTheme="minorHAnsi" w:hAnsiTheme="minorHAnsi" w:cstheme="minorHAnsi"/>
                <w:sz w:val="24"/>
              </w:rPr>
              <w:t>Access external support where required where there are additional pastoral/</w:t>
            </w:r>
            <w:proofErr w:type="spellStart"/>
            <w:r w:rsidRPr="00986BAE">
              <w:rPr>
                <w:rFonts w:asciiTheme="minorHAnsi" w:hAnsiTheme="minorHAnsi" w:cstheme="minorHAnsi"/>
                <w:sz w:val="24"/>
              </w:rPr>
              <w:t>behavioural</w:t>
            </w:r>
            <w:proofErr w:type="spellEnd"/>
            <w:r w:rsidRPr="00986BAE">
              <w:rPr>
                <w:rFonts w:asciiTheme="minorHAnsi" w:hAnsiTheme="minorHAnsi" w:cstheme="minorHAnsi"/>
                <w:sz w:val="24"/>
              </w:rPr>
              <w:t xml:space="preserve"> needs. </w:t>
            </w:r>
          </w:p>
          <w:p w:rsidR="00D54EF2" w:rsidRPr="00986BAE" w:rsidRDefault="00D54EF2" w:rsidP="00816733">
            <w:pPr>
              <w:pStyle w:val="1bodycopy10pt"/>
              <w:numPr>
                <w:ilvl w:val="0"/>
                <w:numId w:val="7"/>
              </w:numPr>
              <w:spacing w:after="0"/>
              <w:rPr>
                <w:rFonts w:asciiTheme="minorHAnsi" w:hAnsiTheme="minorHAnsi" w:cstheme="minorHAnsi"/>
                <w:sz w:val="24"/>
              </w:rPr>
            </w:pPr>
            <w:r w:rsidRPr="00986BAE">
              <w:rPr>
                <w:rFonts w:asciiTheme="minorHAnsi" w:hAnsiTheme="minorHAnsi" w:cstheme="minorHAnsi"/>
                <w:sz w:val="24"/>
              </w:rPr>
              <w:t>Ensure that play and lunchtime supervision is effective and that children enjoy a happy play/lunchtime.</w:t>
            </w:r>
          </w:p>
          <w:p w:rsidR="00D54EF2" w:rsidRPr="00986BAE" w:rsidRDefault="00D54EF2" w:rsidP="00D54EF2">
            <w:pPr>
              <w:pStyle w:val="1bodycopy10pt"/>
              <w:spacing w:after="0"/>
              <w:rPr>
                <w:rFonts w:asciiTheme="minorHAnsi" w:hAnsiTheme="minorHAnsi" w:cstheme="minorHAnsi"/>
                <w:b/>
                <w:sz w:val="24"/>
              </w:rPr>
            </w:pPr>
            <w:r w:rsidRPr="00986BAE">
              <w:rPr>
                <w:rFonts w:asciiTheme="minorHAnsi" w:hAnsiTheme="minorHAnsi" w:cstheme="minorHAnsi"/>
                <w:b/>
                <w:sz w:val="24"/>
              </w:rPr>
              <w:lastRenderedPageBreak/>
              <w:t>Pastoral</w:t>
            </w:r>
          </w:p>
          <w:p w:rsidR="00D54EF2" w:rsidRPr="00986BAE" w:rsidRDefault="00D54EF2" w:rsidP="00D767AC">
            <w:pPr>
              <w:pStyle w:val="1bodycopy10pt"/>
              <w:numPr>
                <w:ilvl w:val="0"/>
                <w:numId w:val="14"/>
              </w:numPr>
              <w:spacing w:after="0"/>
              <w:rPr>
                <w:rFonts w:asciiTheme="minorHAnsi" w:hAnsiTheme="minorHAnsi" w:cstheme="minorHAnsi"/>
                <w:sz w:val="24"/>
              </w:rPr>
            </w:pPr>
            <w:r w:rsidRPr="00986BAE">
              <w:rPr>
                <w:rFonts w:asciiTheme="minorHAnsi" w:hAnsiTheme="minorHAnsi" w:cstheme="minorHAnsi"/>
                <w:sz w:val="24"/>
              </w:rPr>
              <w:t>Identify pastoral needs across the school and ensure impactful intervention takes place.</w:t>
            </w:r>
          </w:p>
          <w:p w:rsidR="00D54EF2" w:rsidRDefault="00D54EF2" w:rsidP="00D767AC">
            <w:pPr>
              <w:pStyle w:val="1bodycopy10pt"/>
              <w:numPr>
                <w:ilvl w:val="0"/>
                <w:numId w:val="14"/>
              </w:numPr>
              <w:spacing w:after="0"/>
              <w:rPr>
                <w:rFonts w:asciiTheme="minorHAnsi" w:hAnsiTheme="minorHAnsi" w:cstheme="minorHAnsi"/>
                <w:sz w:val="24"/>
              </w:rPr>
            </w:pPr>
            <w:r w:rsidRPr="00986BAE">
              <w:rPr>
                <w:rFonts w:asciiTheme="minorHAnsi" w:hAnsiTheme="minorHAnsi" w:cstheme="minorHAnsi"/>
                <w:sz w:val="24"/>
              </w:rPr>
              <w:t>Liaise with Pastoral Support Administrator to ensure safeguarding, welfare and medical systems are in place</w:t>
            </w:r>
          </w:p>
          <w:p w:rsidR="00D767AC" w:rsidRPr="00986BAE" w:rsidRDefault="00D767AC" w:rsidP="00D767AC">
            <w:pPr>
              <w:pStyle w:val="1bodycopy10pt"/>
              <w:numPr>
                <w:ilvl w:val="0"/>
                <w:numId w:val="14"/>
              </w:numPr>
              <w:spacing w:after="0"/>
              <w:rPr>
                <w:rFonts w:asciiTheme="minorHAnsi" w:hAnsiTheme="minorHAnsi" w:cstheme="minorHAnsi"/>
                <w:sz w:val="24"/>
              </w:rPr>
            </w:pPr>
            <w:r>
              <w:rPr>
                <w:rFonts w:asciiTheme="minorHAnsi" w:hAnsiTheme="minorHAnsi" w:cstheme="minorHAnsi"/>
                <w:sz w:val="24"/>
              </w:rPr>
              <w:t xml:space="preserve">Coordinate the work of the Pathways Team (Scale 5 Teaching Assistants) to ensure that pastoral provision is effective for children and families. </w:t>
            </w:r>
          </w:p>
          <w:p w:rsidR="00D54EF2" w:rsidRPr="00986BAE" w:rsidRDefault="00D54EF2" w:rsidP="00D54EF2">
            <w:pPr>
              <w:pStyle w:val="1bodycopy10pt"/>
              <w:spacing w:after="0"/>
              <w:rPr>
                <w:rFonts w:asciiTheme="minorHAnsi" w:hAnsiTheme="minorHAnsi" w:cstheme="minorHAnsi"/>
                <w:b/>
                <w:sz w:val="24"/>
              </w:rPr>
            </w:pPr>
            <w:r w:rsidRPr="00986BAE">
              <w:rPr>
                <w:rFonts w:asciiTheme="minorHAnsi" w:hAnsiTheme="minorHAnsi" w:cstheme="minorHAnsi"/>
                <w:b/>
                <w:sz w:val="24"/>
              </w:rPr>
              <w:t>Attendance</w:t>
            </w:r>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Monitor attendance of the whole school.</w:t>
            </w:r>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Ensure that persistent absence and lateness is swiftly identified and addressed.</w:t>
            </w:r>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Ensure that cases of significant concern are escalated through the AWA and legal pathways.</w:t>
            </w:r>
          </w:p>
          <w:p w:rsidR="00D54EF2" w:rsidRPr="00986BAE" w:rsidRDefault="00D54EF2" w:rsidP="00D54EF2">
            <w:pPr>
              <w:pStyle w:val="1bodycopy10pt"/>
              <w:spacing w:after="0"/>
              <w:rPr>
                <w:rFonts w:asciiTheme="minorHAnsi" w:hAnsiTheme="minorHAnsi" w:cstheme="minorHAnsi"/>
                <w:sz w:val="24"/>
              </w:rPr>
            </w:pPr>
          </w:p>
          <w:p w:rsidR="00D54EF2" w:rsidRPr="00986BAE" w:rsidRDefault="00D54EF2" w:rsidP="00D54EF2">
            <w:pPr>
              <w:pStyle w:val="1bodycopy10pt"/>
              <w:spacing w:after="0"/>
              <w:rPr>
                <w:rFonts w:asciiTheme="minorHAnsi" w:hAnsiTheme="minorHAnsi" w:cstheme="minorHAnsi"/>
                <w:b/>
                <w:sz w:val="24"/>
              </w:rPr>
            </w:pPr>
            <w:r w:rsidRPr="00986BAE">
              <w:rPr>
                <w:rFonts w:asciiTheme="minorHAnsi" w:hAnsiTheme="minorHAnsi" w:cstheme="minorHAnsi"/>
                <w:b/>
                <w:sz w:val="24"/>
              </w:rPr>
              <w:t>Parental Engagement</w:t>
            </w:r>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Engage vulnerable and 'hard to reach' families</w:t>
            </w:r>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 xml:space="preserve">Offer a range of tailored parenting </w:t>
            </w:r>
            <w:proofErr w:type="spellStart"/>
            <w:r w:rsidRPr="00986BAE">
              <w:rPr>
                <w:rFonts w:asciiTheme="minorHAnsi" w:hAnsiTheme="minorHAnsi" w:cstheme="minorHAnsi"/>
                <w:sz w:val="24"/>
              </w:rPr>
              <w:t>programmes</w:t>
            </w:r>
            <w:proofErr w:type="spellEnd"/>
          </w:p>
          <w:p w:rsidR="00D54EF2" w:rsidRPr="00986BAE" w:rsidRDefault="00D54EF2" w:rsidP="00816733">
            <w:pPr>
              <w:pStyle w:val="1bodycopy10pt"/>
              <w:numPr>
                <w:ilvl w:val="0"/>
                <w:numId w:val="6"/>
              </w:numPr>
              <w:spacing w:after="0"/>
              <w:rPr>
                <w:rFonts w:asciiTheme="minorHAnsi" w:hAnsiTheme="minorHAnsi" w:cstheme="minorHAnsi"/>
                <w:sz w:val="24"/>
              </w:rPr>
            </w:pPr>
            <w:r w:rsidRPr="00986BAE">
              <w:rPr>
                <w:rFonts w:asciiTheme="minorHAnsi" w:hAnsiTheme="minorHAnsi" w:cstheme="minorHAnsi"/>
                <w:sz w:val="24"/>
              </w:rPr>
              <w:t>Coordinate curriculum workshops</w:t>
            </w:r>
          </w:p>
          <w:p w:rsidR="00D54EF2" w:rsidRPr="00986BAE" w:rsidRDefault="00D54EF2" w:rsidP="00D54EF2">
            <w:pPr>
              <w:pStyle w:val="1bodycopy10pt"/>
              <w:spacing w:after="0"/>
              <w:rPr>
                <w:rFonts w:asciiTheme="minorHAnsi" w:hAnsiTheme="minorHAnsi" w:cstheme="minorHAnsi"/>
                <w:b/>
                <w:sz w:val="24"/>
              </w:rPr>
            </w:pPr>
          </w:p>
          <w:p w:rsidR="00D54EF2" w:rsidRPr="00986BAE" w:rsidRDefault="00D54EF2" w:rsidP="00D54EF2">
            <w:pPr>
              <w:pStyle w:val="1bodycopy10pt"/>
              <w:spacing w:after="0"/>
              <w:rPr>
                <w:rFonts w:asciiTheme="minorHAnsi" w:hAnsiTheme="minorHAnsi" w:cstheme="minorHAnsi"/>
                <w:b/>
                <w:sz w:val="24"/>
              </w:rPr>
            </w:pPr>
            <w:r w:rsidRPr="00986BAE">
              <w:rPr>
                <w:rFonts w:asciiTheme="minorHAnsi" w:hAnsiTheme="minorHAnsi" w:cstheme="minorHAnsi"/>
                <w:b/>
                <w:sz w:val="24"/>
              </w:rPr>
              <w:t>Extended Schools Offer and Partnerships Coordination</w:t>
            </w:r>
          </w:p>
          <w:p w:rsidR="00D54EF2" w:rsidRPr="00986BAE" w:rsidRDefault="00D54EF2" w:rsidP="00986BAE">
            <w:pPr>
              <w:pStyle w:val="1bodycopy10pt"/>
              <w:numPr>
                <w:ilvl w:val="0"/>
                <w:numId w:val="10"/>
              </w:numPr>
              <w:spacing w:after="0"/>
              <w:rPr>
                <w:rFonts w:asciiTheme="minorHAnsi" w:hAnsiTheme="minorHAnsi" w:cstheme="minorHAnsi"/>
                <w:sz w:val="24"/>
              </w:rPr>
            </w:pPr>
            <w:r w:rsidRPr="00986BAE">
              <w:rPr>
                <w:rFonts w:asciiTheme="minorHAnsi" w:hAnsiTheme="minorHAnsi" w:cstheme="minorHAnsi"/>
                <w:sz w:val="24"/>
              </w:rPr>
              <w:t xml:space="preserve">Line Manage Senior Teaching Assistants (Pathways Team) </w:t>
            </w:r>
            <w:r w:rsidR="00D767AC">
              <w:rPr>
                <w:rFonts w:asciiTheme="minorHAnsi" w:hAnsiTheme="minorHAnsi" w:cstheme="minorHAnsi"/>
                <w:sz w:val="24"/>
              </w:rPr>
              <w:t xml:space="preserve">and </w:t>
            </w:r>
            <w:r w:rsidRPr="00986BAE">
              <w:rPr>
                <w:rFonts w:asciiTheme="minorHAnsi" w:hAnsiTheme="minorHAnsi" w:cstheme="minorHAnsi"/>
                <w:sz w:val="24"/>
              </w:rPr>
              <w:t xml:space="preserve">SENDCO </w:t>
            </w:r>
          </w:p>
          <w:p w:rsidR="00D54EF2" w:rsidRPr="00986BAE" w:rsidRDefault="00D54EF2" w:rsidP="00986BAE">
            <w:pPr>
              <w:pStyle w:val="1bodycopy10pt"/>
              <w:numPr>
                <w:ilvl w:val="0"/>
                <w:numId w:val="10"/>
              </w:numPr>
              <w:spacing w:after="0"/>
              <w:rPr>
                <w:rFonts w:asciiTheme="minorHAnsi" w:hAnsiTheme="minorHAnsi" w:cstheme="minorHAnsi"/>
                <w:sz w:val="24"/>
              </w:rPr>
            </w:pPr>
            <w:r w:rsidRPr="00986BAE">
              <w:rPr>
                <w:rFonts w:asciiTheme="minorHAnsi" w:hAnsiTheme="minorHAnsi" w:cstheme="minorHAnsi"/>
                <w:sz w:val="24"/>
              </w:rPr>
              <w:t xml:space="preserve">Line Manage Senior MMS </w:t>
            </w:r>
          </w:p>
          <w:p w:rsidR="00DB0BB1" w:rsidRPr="00986BAE" w:rsidRDefault="00D54EF2" w:rsidP="00986BAE">
            <w:pPr>
              <w:pStyle w:val="1bodycopy10pt"/>
              <w:numPr>
                <w:ilvl w:val="0"/>
                <w:numId w:val="10"/>
              </w:numPr>
              <w:spacing w:after="0"/>
              <w:rPr>
                <w:rFonts w:asciiTheme="minorHAnsi" w:hAnsiTheme="minorHAnsi" w:cstheme="minorHAnsi"/>
                <w:sz w:val="24"/>
              </w:rPr>
            </w:pPr>
            <w:r w:rsidRPr="00986BAE">
              <w:rPr>
                <w:rFonts w:asciiTheme="minorHAnsi" w:hAnsiTheme="minorHAnsi" w:cstheme="minorHAnsi"/>
                <w:sz w:val="24"/>
              </w:rPr>
              <w:t>Coordinate External Agencies (AWA/Therapists/Early Help SLA)</w:t>
            </w:r>
          </w:p>
          <w:p w:rsidR="00D54EF2" w:rsidRPr="00986BAE" w:rsidRDefault="00D54EF2" w:rsidP="00D54EF2">
            <w:pPr>
              <w:pStyle w:val="1bodycopy10pt"/>
              <w:spacing w:after="0"/>
              <w:ind w:left="1080"/>
              <w:rPr>
                <w:rFonts w:asciiTheme="minorHAnsi" w:hAnsiTheme="minorHAnsi" w:cstheme="minorHAnsi"/>
                <w:sz w:val="24"/>
              </w:rPr>
            </w:pPr>
          </w:p>
          <w:p w:rsidR="00B74EC0" w:rsidRPr="00986BAE" w:rsidRDefault="00B74EC0" w:rsidP="00B74EC0">
            <w:pPr>
              <w:pStyle w:val="1bodycopy10pt"/>
              <w:rPr>
                <w:rFonts w:asciiTheme="minorHAnsi" w:hAnsiTheme="minorHAnsi" w:cstheme="minorHAnsi"/>
                <w:sz w:val="24"/>
              </w:rPr>
            </w:pPr>
            <w:r w:rsidRPr="00986BAE">
              <w:rPr>
                <w:rFonts w:asciiTheme="minorHAnsi" w:hAnsiTheme="minorHAnsi" w:cstheme="minorHAnsi"/>
                <w:sz w:val="24"/>
              </w:rPr>
              <w:t xml:space="preserve">Please note that this is illustrative of the general nature and level of responsibility of the role. It is not a comprehensive list of all tasks that the </w:t>
            </w:r>
            <w:r w:rsidR="00D54EF2" w:rsidRPr="00986BAE">
              <w:rPr>
                <w:rFonts w:asciiTheme="minorHAnsi" w:hAnsiTheme="minorHAnsi" w:cstheme="minorHAnsi"/>
                <w:sz w:val="24"/>
              </w:rPr>
              <w:t>AHT Inclusion</w:t>
            </w:r>
            <w:r w:rsidRPr="00986BAE">
              <w:rPr>
                <w:rFonts w:asciiTheme="minorHAnsi" w:hAnsiTheme="minorHAnsi" w:cstheme="minorHAnsi"/>
                <w:sz w:val="24"/>
              </w:rPr>
              <w:t xml:space="preserve"> will carry out. The </w:t>
            </w:r>
            <w:proofErr w:type="spellStart"/>
            <w:r w:rsidRPr="00986BAE">
              <w:rPr>
                <w:rFonts w:asciiTheme="minorHAnsi" w:hAnsiTheme="minorHAnsi" w:cstheme="minorHAnsi"/>
                <w:sz w:val="24"/>
              </w:rPr>
              <w:t>postholder</w:t>
            </w:r>
            <w:proofErr w:type="spellEnd"/>
            <w:r w:rsidRPr="00986BAE">
              <w:rPr>
                <w:rFonts w:asciiTheme="minorHAnsi" w:hAnsiTheme="minorHAnsi" w:cstheme="minorHAnsi"/>
                <w:sz w:val="24"/>
              </w:rPr>
              <w:t xml:space="preserve"> may be required to do other duties appropriate to the level of the role, as directed by the AHT Inclusion or Headteacher. </w:t>
            </w:r>
          </w:p>
          <w:p w:rsidR="00986BAE" w:rsidRPr="00986BAE" w:rsidRDefault="00D767AC" w:rsidP="00B74EC0">
            <w:pPr>
              <w:pStyle w:val="1bodycopy10pt"/>
              <w:rPr>
                <w:rFonts w:asciiTheme="minorHAnsi" w:hAnsiTheme="minorHAnsi" w:cstheme="minorHAnsi"/>
                <w:b/>
                <w:sz w:val="24"/>
              </w:rPr>
            </w:pPr>
            <w:r>
              <w:rPr>
                <w:rFonts w:asciiTheme="minorHAnsi" w:hAnsiTheme="minorHAnsi" w:cstheme="minorHAnsi"/>
                <w:b/>
                <w:sz w:val="24"/>
              </w:rPr>
              <w:t xml:space="preserve">Senior </w:t>
            </w:r>
            <w:r w:rsidR="00986BAE" w:rsidRPr="00986BAE">
              <w:rPr>
                <w:rFonts w:asciiTheme="minorHAnsi" w:hAnsiTheme="minorHAnsi" w:cstheme="minorHAnsi"/>
                <w:b/>
                <w:sz w:val="24"/>
              </w:rPr>
              <w:t xml:space="preserve">Leadership and Management </w:t>
            </w:r>
            <w:r w:rsidR="006F4E50">
              <w:rPr>
                <w:rFonts w:asciiTheme="minorHAnsi" w:hAnsiTheme="minorHAnsi" w:cstheme="minorHAnsi"/>
                <w:b/>
                <w:sz w:val="24"/>
              </w:rPr>
              <w:t>Expectations</w:t>
            </w:r>
          </w:p>
          <w:p w:rsidR="00986BAE" w:rsidRPr="00D767AC" w:rsidRDefault="00986BAE" w:rsidP="00986BAE">
            <w:pPr>
              <w:pStyle w:val="1bodycopy10pt"/>
              <w:rPr>
                <w:rFonts w:asciiTheme="minorHAnsi" w:hAnsiTheme="minorHAnsi" w:cstheme="minorHAnsi"/>
                <w:b/>
                <w:sz w:val="24"/>
                <w:u w:val="single"/>
              </w:rPr>
            </w:pPr>
            <w:r w:rsidRPr="00D767AC">
              <w:rPr>
                <w:rFonts w:asciiTheme="minorHAnsi" w:hAnsiTheme="minorHAnsi" w:cstheme="minorHAnsi"/>
                <w:b/>
                <w:sz w:val="24"/>
                <w:u w:val="single"/>
              </w:rPr>
              <w:t>Strategic direction and development of the school</w:t>
            </w:r>
          </w:p>
          <w:p w:rsidR="00986BAE" w:rsidRPr="00986BAE" w:rsidRDefault="00986BAE" w:rsidP="00986BAE">
            <w:pPr>
              <w:pStyle w:val="1bodycopy10pt"/>
              <w:spacing w:after="0"/>
              <w:rPr>
                <w:rFonts w:asciiTheme="minorHAnsi" w:hAnsiTheme="minorHAnsi" w:cstheme="minorHAnsi"/>
                <w:sz w:val="24"/>
              </w:rPr>
            </w:pPr>
            <w:r>
              <w:rPr>
                <w:rFonts w:asciiTheme="minorHAnsi" w:hAnsiTheme="minorHAnsi" w:cstheme="minorHAnsi"/>
                <w:sz w:val="24"/>
              </w:rPr>
              <w:t xml:space="preserve">Work with the Head Teacher, the Senior Leadership team and the Governing Board </w:t>
            </w:r>
            <w:r w:rsidRPr="00986BAE">
              <w:rPr>
                <w:rFonts w:asciiTheme="minorHAnsi" w:hAnsiTheme="minorHAnsi" w:cstheme="minorHAnsi"/>
                <w:sz w:val="24"/>
              </w:rPr>
              <w:t xml:space="preserve">to develop a strategic view for the school, </w:t>
            </w:r>
            <w:proofErr w:type="spellStart"/>
            <w:r w:rsidRPr="00986BAE">
              <w:rPr>
                <w:rFonts w:asciiTheme="minorHAnsi" w:hAnsiTheme="minorHAnsi" w:cstheme="minorHAnsi"/>
                <w:sz w:val="24"/>
              </w:rPr>
              <w:t>analyse</w:t>
            </w:r>
            <w:proofErr w:type="spellEnd"/>
            <w:r w:rsidRPr="00986BAE">
              <w:rPr>
                <w:rFonts w:asciiTheme="minorHAnsi" w:hAnsiTheme="minorHAnsi" w:cstheme="minorHAnsi"/>
                <w:sz w:val="24"/>
              </w:rPr>
              <w:t xml:space="preserve"> and plan for its future needs and further development.</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Vision</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 xml:space="preserve">Work with the </w:t>
            </w:r>
            <w:r>
              <w:rPr>
                <w:rFonts w:asciiTheme="minorHAnsi" w:hAnsiTheme="minorHAnsi" w:cstheme="minorHAnsi"/>
                <w:sz w:val="24"/>
              </w:rPr>
              <w:t xml:space="preserve">Head Teacher, the Senior Leadership team and the Governing Board </w:t>
            </w:r>
            <w:r w:rsidRPr="00986BAE">
              <w:rPr>
                <w:rFonts w:asciiTheme="minorHAnsi" w:hAnsiTheme="minorHAnsi" w:cstheme="minorHAnsi"/>
                <w:sz w:val="24"/>
              </w:rPr>
              <w:t>to establish commitment to a shared vision for the school; lead by example to inspire and motivate staff, parents, governors and pupils.</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Ethos</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 xml:space="preserve">Work with the </w:t>
            </w:r>
            <w:r>
              <w:rPr>
                <w:rFonts w:asciiTheme="minorHAnsi" w:hAnsiTheme="minorHAnsi" w:cstheme="minorHAnsi"/>
                <w:sz w:val="24"/>
              </w:rPr>
              <w:t xml:space="preserve">Head Teacher, the Senior Leadership team and the Governing Board </w:t>
            </w:r>
            <w:r w:rsidRPr="00986BAE">
              <w:rPr>
                <w:rFonts w:asciiTheme="minorHAnsi" w:hAnsiTheme="minorHAnsi" w:cstheme="minorHAnsi"/>
                <w:sz w:val="24"/>
              </w:rPr>
              <w:t xml:space="preserve">to establish an ethos which promotes effective teaching and learning and which sustains improvement in the development of all pupils.  </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Strategic plan</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 xml:space="preserve">Work with the </w:t>
            </w:r>
            <w:r>
              <w:rPr>
                <w:rFonts w:asciiTheme="minorHAnsi" w:hAnsiTheme="minorHAnsi" w:cstheme="minorHAnsi"/>
                <w:sz w:val="24"/>
              </w:rPr>
              <w:t xml:space="preserve">Head Teacher, the Senior Leadership team and the Governing Board </w:t>
            </w:r>
            <w:r w:rsidRPr="00986BAE">
              <w:rPr>
                <w:rFonts w:asciiTheme="minorHAnsi" w:hAnsiTheme="minorHAnsi" w:cstheme="minorHAnsi"/>
                <w:sz w:val="24"/>
              </w:rPr>
              <w:t>to develop and implement a strategic plan, underpinned by sound financial management and a range of data, which identifies priorities and targets for school improvement.</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Teaching and learning</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 xml:space="preserve">Work with the </w:t>
            </w:r>
            <w:r>
              <w:rPr>
                <w:rFonts w:asciiTheme="minorHAnsi" w:hAnsiTheme="minorHAnsi" w:cstheme="minorHAnsi"/>
                <w:sz w:val="24"/>
              </w:rPr>
              <w:t xml:space="preserve">Head Teacher, the Senior Leadership team and the Governing Board </w:t>
            </w:r>
            <w:r w:rsidRPr="00986BAE">
              <w:rPr>
                <w:rFonts w:asciiTheme="minorHAnsi" w:hAnsiTheme="minorHAnsi" w:cstheme="minorHAnsi"/>
                <w:sz w:val="24"/>
              </w:rPr>
              <w:t xml:space="preserve">and the governing body to create and sustain an environment and code of </w:t>
            </w:r>
            <w:proofErr w:type="spellStart"/>
            <w:r w:rsidRPr="00986BAE">
              <w:rPr>
                <w:rFonts w:asciiTheme="minorHAnsi" w:hAnsiTheme="minorHAnsi" w:cstheme="minorHAnsi"/>
                <w:sz w:val="24"/>
              </w:rPr>
              <w:t>behaviour</w:t>
            </w:r>
            <w:proofErr w:type="spellEnd"/>
            <w:r w:rsidRPr="00986BAE">
              <w:rPr>
                <w:rFonts w:asciiTheme="minorHAnsi" w:hAnsiTheme="minorHAnsi" w:cstheme="minorHAnsi"/>
                <w:sz w:val="24"/>
              </w:rPr>
              <w:t xml:space="preserve"> and discipline that secures and sustains effective teaching and learning. </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Professional Skills</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Provide a model of good or outstanding teaching and be able to share that expertise with colleagues</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Curriculum planning and design</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 xml:space="preserve">Extend </w:t>
            </w:r>
            <w:proofErr w:type="spellStart"/>
            <w:r w:rsidRPr="00986BAE">
              <w:rPr>
                <w:rFonts w:asciiTheme="minorHAnsi" w:hAnsiTheme="minorHAnsi" w:cstheme="minorHAnsi"/>
                <w:sz w:val="24"/>
              </w:rPr>
              <w:t>personalised</w:t>
            </w:r>
            <w:proofErr w:type="spellEnd"/>
            <w:r w:rsidRPr="00986BAE">
              <w:rPr>
                <w:rFonts w:asciiTheme="minorHAnsi" w:hAnsiTheme="minorHAnsi" w:cstheme="minorHAnsi"/>
                <w:sz w:val="24"/>
              </w:rPr>
              <w:t xml:space="preserve"> learning opportunities for all children through the development of </w:t>
            </w:r>
            <w:r w:rsidR="006F4E50">
              <w:rPr>
                <w:rFonts w:asciiTheme="minorHAnsi" w:hAnsiTheme="minorHAnsi" w:cstheme="minorHAnsi"/>
                <w:sz w:val="24"/>
              </w:rPr>
              <w:t>the extended day</w:t>
            </w:r>
            <w:r w:rsidRPr="00986BAE">
              <w:rPr>
                <w:rFonts w:asciiTheme="minorHAnsi" w:hAnsiTheme="minorHAnsi" w:cstheme="minorHAnsi"/>
                <w:sz w:val="24"/>
              </w:rPr>
              <w:t xml:space="preserve"> </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Monitoring and evaluation</w:t>
            </w:r>
          </w:p>
          <w:p w:rsidR="00986BAE" w:rsidRPr="00986BAE" w:rsidRDefault="00986BAE" w:rsidP="00986BAE">
            <w:pPr>
              <w:pStyle w:val="1bodycopy10pt"/>
              <w:spacing w:after="0"/>
              <w:rPr>
                <w:rFonts w:asciiTheme="minorHAnsi" w:hAnsiTheme="minorHAnsi" w:cstheme="minorHAnsi"/>
                <w:sz w:val="24"/>
              </w:rPr>
            </w:pPr>
            <w:r w:rsidRPr="00986BAE">
              <w:rPr>
                <w:rFonts w:asciiTheme="minorHAnsi" w:hAnsiTheme="minorHAnsi" w:cstheme="minorHAnsi"/>
                <w:sz w:val="24"/>
              </w:rPr>
              <w:t>Support the maintenance of effective teaching and learning by:</w:t>
            </w:r>
          </w:p>
          <w:p w:rsidR="00986BAE" w:rsidRPr="00986BAE" w:rsidRDefault="00986BAE" w:rsidP="006F4E50">
            <w:pPr>
              <w:pStyle w:val="1bodycopy10pt"/>
              <w:numPr>
                <w:ilvl w:val="0"/>
                <w:numId w:val="11"/>
              </w:numPr>
              <w:spacing w:after="0"/>
              <w:rPr>
                <w:rFonts w:asciiTheme="minorHAnsi" w:hAnsiTheme="minorHAnsi" w:cstheme="minorHAnsi"/>
                <w:sz w:val="24"/>
              </w:rPr>
            </w:pPr>
            <w:r w:rsidRPr="00986BAE">
              <w:rPr>
                <w:rFonts w:asciiTheme="minorHAnsi" w:hAnsiTheme="minorHAnsi" w:cstheme="minorHAnsi"/>
                <w:sz w:val="24"/>
              </w:rPr>
              <w:t>Observing teaching and learning in order to support and develop colleagues to meet personal and professional targets</w:t>
            </w:r>
          </w:p>
          <w:p w:rsidR="00986BAE" w:rsidRPr="00986BAE" w:rsidRDefault="00986BAE" w:rsidP="006F4E50">
            <w:pPr>
              <w:pStyle w:val="1bodycopy10pt"/>
              <w:numPr>
                <w:ilvl w:val="0"/>
                <w:numId w:val="11"/>
              </w:numPr>
              <w:spacing w:after="0"/>
              <w:rPr>
                <w:rFonts w:asciiTheme="minorHAnsi" w:hAnsiTheme="minorHAnsi" w:cstheme="minorHAnsi"/>
                <w:sz w:val="24"/>
              </w:rPr>
            </w:pPr>
            <w:r w:rsidRPr="00986BAE">
              <w:rPr>
                <w:rFonts w:asciiTheme="minorHAnsi" w:hAnsiTheme="minorHAnsi" w:cstheme="minorHAnsi"/>
                <w:sz w:val="24"/>
              </w:rPr>
              <w:t>Monitoring  planning and pupils work</w:t>
            </w:r>
          </w:p>
          <w:p w:rsidR="00986BAE" w:rsidRPr="00986BAE" w:rsidRDefault="00986BAE" w:rsidP="006F4E50">
            <w:pPr>
              <w:pStyle w:val="1bodycopy10pt"/>
              <w:numPr>
                <w:ilvl w:val="0"/>
                <w:numId w:val="11"/>
              </w:numPr>
              <w:spacing w:after="0"/>
              <w:rPr>
                <w:rFonts w:asciiTheme="minorHAnsi" w:hAnsiTheme="minorHAnsi" w:cstheme="minorHAnsi"/>
                <w:sz w:val="24"/>
              </w:rPr>
            </w:pPr>
            <w:proofErr w:type="spellStart"/>
            <w:r w:rsidRPr="00986BAE">
              <w:rPr>
                <w:rFonts w:asciiTheme="minorHAnsi" w:hAnsiTheme="minorHAnsi" w:cstheme="minorHAnsi"/>
                <w:sz w:val="24"/>
              </w:rPr>
              <w:t>Analysing</w:t>
            </w:r>
            <w:proofErr w:type="spellEnd"/>
            <w:r w:rsidRPr="00986BAE">
              <w:rPr>
                <w:rFonts w:asciiTheme="minorHAnsi" w:hAnsiTheme="minorHAnsi" w:cstheme="minorHAnsi"/>
                <w:sz w:val="24"/>
              </w:rPr>
              <w:t xml:space="preserve"> pupil progress using tracking systems to set targets and inform school improvement.</w:t>
            </w:r>
          </w:p>
          <w:p w:rsidR="00986BAE" w:rsidRPr="00986BAE" w:rsidRDefault="00986BAE" w:rsidP="00986BAE">
            <w:pPr>
              <w:pStyle w:val="1bodycopy10pt"/>
              <w:spacing w:after="0"/>
              <w:rPr>
                <w:rFonts w:asciiTheme="minorHAnsi" w:hAnsiTheme="minorHAnsi" w:cstheme="minorHAnsi"/>
                <w:sz w:val="24"/>
              </w:rPr>
            </w:pPr>
          </w:p>
          <w:p w:rsidR="00986BAE" w:rsidRPr="00D767AC" w:rsidRDefault="00986BAE" w:rsidP="00986BAE">
            <w:pPr>
              <w:pStyle w:val="1bodycopy10pt"/>
              <w:spacing w:after="0"/>
              <w:rPr>
                <w:rFonts w:asciiTheme="minorHAnsi" w:hAnsiTheme="minorHAnsi" w:cstheme="minorHAnsi"/>
                <w:b/>
                <w:sz w:val="24"/>
                <w:u w:val="single"/>
              </w:rPr>
            </w:pPr>
            <w:r w:rsidRPr="00D767AC">
              <w:rPr>
                <w:rFonts w:asciiTheme="minorHAnsi" w:hAnsiTheme="minorHAnsi" w:cstheme="minorHAnsi"/>
                <w:b/>
                <w:sz w:val="24"/>
                <w:u w:val="single"/>
              </w:rPr>
              <w:t>Leading and managing staff</w:t>
            </w:r>
          </w:p>
          <w:p w:rsidR="00986BAE" w:rsidRPr="00986BAE" w:rsidRDefault="00986BAE" w:rsidP="006F4E50">
            <w:pPr>
              <w:pStyle w:val="1bodycopy10pt"/>
              <w:numPr>
                <w:ilvl w:val="0"/>
                <w:numId w:val="11"/>
              </w:numPr>
              <w:spacing w:after="0"/>
              <w:rPr>
                <w:rFonts w:asciiTheme="minorHAnsi" w:hAnsiTheme="minorHAnsi" w:cstheme="minorHAnsi"/>
                <w:sz w:val="24"/>
              </w:rPr>
            </w:pPr>
            <w:r w:rsidRPr="00986BAE">
              <w:rPr>
                <w:rFonts w:asciiTheme="minorHAnsi" w:hAnsiTheme="minorHAnsi" w:cstheme="minorHAnsi"/>
                <w:sz w:val="24"/>
              </w:rPr>
              <w:t>Act as a positive role model to staff, maintaining high professional standards and high levels of care.</w:t>
            </w:r>
          </w:p>
          <w:p w:rsidR="00986BAE" w:rsidRPr="00986BAE" w:rsidRDefault="00986BAE" w:rsidP="006F4E50">
            <w:pPr>
              <w:pStyle w:val="1bodycopy10pt"/>
              <w:numPr>
                <w:ilvl w:val="0"/>
                <w:numId w:val="11"/>
              </w:numPr>
              <w:spacing w:after="0"/>
              <w:rPr>
                <w:rFonts w:asciiTheme="minorHAnsi" w:hAnsiTheme="minorHAnsi" w:cstheme="minorHAnsi"/>
                <w:sz w:val="24"/>
              </w:rPr>
            </w:pPr>
            <w:r w:rsidRPr="00986BAE">
              <w:rPr>
                <w:rFonts w:asciiTheme="minorHAnsi" w:hAnsiTheme="minorHAnsi" w:cstheme="minorHAnsi"/>
                <w:sz w:val="24"/>
              </w:rPr>
              <w:t>Establish and maintain effective communication systems with teaching and support staff.</w:t>
            </w:r>
          </w:p>
          <w:p w:rsidR="00986BAE" w:rsidRPr="00986BAE" w:rsidRDefault="00986BAE" w:rsidP="006F4E50">
            <w:pPr>
              <w:pStyle w:val="1bodycopy10pt"/>
              <w:numPr>
                <w:ilvl w:val="0"/>
                <w:numId w:val="11"/>
              </w:numPr>
              <w:spacing w:after="0"/>
              <w:rPr>
                <w:rFonts w:asciiTheme="minorHAnsi" w:hAnsiTheme="minorHAnsi" w:cstheme="minorHAnsi"/>
                <w:sz w:val="24"/>
              </w:rPr>
            </w:pPr>
            <w:r w:rsidRPr="00986BAE">
              <w:rPr>
                <w:rFonts w:asciiTheme="minorHAnsi" w:hAnsiTheme="minorHAnsi" w:cstheme="minorHAnsi"/>
                <w:sz w:val="24"/>
              </w:rPr>
              <w:t>Lead the professional development of staff by example, providing support and leading INSET as appropriate.</w:t>
            </w:r>
          </w:p>
          <w:p w:rsidR="00986BAE" w:rsidRPr="00986BAE" w:rsidRDefault="00986BAE" w:rsidP="006F4E50">
            <w:pPr>
              <w:pStyle w:val="1bodycopy10pt"/>
              <w:spacing w:after="0"/>
              <w:rPr>
                <w:rFonts w:asciiTheme="minorHAnsi" w:hAnsiTheme="minorHAnsi" w:cstheme="minorHAnsi"/>
                <w:sz w:val="24"/>
              </w:rPr>
            </w:pPr>
          </w:p>
          <w:p w:rsidR="00DB0BB1" w:rsidRPr="00986BAE" w:rsidRDefault="00DB0BB1" w:rsidP="00DB0BB1">
            <w:pPr>
              <w:jc w:val="both"/>
              <w:rPr>
                <w:rFonts w:asciiTheme="minorHAnsi" w:hAnsiTheme="minorHAnsi" w:cstheme="minorHAnsi"/>
                <w:b/>
              </w:rPr>
            </w:pPr>
            <w:r w:rsidRPr="00986BAE">
              <w:rPr>
                <w:rFonts w:asciiTheme="minorHAnsi" w:hAnsiTheme="minorHAnsi" w:cstheme="minorHAnsi"/>
                <w:b/>
              </w:rPr>
              <w:t>PROFESSIONAL CHARACTERISTICS</w:t>
            </w:r>
          </w:p>
          <w:p w:rsidR="00DB0BB1" w:rsidRPr="00986BAE" w:rsidRDefault="00DB0BB1" w:rsidP="00DB0BB1">
            <w:pPr>
              <w:jc w:val="both"/>
              <w:rPr>
                <w:rFonts w:asciiTheme="minorHAnsi" w:hAnsiTheme="minorHAnsi" w:cstheme="minorHAnsi"/>
              </w:rPr>
            </w:pPr>
            <w:r w:rsidRPr="00986BAE">
              <w:rPr>
                <w:rFonts w:asciiTheme="minorHAnsi" w:hAnsiTheme="minorHAnsi" w:cstheme="minorHAnsi"/>
              </w:rPr>
              <w:t xml:space="preserve">Demonstrate that you are an effective professional who challenges and supports all pupils to do their best </w:t>
            </w:r>
          </w:p>
          <w:p w:rsidR="00DB0BB1" w:rsidRPr="00986BAE" w:rsidRDefault="00DB0BB1" w:rsidP="00DB0BB1">
            <w:pPr>
              <w:jc w:val="both"/>
              <w:rPr>
                <w:rFonts w:asciiTheme="minorHAnsi" w:hAnsiTheme="minorHAnsi" w:cstheme="minorHAnsi"/>
              </w:rPr>
            </w:pPr>
            <w:r w:rsidRPr="00986BAE">
              <w:rPr>
                <w:rFonts w:asciiTheme="minorHAnsi" w:hAnsiTheme="minorHAnsi" w:cstheme="minorHAnsi"/>
              </w:rPr>
              <w:t>through:</w:t>
            </w:r>
          </w:p>
          <w:p w:rsidR="00DB0BB1" w:rsidRPr="00986BAE" w:rsidRDefault="00DB0BB1" w:rsidP="00986BAE">
            <w:pPr>
              <w:pStyle w:val="ListParagraph"/>
              <w:numPr>
                <w:ilvl w:val="0"/>
                <w:numId w:val="4"/>
              </w:numPr>
              <w:ind w:left="1440"/>
              <w:jc w:val="both"/>
              <w:rPr>
                <w:rFonts w:asciiTheme="minorHAnsi" w:hAnsiTheme="minorHAnsi" w:cstheme="minorHAnsi"/>
                <w:sz w:val="24"/>
                <w:szCs w:val="24"/>
              </w:rPr>
            </w:pPr>
            <w:r w:rsidRPr="00986BAE">
              <w:rPr>
                <w:rFonts w:asciiTheme="minorHAnsi" w:hAnsiTheme="minorHAnsi" w:cstheme="minorHAnsi"/>
                <w:sz w:val="24"/>
                <w:szCs w:val="24"/>
              </w:rPr>
              <w:t>Inspiring trust and confidence;</w:t>
            </w:r>
          </w:p>
          <w:p w:rsidR="00DB0BB1" w:rsidRPr="00986BAE" w:rsidRDefault="00DB0BB1" w:rsidP="00986BAE">
            <w:pPr>
              <w:pStyle w:val="ListParagraph"/>
              <w:numPr>
                <w:ilvl w:val="0"/>
                <w:numId w:val="4"/>
              </w:numPr>
              <w:ind w:left="1440"/>
              <w:jc w:val="both"/>
              <w:rPr>
                <w:rFonts w:asciiTheme="minorHAnsi" w:hAnsiTheme="minorHAnsi" w:cstheme="minorHAnsi"/>
                <w:sz w:val="24"/>
                <w:szCs w:val="24"/>
              </w:rPr>
            </w:pPr>
            <w:r w:rsidRPr="00986BAE">
              <w:rPr>
                <w:rFonts w:asciiTheme="minorHAnsi" w:hAnsiTheme="minorHAnsi" w:cstheme="minorHAnsi"/>
                <w:sz w:val="24"/>
                <w:szCs w:val="24"/>
              </w:rPr>
              <w:t>Building team commitment;</w:t>
            </w:r>
          </w:p>
          <w:p w:rsidR="00DB0BB1" w:rsidRPr="00986BAE" w:rsidRDefault="00DB0BB1" w:rsidP="00986BAE">
            <w:pPr>
              <w:pStyle w:val="ListParagraph"/>
              <w:numPr>
                <w:ilvl w:val="0"/>
                <w:numId w:val="4"/>
              </w:numPr>
              <w:ind w:left="1440"/>
              <w:jc w:val="both"/>
              <w:rPr>
                <w:rFonts w:asciiTheme="minorHAnsi" w:hAnsiTheme="minorHAnsi" w:cstheme="minorHAnsi"/>
                <w:sz w:val="24"/>
                <w:szCs w:val="24"/>
              </w:rPr>
            </w:pPr>
            <w:r w:rsidRPr="00986BAE">
              <w:rPr>
                <w:rFonts w:asciiTheme="minorHAnsi" w:hAnsiTheme="minorHAnsi" w:cstheme="minorHAnsi"/>
                <w:sz w:val="24"/>
                <w:szCs w:val="24"/>
              </w:rPr>
              <w:t>Engaging and motivating pupils;</w:t>
            </w:r>
          </w:p>
          <w:p w:rsidR="00DB0BB1" w:rsidRPr="00986BAE" w:rsidRDefault="00DB0BB1" w:rsidP="00986BAE">
            <w:pPr>
              <w:pStyle w:val="ListParagraph"/>
              <w:numPr>
                <w:ilvl w:val="0"/>
                <w:numId w:val="4"/>
              </w:numPr>
              <w:ind w:left="1440"/>
              <w:jc w:val="both"/>
              <w:rPr>
                <w:rFonts w:asciiTheme="minorHAnsi" w:hAnsiTheme="minorHAnsi" w:cstheme="minorHAnsi"/>
                <w:sz w:val="24"/>
                <w:szCs w:val="24"/>
              </w:rPr>
            </w:pPr>
            <w:r w:rsidRPr="00986BAE">
              <w:rPr>
                <w:rFonts w:asciiTheme="minorHAnsi" w:hAnsiTheme="minorHAnsi" w:cstheme="minorHAnsi"/>
                <w:sz w:val="24"/>
                <w:szCs w:val="24"/>
              </w:rPr>
              <w:t>Analytical thinking; and</w:t>
            </w:r>
          </w:p>
          <w:p w:rsidR="00DB0BB1" w:rsidRPr="00986BAE" w:rsidRDefault="00DB0BB1" w:rsidP="00986BAE">
            <w:pPr>
              <w:pStyle w:val="ListParagraph"/>
              <w:numPr>
                <w:ilvl w:val="0"/>
                <w:numId w:val="4"/>
              </w:numPr>
              <w:ind w:left="1440"/>
              <w:jc w:val="both"/>
              <w:rPr>
                <w:rFonts w:asciiTheme="minorHAnsi" w:hAnsiTheme="minorHAnsi" w:cstheme="minorHAnsi"/>
                <w:sz w:val="24"/>
                <w:szCs w:val="24"/>
              </w:rPr>
            </w:pPr>
            <w:r w:rsidRPr="00986BAE">
              <w:rPr>
                <w:rFonts w:asciiTheme="minorHAnsi" w:hAnsiTheme="minorHAnsi" w:cstheme="minorHAnsi"/>
                <w:sz w:val="24"/>
                <w:szCs w:val="24"/>
              </w:rPr>
              <w:t>Taking positive action to improve the quality of pupils’ learning.</w:t>
            </w:r>
          </w:p>
          <w:p w:rsidR="00CB7131" w:rsidRPr="00986BAE" w:rsidRDefault="00DB0BB1" w:rsidP="00986BAE">
            <w:pPr>
              <w:pStyle w:val="ListParagraph"/>
              <w:numPr>
                <w:ilvl w:val="0"/>
                <w:numId w:val="3"/>
              </w:numPr>
              <w:ind w:left="1440"/>
              <w:jc w:val="both"/>
              <w:rPr>
                <w:rFonts w:asciiTheme="minorHAnsi" w:hAnsiTheme="minorHAnsi" w:cstheme="minorHAnsi"/>
                <w:sz w:val="24"/>
                <w:szCs w:val="24"/>
              </w:rPr>
            </w:pPr>
            <w:r w:rsidRPr="00986BAE">
              <w:rPr>
                <w:rFonts w:asciiTheme="minorHAnsi" w:hAnsiTheme="minorHAnsi" w:cstheme="minorHAnsi"/>
                <w:sz w:val="24"/>
                <w:szCs w:val="24"/>
              </w:rPr>
              <w:t>Provide a role model for teaching and learning (ref STRB)</w:t>
            </w:r>
          </w:p>
          <w:p w:rsidR="00CB7131" w:rsidRPr="00986BAE" w:rsidRDefault="00CB7131" w:rsidP="00CB7131">
            <w:pPr>
              <w:rPr>
                <w:rFonts w:asciiTheme="minorHAnsi" w:hAnsiTheme="minorHAnsi" w:cstheme="minorHAnsi"/>
              </w:rPr>
            </w:pPr>
          </w:p>
          <w:p w:rsidR="00CB7131" w:rsidRPr="00986BAE" w:rsidRDefault="00CB7131" w:rsidP="00CB7131">
            <w:pPr>
              <w:pStyle w:val="Heading1"/>
              <w:jc w:val="both"/>
              <w:rPr>
                <w:rFonts w:asciiTheme="minorHAnsi" w:hAnsiTheme="minorHAnsi" w:cstheme="minorHAnsi"/>
                <w:sz w:val="24"/>
                <w:szCs w:val="24"/>
              </w:rPr>
            </w:pPr>
            <w:r w:rsidRPr="00986BAE">
              <w:rPr>
                <w:rFonts w:asciiTheme="minorHAnsi" w:hAnsiTheme="minorHAnsi" w:cstheme="minorHAnsi"/>
                <w:sz w:val="24"/>
                <w:szCs w:val="24"/>
              </w:rPr>
              <w:t>Conditions of Service</w:t>
            </w:r>
          </w:p>
          <w:p w:rsidR="00CB7131" w:rsidRPr="00986BAE" w:rsidRDefault="00CB7131" w:rsidP="00CB7131">
            <w:pPr>
              <w:pStyle w:val="Heading4"/>
              <w:tabs>
                <w:tab w:val="left" w:pos="2610"/>
              </w:tabs>
              <w:jc w:val="both"/>
              <w:rPr>
                <w:rFonts w:asciiTheme="minorHAnsi" w:hAnsiTheme="minorHAnsi" w:cstheme="minorHAnsi"/>
                <w:sz w:val="24"/>
                <w:szCs w:val="24"/>
              </w:rPr>
            </w:pPr>
            <w:r w:rsidRPr="00986BAE">
              <w:rPr>
                <w:rFonts w:asciiTheme="minorHAnsi" w:hAnsiTheme="minorHAnsi" w:cstheme="minorHAnsi"/>
                <w:sz w:val="24"/>
                <w:szCs w:val="24"/>
              </w:rPr>
              <w:t>Equal Opportunity</w:t>
            </w:r>
          </w:p>
          <w:p w:rsidR="00CB7131" w:rsidRPr="00986BAE" w:rsidRDefault="00CB7131" w:rsidP="00CB7131">
            <w:pPr>
              <w:rPr>
                <w:rFonts w:asciiTheme="minorHAnsi" w:hAnsiTheme="minorHAnsi" w:cstheme="minorHAnsi"/>
              </w:rPr>
            </w:pPr>
          </w:p>
          <w:p w:rsidR="00CB7131" w:rsidRPr="00986BAE" w:rsidRDefault="00CB7131" w:rsidP="00CB7131">
            <w:pPr>
              <w:pStyle w:val="BodyText3"/>
              <w:jc w:val="both"/>
              <w:rPr>
                <w:rFonts w:asciiTheme="minorHAnsi" w:hAnsiTheme="minorHAnsi" w:cstheme="minorHAnsi"/>
                <w:sz w:val="24"/>
                <w:szCs w:val="24"/>
              </w:rPr>
            </w:pPr>
            <w:r w:rsidRPr="00986BAE">
              <w:rPr>
                <w:rFonts w:asciiTheme="minorHAnsi" w:hAnsiTheme="minorHAnsi" w:cstheme="minorHAnsi"/>
                <w:sz w:val="24"/>
                <w:szCs w:val="24"/>
              </w:rPr>
              <w:t>The post holder will be expected to undertake all duties in the context of and in compliance with the council’s/school’s equal opportunities policies.</w:t>
            </w:r>
          </w:p>
          <w:p w:rsidR="00FB7948" w:rsidRPr="00986BAE" w:rsidRDefault="00FB7948" w:rsidP="00FB7948">
            <w:pPr>
              <w:ind w:left="360"/>
              <w:jc w:val="both"/>
              <w:rPr>
                <w:rFonts w:asciiTheme="minorHAnsi" w:hAnsiTheme="minorHAnsi" w:cstheme="minorHAnsi"/>
                <w:lang w:val="en-GB"/>
              </w:rPr>
            </w:pPr>
          </w:p>
        </w:tc>
      </w:tr>
      <w:tr w:rsidR="006E1B6E" w:rsidRPr="00930B3A" w:rsidTr="004F043A">
        <w:trPr>
          <w:trHeight w:val="2018"/>
          <w:jc w:val="center"/>
        </w:trPr>
        <w:tc>
          <w:tcPr>
            <w:tcW w:w="10980" w:type="dxa"/>
            <w:gridSpan w:val="2"/>
          </w:tcPr>
          <w:p w:rsidR="00CB7131" w:rsidRPr="00930B3A" w:rsidRDefault="00CB7131" w:rsidP="00D767AC">
            <w:pPr>
              <w:jc w:val="both"/>
              <w:rPr>
                <w:rFonts w:asciiTheme="minorHAnsi" w:hAnsiTheme="minorHAnsi" w:cstheme="minorHAnsi"/>
                <w:b/>
              </w:rPr>
            </w:pPr>
          </w:p>
          <w:p w:rsidR="00CB7131" w:rsidRPr="00930B3A" w:rsidRDefault="00CB7131" w:rsidP="00D767AC">
            <w:pPr>
              <w:jc w:val="both"/>
              <w:rPr>
                <w:rFonts w:asciiTheme="minorHAnsi" w:hAnsiTheme="minorHAnsi" w:cstheme="minorHAnsi"/>
                <w:b/>
              </w:rPr>
            </w:pPr>
            <w:r w:rsidRPr="00930B3A">
              <w:rPr>
                <w:rFonts w:asciiTheme="minorHAnsi" w:hAnsiTheme="minorHAnsi" w:cstheme="minorHAnsi"/>
                <w:b/>
              </w:rPr>
              <w:t>Safeguarding Children</w:t>
            </w:r>
          </w:p>
          <w:p w:rsidR="00CB7131" w:rsidRPr="00930B3A" w:rsidRDefault="00CB7131" w:rsidP="00D767AC">
            <w:pPr>
              <w:jc w:val="both"/>
              <w:rPr>
                <w:rFonts w:asciiTheme="minorHAnsi" w:hAnsiTheme="minorHAnsi" w:cstheme="minorHAnsi"/>
                <w:b/>
              </w:rPr>
            </w:pPr>
          </w:p>
          <w:p w:rsidR="00D767AC" w:rsidRPr="00D767AC" w:rsidRDefault="00D767AC" w:rsidP="00D767AC">
            <w:pPr>
              <w:jc w:val="both"/>
              <w:rPr>
                <w:rFonts w:asciiTheme="minorHAnsi" w:hAnsiTheme="minorHAnsi" w:cstheme="minorHAnsi"/>
              </w:rPr>
            </w:pPr>
            <w:r w:rsidRPr="00D767AC">
              <w:rPr>
                <w:rFonts w:asciiTheme="minorHAnsi" w:hAnsiTheme="minorHAnsi" w:cstheme="minorHAnsi"/>
              </w:rPr>
              <w:t>We are fastidious in our recruitment of new colleagues.  Potential applicants must share our vision and commitment to providing the very best education to our students that we possibly can and promote our ethos.  Applicants must be team players who are able to see how their contribution fits into the bigger picture.  They must be dedicated, skilled, highly professional individuals who are passionate about their work and enjoy working with others that share these values.</w:t>
            </w:r>
          </w:p>
          <w:p w:rsidR="00D767AC" w:rsidRPr="00D767AC" w:rsidRDefault="00D767AC" w:rsidP="00D767AC">
            <w:pPr>
              <w:jc w:val="both"/>
              <w:rPr>
                <w:rFonts w:asciiTheme="minorHAnsi" w:hAnsiTheme="minorHAnsi" w:cstheme="minorHAnsi"/>
              </w:rPr>
            </w:pPr>
          </w:p>
          <w:p w:rsidR="00D767AC" w:rsidRPr="00D767AC" w:rsidRDefault="00D767AC" w:rsidP="00D767AC">
            <w:pPr>
              <w:jc w:val="both"/>
              <w:rPr>
                <w:rFonts w:asciiTheme="minorHAnsi" w:hAnsiTheme="minorHAnsi" w:cstheme="minorHAnsi"/>
              </w:rPr>
            </w:pPr>
          </w:p>
          <w:p w:rsid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 xml:space="preserve">In accordance with the Disclosure and Barring Service Code of Practice this policy is made available to all job applicants at the outset of the recruitment process.  The DBS Code of Practice is available at </w:t>
            </w:r>
            <w:hyperlink r:id="rId6" w:history="1">
              <w:r w:rsidRPr="00441086">
                <w:rPr>
                  <w:rStyle w:val="Hyperlink"/>
                  <w:rFonts w:asciiTheme="minorHAnsi" w:hAnsiTheme="minorHAnsi" w:cstheme="minorHAnsi"/>
                </w:rPr>
                <w:t>https://www.gov.uk/government/publications/dbs-code-of-practice</w:t>
              </w:r>
            </w:hyperlink>
            <w:r>
              <w:rPr>
                <w:rFonts w:asciiTheme="minorHAnsi" w:hAnsiTheme="minorHAnsi" w:cstheme="minorHAnsi"/>
              </w:rPr>
              <w:t xml:space="preserve"> </w:t>
            </w:r>
          </w:p>
          <w:p w:rsidR="00D767AC" w:rsidRDefault="00D767AC" w:rsidP="00D767AC">
            <w:pPr>
              <w:pStyle w:val="ListParagraph"/>
              <w:spacing w:after="0" w:line="240" w:lineRule="auto"/>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 xml:space="preserve">As an organisation which uses the Disclosure and </w:t>
            </w:r>
            <w:proofErr w:type="gramStart"/>
            <w:r w:rsidRPr="00D767AC">
              <w:rPr>
                <w:rFonts w:asciiTheme="minorHAnsi" w:hAnsiTheme="minorHAnsi" w:cstheme="minorHAnsi"/>
              </w:rPr>
              <w:t>Barring</w:t>
            </w:r>
            <w:proofErr w:type="gramEnd"/>
            <w:r w:rsidRPr="00D767AC">
              <w:rPr>
                <w:rFonts w:asciiTheme="minorHAnsi" w:hAnsiTheme="minorHAnsi" w:cstheme="minorHAnsi"/>
              </w:rPr>
              <w:t xml:space="preserve"> service, the Governing B</w:t>
            </w:r>
            <w:r>
              <w:rPr>
                <w:rFonts w:asciiTheme="minorHAnsi" w:hAnsiTheme="minorHAnsi" w:cstheme="minorHAnsi"/>
              </w:rPr>
              <w:t>ard</w:t>
            </w:r>
            <w:r w:rsidRPr="00D767AC">
              <w:rPr>
                <w:rFonts w:asciiTheme="minorHAnsi" w:hAnsiTheme="minorHAnsi" w:cstheme="minorHAnsi"/>
              </w:rPr>
              <w:t xml:space="preserve"> of the School complies fully with the DBS Code of Practice and undertakes not to discriminate unfairly against any subject of a Disclosure on the basis of conviction or other information revealed. </w:t>
            </w: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We meet the requirements in respect of exempted questions under the Rehabilitation of Offenders Act 1974.  A DBS check will therefore be carried out before appointment to any job at the School is confirmed.  This will include details of convictions cautions and reprimands, as well as ‘spent’ and ‘unspent’ convictions.  A criminal record will not necessarily be a bar to obtaining a position.</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 xml:space="preserve">We are committed to the fair treatment of applicants on all protected grounds and in relation to all history of offending. </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We promote equality of opportunity for all with the right mix of talent, skills and potential and welcome applications from a wide range of candidates, including those with criminal records.  We select all candidates for interview based on their competencies, qualifications and knowledge.</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 xml:space="preserve">Application forms and recruitment information will contain a statement that job applicants will be required to disclose their criminal record if they are invited to interview and a DBS check will be carried out if they are offered the job.  The information will only be seen by those who need to see it as part of the recruitment process. </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At interview, or in a separate discussion, we ensure that an open and measured discussion takes place on the subject of any offences or other matter that might be relevant to the position.  Failure to reveal information that is directly relevant to the job sought could lead to withdrawal of an offer of employment.</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We undertake to discuss any matter revealed in a Disclosure with the person seeking the job before withdrawing a conditional offer of employment.</w:t>
            </w:r>
          </w:p>
          <w:p w:rsidR="00D767AC" w:rsidRPr="00D767AC" w:rsidRDefault="00D767AC" w:rsidP="00D767AC">
            <w:pPr>
              <w:jc w:val="both"/>
              <w:rPr>
                <w:rFonts w:asciiTheme="minorHAnsi" w:hAnsiTheme="minorHAnsi" w:cstheme="minorHAnsi"/>
              </w:rPr>
            </w:pPr>
          </w:p>
          <w:p w:rsidR="00D767AC" w:rsidRPr="00D767AC" w:rsidRDefault="00D767AC" w:rsidP="00D767AC">
            <w:pPr>
              <w:pStyle w:val="ListParagraph"/>
              <w:numPr>
                <w:ilvl w:val="0"/>
                <w:numId w:val="3"/>
              </w:numPr>
              <w:spacing w:after="0" w:line="240" w:lineRule="auto"/>
              <w:jc w:val="both"/>
              <w:rPr>
                <w:rFonts w:asciiTheme="minorHAnsi" w:hAnsiTheme="minorHAnsi" w:cstheme="minorHAnsi"/>
              </w:rPr>
            </w:pPr>
            <w:r w:rsidRPr="00D767AC">
              <w:rPr>
                <w:rFonts w:asciiTheme="minorHAnsi" w:hAnsiTheme="minorHAnsi" w:cstheme="minorHAnsi"/>
              </w:rPr>
              <w:t>We ensure that people at the School who are involved in the recruitment process have access to professional advice to identify and assess the relevance and circumstances of offences.  We also ensure that they have received appropriate guidance in the relevant legislation relating to the employment of ex-offenders, e.g. the Rehabilitation of Offenders Act 1974.</w:t>
            </w:r>
          </w:p>
          <w:p w:rsidR="00982FA3" w:rsidRPr="00930B3A" w:rsidRDefault="00982FA3" w:rsidP="00D767AC">
            <w:pPr>
              <w:jc w:val="both"/>
              <w:rPr>
                <w:rFonts w:asciiTheme="minorHAnsi" w:hAnsiTheme="minorHAnsi" w:cstheme="minorHAnsi"/>
              </w:rPr>
            </w:pPr>
          </w:p>
          <w:p w:rsidR="00982FA3" w:rsidRPr="00930B3A" w:rsidRDefault="00982FA3" w:rsidP="00D767AC">
            <w:pPr>
              <w:jc w:val="both"/>
              <w:rPr>
                <w:rFonts w:asciiTheme="minorHAnsi" w:hAnsiTheme="minorHAnsi" w:cstheme="minorHAnsi"/>
              </w:rPr>
            </w:pPr>
          </w:p>
        </w:tc>
      </w:tr>
      <w:tr w:rsidR="006E1B6E" w:rsidRPr="00930B3A" w:rsidTr="004F043A">
        <w:trPr>
          <w:jc w:val="center"/>
        </w:trPr>
        <w:tc>
          <w:tcPr>
            <w:tcW w:w="10980" w:type="dxa"/>
            <w:gridSpan w:val="2"/>
          </w:tcPr>
          <w:p w:rsidR="006E1B6E" w:rsidRPr="00930B3A" w:rsidRDefault="006E1B6E">
            <w:pPr>
              <w:jc w:val="both"/>
              <w:rPr>
                <w:rFonts w:asciiTheme="minorHAnsi" w:hAnsiTheme="minorHAnsi" w:cstheme="minorHAnsi"/>
                <w:b/>
                <w:lang w:val="en-GB"/>
              </w:rPr>
            </w:pPr>
            <w:r w:rsidRPr="00930B3A">
              <w:rPr>
                <w:rFonts w:asciiTheme="minorHAnsi" w:hAnsiTheme="minorHAnsi" w:cstheme="minorHAnsi"/>
                <w:b/>
                <w:lang w:val="en-GB"/>
              </w:rPr>
              <w:t>ORGANISATIONAL DETAILS</w:t>
            </w:r>
          </w:p>
          <w:p w:rsidR="006E1B6E" w:rsidRPr="00930B3A" w:rsidRDefault="006E1B6E">
            <w:pPr>
              <w:jc w:val="both"/>
              <w:rPr>
                <w:rFonts w:asciiTheme="minorHAnsi" w:hAnsiTheme="minorHAnsi" w:cstheme="minorHAnsi"/>
                <w:lang w:val="en-GB"/>
              </w:rPr>
            </w:pPr>
          </w:p>
          <w:p w:rsidR="00D767AC" w:rsidRDefault="006E1B6E">
            <w:pPr>
              <w:jc w:val="both"/>
              <w:rPr>
                <w:rFonts w:asciiTheme="minorHAnsi" w:hAnsiTheme="minorHAnsi" w:cstheme="minorHAnsi"/>
                <w:lang w:val="en-GB"/>
              </w:rPr>
            </w:pPr>
            <w:r w:rsidRPr="00930B3A">
              <w:rPr>
                <w:rFonts w:asciiTheme="minorHAnsi" w:hAnsiTheme="minorHAnsi" w:cstheme="minorHAnsi"/>
                <w:lang w:val="en-GB"/>
              </w:rPr>
              <w:t xml:space="preserve">The post holder will be line managed and performance managed by: </w:t>
            </w:r>
            <w:r w:rsidR="00B9424A">
              <w:rPr>
                <w:rFonts w:asciiTheme="minorHAnsi" w:hAnsiTheme="minorHAnsi" w:cstheme="minorHAnsi"/>
                <w:lang w:val="en-GB"/>
              </w:rPr>
              <w:t xml:space="preserve">The </w:t>
            </w:r>
            <w:proofErr w:type="spellStart"/>
            <w:r w:rsidR="00D767AC">
              <w:rPr>
                <w:rFonts w:asciiTheme="minorHAnsi" w:hAnsiTheme="minorHAnsi" w:cstheme="minorHAnsi"/>
                <w:lang w:val="en-GB"/>
              </w:rPr>
              <w:t>Headteacher</w:t>
            </w:r>
            <w:proofErr w:type="spellEnd"/>
            <w:r w:rsidR="00D767AC">
              <w:rPr>
                <w:rFonts w:asciiTheme="minorHAnsi" w:hAnsiTheme="minorHAnsi" w:cstheme="minorHAnsi"/>
                <w:lang w:val="en-GB"/>
              </w:rPr>
              <w:t xml:space="preserve"> </w:t>
            </w:r>
          </w:p>
          <w:p w:rsidR="006E1B6E" w:rsidRPr="00930B3A" w:rsidRDefault="00B9424A">
            <w:pPr>
              <w:jc w:val="both"/>
              <w:rPr>
                <w:rFonts w:asciiTheme="minorHAnsi" w:hAnsiTheme="minorHAnsi" w:cstheme="minorHAnsi"/>
                <w:lang w:val="en-GB"/>
              </w:rPr>
            </w:pPr>
            <w:r>
              <w:rPr>
                <w:rFonts w:asciiTheme="minorHAnsi" w:hAnsiTheme="minorHAnsi" w:cstheme="minorHAnsi"/>
                <w:lang w:val="en-GB"/>
              </w:rPr>
              <w:t xml:space="preserve"> </w:t>
            </w:r>
          </w:p>
          <w:p w:rsidR="004648B7" w:rsidRPr="00930B3A" w:rsidRDefault="006E1B6E" w:rsidP="00816733">
            <w:pPr>
              <w:numPr>
                <w:ilvl w:val="0"/>
                <w:numId w:val="1"/>
              </w:numPr>
              <w:jc w:val="both"/>
              <w:rPr>
                <w:rFonts w:asciiTheme="minorHAnsi" w:hAnsiTheme="minorHAnsi" w:cstheme="minorHAnsi"/>
                <w:lang w:val="en-GB"/>
              </w:rPr>
            </w:pPr>
            <w:r w:rsidRPr="00930B3A">
              <w:rPr>
                <w:rFonts w:asciiTheme="minorHAnsi" w:hAnsiTheme="minorHAnsi" w:cstheme="minorHAnsi"/>
                <w:lang w:val="en-GB"/>
              </w:rPr>
              <w:t>The above</w:t>
            </w:r>
            <w:r w:rsidR="00D767AC">
              <w:rPr>
                <w:rFonts w:asciiTheme="minorHAnsi" w:hAnsiTheme="minorHAnsi" w:cstheme="minorHAnsi"/>
                <w:lang w:val="en-GB"/>
              </w:rPr>
              <w:t xml:space="preserve"> job description was agreed on 27.09.21 </w:t>
            </w:r>
            <w:r w:rsidRPr="00930B3A">
              <w:rPr>
                <w:rFonts w:asciiTheme="minorHAnsi" w:hAnsiTheme="minorHAnsi" w:cstheme="minorHAnsi"/>
                <w:lang w:val="en-GB"/>
              </w:rPr>
              <w:t xml:space="preserve">. </w:t>
            </w:r>
            <w:r w:rsidR="004648B7" w:rsidRPr="00930B3A">
              <w:rPr>
                <w:rFonts w:asciiTheme="minorHAnsi" w:hAnsiTheme="minorHAnsi" w:cstheme="minorHAnsi"/>
                <w:lang w:val="en-GB"/>
              </w:rPr>
              <w:t>This job description</w:t>
            </w:r>
            <w:r w:rsidRPr="00930B3A">
              <w:rPr>
                <w:rFonts w:asciiTheme="minorHAnsi" w:hAnsiTheme="minorHAnsi" w:cstheme="minorHAnsi"/>
                <w:lang w:val="en-GB"/>
              </w:rPr>
              <w:t xml:space="preserve"> </w:t>
            </w:r>
            <w:r w:rsidR="004648B7" w:rsidRPr="00930B3A">
              <w:rPr>
                <w:rFonts w:asciiTheme="minorHAnsi" w:hAnsiTheme="minorHAnsi" w:cstheme="minorHAnsi"/>
                <w:lang w:val="en-GB"/>
              </w:rPr>
              <w:t>will be reviewed regularly and may be subject to change with appropriate consultation.</w:t>
            </w:r>
          </w:p>
          <w:p w:rsidR="006E1B6E" w:rsidRPr="00930B3A" w:rsidRDefault="006E1B6E">
            <w:pPr>
              <w:jc w:val="both"/>
              <w:rPr>
                <w:rFonts w:asciiTheme="minorHAnsi" w:hAnsiTheme="minorHAnsi" w:cstheme="minorHAnsi"/>
                <w:lang w:val="en-GB"/>
              </w:rPr>
            </w:pPr>
          </w:p>
          <w:p w:rsidR="006E1B6E" w:rsidRPr="00930B3A" w:rsidRDefault="006E1B6E">
            <w:pPr>
              <w:jc w:val="both"/>
              <w:rPr>
                <w:rFonts w:asciiTheme="minorHAnsi" w:hAnsiTheme="minorHAnsi" w:cstheme="minorHAnsi"/>
                <w:lang w:val="en-GB"/>
              </w:rPr>
            </w:pPr>
            <w:r w:rsidRPr="00930B3A">
              <w:rPr>
                <w:rFonts w:asciiTheme="minorHAnsi" w:hAnsiTheme="minorHAnsi" w:cstheme="minorHAnsi"/>
                <w:lang w:val="en-GB"/>
              </w:rPr>
              <w:t>___________________________________________________Signed by (Post holder)</w:t>
            </w:r>
          </w:p>
          <w:p w:rsidR="006E1B6E" w:rsidRPr="00930B3A" w:rsidRDefault="006E1B6E">
            <w:pPr>
              <w:jc w:val="both"/>
              <w:rPr>
                <w:rFonts w:asciiTheme="minorHAnsi" w:hAnsiTheme="minorHAnsi" w:cstheme="minorHAnsi"/>
                <w:lang w:val="en-GB"/>
              </w:rPr>
            </w:pPr>
          </w:p>
          <w:p w:rsidR="006E1B6E" w:rsidRPr="00930B3A" w:rsidRDefault="006E1B6E">
            <w:pPr>
              <w:jc w:val="both"/>
              <w:rPr>
                <w:rFonts w:asciiTheme="minorHAnsi" w:hAnsiTheme="minorHAnsi" w:cstheme="minorHAnsi"/>
                <w:lang w:val="en-GB"/>
              </w:rPr>
            </w:pPr>
            <w:r w:rsidRPr="00930B3A">
              <w:rPr>
                <w:rFonts w:asciiTheme="minorHAnsi" w:hAnsiTheme="minorHAnsi" w:cstheme="minorHAnsi"/>
                <w:lang w:val="en-GB"/>
              </w:rPr>
              <w:t>___________________________</w:t>
            </w:r>
            <w:r w:rsidR="0036043D" w:rsidRPr="00DE30CB">
              <w:rPr>
                <w:rFonts w:ascii="Comic Sans MS" w:hAnsi="Comic Sans MS"/>
                <w:noProof/>
                <w:sz w:val="20"/>
                <w:lang w:val="en-GB" w:eastAsia="en-GB"/>
              </w:rPr>
              <w:drawing>
                <wp:inline distT="0" distB="0" distL="0" distR="0" wp14:anchorId="3C874C8D" wp14:editId="2D909F4E">
                  <wp:extent cx="1365793" cy="285007"/>
                  <wp:effectExtent l="0" t="0" r="6350" b="1270"/>
                  <wp:docPr id="1" name="Picture 1" descr="H:\Admin and School Organisation\LF 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Admin and School Organisation\LF E Signatu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2418" cy="286390"/>
                          </a:xfrm>
                          <a:prstGeom prst="rect">
                            <a:avLst/>
                          </a:prstGeom>
                          <a:noFill/>
                          <a:ln>
                            <a:noFill/>
                          </a:ln>
                        </pic:spPr>
                      </pic:pic>
                    </a:graphicData>
                  </a:graphic>
                </wp:inline>
              </w:drawing>
            </w:r>
            <w:r w:rsidRPr="00930B3A">
              <w:rPr>
                <w:rFonts w:asciiTheme="minorHAnsi" w:hAnsiTheme="minorHAnsi" w:cstheme="minorHAnsi"/>
                <w:lang w:val="en-GB"/>
              </w:rPr>
              <w:t>____</w:t>
            </w:r>
            <w:r w:rsidR="0036043D">
              <w:rPr>
                <w:rFonts w:asciiTheme="minorHAnsi" w:hAnsiTheme="minorHAnsi" w:cstheme="minorHAnsi"/>
                <w:lang w:val="en-GB"/>
              </w:rPr>
              <w:t>__</w:t>
            </w:r>
            <w:r w:rsidRPr="00930B3A">
              <w:rPr>
                <w:rFonts w:asciiTheme="minorHAnsi" w:hAnsiTheme="minorHAnsi" w:cstheme="minorHAnsi"/>
                <w:lang w:val="en-GB"/>
              </w:rPr>
              <w:t xml:space="preserve">Signed by (Headteacher) </w:t>
            </w:r>
          </w:p>
          <w:p w:rsidR="006E1B6E" w:rsidRPr="00930B3A" w:rsidRDefault="006E1B6E">
            <w:pPr>
              <w:rPr>
                <w:rFonts w:asciiTheme="minorHAnsi" w:hAnsiTheme="minorHAnsi" w:cstheme="minorHAnsi"/>
              </w:rPr>
            </w:pPr>
          </w:p>
        </w:tc>
      </w:tr>
    </w:tbl>
    <w:p w:rsidR="00D767AC" w:rsidRDefault="00D767AC">
      <w:bookmarkStart w:id="0" w:name="_GoBack"/>
      <w:bookmarkEnd w:id="0"/>
    </w:p>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D767AC" w:rsidRDefault="00D767AC"/>
    <w:p w:rsidR="007018D7" w:rsidRDefault="007018D7"/>
    <w:p w:rsidR="007018D7" w:rsidRDefault="007018D7"/>
    <w:p w:rsidR="007018D7" w:rsidRDefault="007018D7"/>
    <w:sectPr w:rsidR="007018D7" w:rsidSect="00B86F18">
      <w:pgSz w:w="12240" w:h="15840"/>
      <w:pgMar w:top="540" w:right="1800" w:bottom="899"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16265F75"/>
    <w:multiLevelType w:val="hybridMultilevel"/>
    <w:tmpl w:val="9BE4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12116"/>
    <w:multiLevelType w:val="multilevel"/>
    <w:tmpl w:val="1D76AB4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F3561E3"/>
    <w:multiLevelType w:val="hybridMultilevel"/>
    <w:tmpl w:val="3CCCDE28"/>
    <w:lvl w:ilvl="0" w:tplc="38441B24">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A81B79"/>
    <w:multiLevelType w:val="hybridMultilevel"/>
    <w:tmpl w:val="4F909742"/>
    <w:lvl w:ilvl="0" w:tplc="38441B24">
      <w:numFmt w:val="bullet"/>
      <w:lvlText w:val="•"/>
      <w:lvlJc w:val="left"/>
      <w:pPr>
        <w:ind w:left="1800" w:hanging="72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7B529C0"/>
    <w:multiLevelType w:val="hybridMultilevel"/>
    <w:tmpl w:val="782E1D70"/>
    <w:lvl w:ilvl="0" w:tplc="96687D40">
      <w:start w:val="1"/>
      <w:numFmt w:val="bullet"/>
      <w:lvlRestart w:val="0"/>
      <w:pStyle w:val="DfESBullets"/>
      <w:lvlText w:val=""/>
      <w:lvlJc w:val="left"/>
      <w:pPr>
        <w:tabs>
          <w:tab w:val="num" w:pos="360"/>
        </w:tabs>
        <w:ind w:left="360" w:hanging="360"/>
      </w:pPr>
      <w:rPr>
        <w:rFonts w:ascii="Symbol" w:hAnsi="Symbol" w:hint="default"/>
        <w:sz w:val="16"/>
        <w:szCs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5" w15:restartNumberingAfterBreak="0">
    <w:nsid w:val="4B45598C"/>
    <w:multiLevelType w:val="hybridMultilevel"/>
    <w:tmpl w:val="18781E6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3E000A"/>
    <w:multiLevelType w:val="hybridMultilevel"/>
    <w:tmpl w:val="098486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BE1748"/>
    <w:multiLevelType w:val="hybridMultilevel"/>
    <w:tmpl w:val="A0EAE3AC"/>
    <w:lvl w:ilvl="0" w:tplc="38441B24">
      <w:numFmt w:val="bullet"/>
      <w:lvlText w:val="•"/>
      <w:lvlJc w:val="left"/>
      <w:pPr>
        <w:ind w:left="1800" w:hanging="72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70442C61"/>
    <w:multiLevelType w:val="hybridMultilevel"/>
    <w:tmpl w:val="873698BC"/>
    <w:lvl w:ilvl="0" w:tplc="38441B24">
      <w:numFmt w:val="bullet"/>
      <w:lvlText w:val="•"/>
      <w:lvlJc w:val="left"/>
      <w:pPr>
        <w:ind w:left="1800" w:hanging="72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19A6DA5"/>
    <w:multiLevelType w:val="hybridMultilevel"/>
    <w:tmpl w:val="2EBE7670"/>
    <w:lvl w:ilvl="0" w:tplc="38441B24">
      <w:numFmt w:val="bullet"/>
      <w:lvlText w:val="•"/>
      <w:lvlJc w:val="left"/>
      <w:pPr>
        <w:ind w:left="1800" w:hanging="72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71CE49E7"/>
    <w:multiLevelType w:val="hybridMultilevel"/>
    <w:tmpl w:val="AC0E33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7E019D8"/>
    <w:multiLevelType w:val="hybridMultilevel"/>
    <w:tmpl w:val="2DE05ED4"/>
    <w:lvl w:ilvl="0" w:tplc="38441B24">
      <w:numFmt w:val="bullet"/>
      <w:lvlText w:val="•"/>
      <w:lvlJc w:val="left"/>
      <w:pPr>
        <w:ind w:left="1800" w:hanging="72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3" w15:restartNumberingAfterBreak="0">
    <w:nsid w:val="7D8E02A3"/>
    <w:multiLevelType w:val="hybridMultilevel"/>
    <w:tmpl w:val="BAFA8B9A"/>
    <w:lvl w:ilvl="0" w:tplc="2414604E">
      <w:numFmt w:val="bullet"/>
      <w:lvlText w:val="•"/>
      <w:lvlJc w:val="left"/>
      <w:pPr>
        <w:ind w:left="1440" w:hanging="360"/>
      </w:pPr>
      <w:rPr>
        <w:rFonts w:ascii="Calibri" w:eastAsia="MS Mincho"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num>
  <w:num w:numId="4">
    <w:abstractNumId w:val="5"/>
  </w:num>
  <w:num w:numId="5">
    <w:abstractNumId w:val="4"/>
  </w:num>
  <w:num w:numId="6">
    <w:abstractNumId w:val="7"/>
  </w:num>
  <w:num w:numId="7">
    <w:abstractNumId w:val="8"/>
  </w:num>
  <w:num w:numId="8">
    <w:abstractNumId w:val="9"/>
  </w:num>
  <w:num w:numId="9">
    <w:abstractNumId w:val="13"/>
  </w:num>
  <w:num w:numId="10">
    <w:abstractNumId w:val="11"/>
  </w:num>
  <w:num w:numId="11">
    <w:abstractNumId w:val="2"/>
  </w:num>
  <w:num w:numId="12">
    <w:abstractNumId w:val="3"/>
  </w:num>
  <w:num w:numId="13">
    <w:abstractNumId w:val="0"/>
  </w:num>
  <w:num w:numId="14">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0B"/>
    <w:rsid w:val="000158D0"/>
    <w:rsid w:val="0002192E"/>
    <w:rsid w:val="00043F38"/>
    <w:rsid w:val="000E2F1A"/>
    <w:rsid w:val="00103073"/>
    <w:rsid w:val="001431EA"/>
    <w:rsid w:val="0015275C"/>
    <w:rsid w:val="001B0497"/>
    <w:rsid w:val="001D086E"/>
    <w:rsid w:val="001E584F"/>
    <w:rsid w:val="00223CF7"/>
    <w:rsid w:val="002D648C"/>
    <w:rsid w:val="002F1EFA"/>
    <w:rsid w:val="0036043D"/>
    <w:rsid w:val="00375EB6"/>
    <w:rsid w:val="00396ACE"/>
    <w:rsid w:val="003F1981"/>
    <w:rsid w:val="004034A4"/>
    <w:rsid w:val="00406419"/>
    <w:rsid w:val="004648B7"/>
    <w:rsid w:val="004A5867"/>
    <w:rsid w:val="004E467F"/>
    <w:rsid w:val="004E531F"/>
    <w:rsid w:val="004F043A"/>
    <w:rsid w:val="004F1830"/>
    <w:rsid w:val="004F2E57"/>
    <w:rsid w:val="00530D5C"/>
    <w:rsid w:val="00582871"/>
    <w:rsid w:val="005942C1"/>
    <w:rsid w:val="00652789"/>
    <w:rsid w:val="006653C2"/>
    <w:rsid w:val="006E1B6E"/>
    <w:rsid w:val="006F4E50"/>
    <w:rsid w:val="006F6A1E"/>
    <w:rsid w:val="007018D7"/>
    <w:rsid w:val="00701C3C"/>
    <w:rsid w:val="00731CC7"/>
    <w:rsid w:val="007A7770"/>
    <w:rsid w:val="007C03B8"/>
    <w:rsid w:val="00816733"/>
    <w:rsid w:val="00845C2C"/>
    <w:rsid w:val="0088413E"/>
    <w:rsid w:val="008921C7"/>
    <w:rsid w:val="008B2930"/>
    <w:rsid w:val="008C12BE"/>
    <w:rsid w:val="008E1004"/>
    <w:rsid w:val="00901A43"/>
    <w:rsid w:val="00912B96"/>
    <w:rsid w:val="00921EAB"/>
    <w:rsid w:val="0092413A"/>
    <w:rsid w:val="00925476"/>
    <w:rsid w:val="00930B3A"/>
    <w:rsid w:val="00932242"/>
    <w:rsid w:val="00934B25"/>
    <w:rsid w:val="009610E0"/>
    <w:rsid w:val="00982FA3"/>
    <w:rsid w:val="00986BAE"/>
    <w:rsid w:val="009B4FD0"/>
    <w:rsid w:val="009D5068"/>
    <w:rsid w:val="00AA0950"/>
    <w:rsid w:val="00AA49B7"/>
    <w:rsid w:val="00B135DA"/>
    <w:rsid w:val="00B30C6A"/>
    <w:rsid w:val="00B640AB"/>
    <w:rsid w:val="00B74EC0"/>
    <w:rsid w:val="00B7777C"/>
    <w:rsid w:val="00B86F18"/>
    <w:rsid w:val="00B9424A"/>
    <w:rsid w:val="00BB68BC"/>
    <w:rsid w:val="00BF2255"/>
    <w:rsid w:val="00C6243A"/>
    <w:rsid w:val="00C9730B"/>
    <w:rsid w:val="00CA2445"/>
    <w:rsid w:val="00CB7131"/>
    <w:rsid w:val="00CC75CB"/>
    <w:rsid w:val="00D15156"/>
    <w:rsid w:val="00D54EF2"/>
    <w:rsid w:val="00D767AC"/>
    <w:rsid w:val="00D76A69"/>
    <w:rsid w:val="00D8621A"/>
    <w:rsid w:val="00DA4601"/>
    <w:rsid w:val="00DB0BB1"/>
    <w:rsid w:val="00DD2593"/>
    <w:rsid w:val="00DD5DB8"/>
    <w:rsid w:val="00E85CFA"/>
    <w:rsid w:val="00F31251"/>
    <w:rsid w:val="00F5513A"/>
    <w:rsid w:val="00F56F96"/>
    <w:rsid w:val="00F75D57"/>
    <w:rsid w:val="00F92AE6"/>
    <w:rsid w:val="00FB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9EAE15A"/>
  <w15:docId w15:val="{BE711210-F979-4E2F-A4DA-633247A4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0B"/>
    <w:rPr>
      <w:sz w:val="24"/>
      <w:szCs w:val="24"/>
      <w:lang w:val="en-US" w:eastAsia="en-US"/>
    </w:rPr>
  </w:style>
  <w:style w:type="paragraph" w:styleId="Heading1">
    <w:name w:val="heading 1"/>
    <w:basedOn w:val="Normal"/>
    <w:next w:val="Normal"/>
    <w:qFormat/>
    <w:rsid w:val="006E1B6E"/>
    <w:pPr>
      <w:keepNext/>
      <w:outlineLvl w:val="0"/>
    </w:pPr>
    <w:rPr>
      <w:b/>
      <w:sz w:val="28"/>
      <w:szCs w:val="20"/>
      <w:lang w:val="en-GB"/>
    </w:rPr>
  </w:style>
  <w:style w:type="paragraph" w:styleId="Heading2">
    <w:name w:val="heading 2"/>
    <w:basedOn w:val="Normal"/>
    <w:next w:val="Normal"/>
    <w:link w:val="Heading2Char"/>
    <w:qFormat/>
    <w:rsid w:val="00CB7131"/>
    <w:pPr>
      <w:keepNext/>
      <w:outlineLvl w:val="1"/>
    </w:pPr>
    <w:rPr>
      <w:rFonts w:ascii="Arial" w:hAnsi="Arial"/>
      <w:b/>
      <w:szCs w:val="20"/>
      <w:lang w:val="en-GB"/>
    </w:rPr>
  </w:style>
  <w:style w:type="paragraph" w:styleId="Heading4">
    <w:name w:val="heading 4"/>
    <w:basedOn w:val="Normal"/>
    <w:next w:val="Normal"/>
    <w:link w:val="Heading4Char"/>
    <w:qFormat/>
    <w:rsid w:val="00CB7131"/>
    <w:pPr>
      <w:keepNext/>
      <w:spacing w:before="240" w:after="60"/>
      <w:outlineLvl w:val="3"/>
    </w:pPr>
    <w:rPr>
      <w:rFonts w:ascii="Calibri" w:hAnsi="Calibri"/>
      <w:b/>
      <w:bCs/>
      <w:sz w:val="28"/>
      <w:szCs w:val="28"/>
      <w:lang w:val="en-GB"/>
    </w:rPr>
  </w:style>
  <w:style w:type="paragraph" w:styleId="Heading6">
    <w:name w:val="heading 6"/>
    <w:basedOn w:val="Normal"/>
    <w:next w:val="Normal"/>
    <w:link w:val="Heading6Char"/>
    <w:semiHidden/>
    <w:unhideWhenUsed/>
    <w:qFormat/>
    <w:rsid w:val="00CB713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
    <w:name w:val="Numbered"/>
    <w:basedOn w:val="Normal"/>
    <w:rsid w:val="00C9730B"/>
    <w:pPr>
      <w:widowControl w:val="0"/>
      <w:overflowPunct w:val="0"/>
      <w:autoSpaceDE w:val="0"/>
      <w:autoSpaceDN w:val="0"/>
      <w:adjustRightInd w:val="0"/>
      <w:spacing w:after="240"/>
      <w:textAlignment w:val="baseline"/>
    </w:pPr>
    <w:rPr>
      <w:rFonts w:ascii="Tahoma" w:hAnsi="Tahoma"/>
      <w:szCs w:val="20"/>
      <w:lang w:val="en-GB"/>
    </w:rPr>
  </w:style>
  <w:style w:type="paragraph" w:styleId="BalloonText">
    <w:name w:val="Balloon Text"/>
    <w:basedOn w:val="Normal"/>
    <w:link w:val="BalloonTextChar"/>
    <w:rsid w:val="008921C7"/>
    <w:rPr>
      <w:rFonts w:ascii="Tahoma" w:hAnsi="Tahoma" w:cs="Tahoma"/>
      <w:sz w:val="16"/>
      <w:szCs w:val="16"/>
    </w:rPr>
  </w:style>
  <w:style w:type="character" w:customStyle="1" w:styleId="BalloonTextChar">
    <w:name w:val="Balloon Text Char"/>
    <w:basedOn w:val="DefaultParagraphFont"/>
    <w:link w:val="BalloonText"/>
    <w:rsid w:val="008921C7"/>
    <w:rPr>
      <w:rFonts w:ascii="Tahoma" w:hAnsi="Tahoma" w:cs="Tahoma"/>
      <w:sz w:val="16"/>
      <w:szCs w:val="16"/>
      <w:lang w:val="en-US" w:eastAsia="en-US"/>
    </w:rPr>
  </w:style>
  <w:style w:type="character" w:customStyle="1" w:styleId="Heading2Char">
    <w:name w:val="Heading 2 Char"/>
    <w:basedOn w:val="DefaultParagraphFont"/>
    <w:link w:val="Heading2"/>
    <w:rsid w:val="00CB7131"/>
    <w:rPr>
      <w:rFonts w:ascii="Arial" w:hAnsi="Arial"/>
      <w:b/>
      <w:sz w:val="24"/>
      <w:lang w:eastAsia="en-US"/>
    </w:rPr>
  </w:style>
  <w:style w:type="character" w:customStyle="1" w:styleId="Heading6Char">
    <w:name w:val="Heading 6 Char"/>
    <w:basedOn w:val="DefaultParagraphFont"/>
    <w:link w:val="Heading6"/>
    <w:semiHidden/>
    <w:rsid w:val="00CB7131"/>
    <w:rPr>
      <w:rFonts w:asciiTheme="majorHAnsi" w:eastAsiaTheme="majorEastAsia" w:hAnsiTheme="majorHAnsi" w:cstheme="majorBidi"/>
      <w:i/>
      <w:iCs/>
      <w:color w:val="243F60" w:themeColor="accent1" w:themeShade="7F"/>
      <w:sz w:val="24"/>
      <w:szCs w:val="24"/>
      <w:lang w:val="en-US" w:eastAsia="en-US"/>
    </w:rPr>
  </w:style>
  <w:style w:type="character" w:customStyle="1" w:styleId="Heading4Char">
    <w:name w:val="Heading 4 Char"/>
    <w:basedOn w:val="DefaultParagraphFont"/>
    <w:link w:val="Heading4"/>
    <w:rsid w:val="00CB7131"/>
    <w:rPr>
      <w:rFonts w:ascii="Calibri" w:hAnsi="Calibri"/>
      <w:b/>
      <w:bCs/>
      <w:sz w:val="28"/>
      <w:szCs w:val="28"/>
      <w:lang w:eastAsia="en-US"/>
    </w:rPr>
  </w:style>
  <w:style w:type="paragraph" w:styleId="BodyText">
    <w:name w:val="Body Text"/>
    <w:basedOn w:val="Normal"/>
    <w:link w:val="BodyTextChar"/>
    <w:rsid w:val="00CB7131"/>
    <w:rPr>
      <w:rFonts w:ascii="Arial" w:hAnsi="Arial"/>
      <w:szCs w:val="20"/>
      <w:lang w:val="en-GB"/>
    </w:rPr>
  </w:style>
  <w:style w:type="character" w:customStyle="1" w:styleId="BodyTextChar">
    <w:name w:val="Body Text Char"/>
    <w:basedOn w:val="DefaultParagraphFont"/>
    <w:link w:val="BodyText"/>
    <w:rsid w:val="00CB7131"/>
    <w:rPr>
      <w:rFonts w:ascii="Arial" w:hAnsi="Arial"/>
      <w:sz w:val="24"/>
      <w:lang w:eastAsia="en-US"/>
    </w:rPr>
  </w:style>
  <w:style w:type="paragraph" w:styleId="BodyText3">
    <w:name w:val="Body Text 3"/>
    <w:basedOn w:val="Normal"/>
    <w:link w:val="BodyText3Char"/>
    <w:rsid w:val="00CB7131"/>
    <w:pPr>
      <w:spacing w:after="120"/>
    </w:pPr>
    <w:rPr>
      <w:sz w:val="16"/>
      <w:szCs w:val="16"/>
      <w:lang w:val="en-GB"/>
    </w:rPr>
  </w:style>
  <w:style w:type="character" w:customStyle="1" w:styleId="BodyText3Char">
    <w:name w:val="Body Text 3 Char"/>
    <w:basedOn w:val="DefaultParagraphFont"/>
    <w:link w:val="BodyText3"/>
    <w:rsid w:val="00CB7131"/>
    <w:rPr>
      <w:sz w:val="16"/>
      <w:szCs w:val="16"/>
      <w:lang w:eastAsia="en-US"/>
    </w:rPr>
  </w:style>
  <w:style w:type="paragraph" w:customStyle="1" w:styleId="1bodycopy10pt">
    <w:name w:val="1 body copy 10pt"/>
    <w:basedOn w:val="Normal"/>
    <w:link w:val="1bodycopy10ptChar"/>
    <w:qFormat/>
    <w:rsid w:val="00B74EC0"/>
    <w:pPr>
      <w:spacing w:after="120"/>
    </w:pPr>
    <w:rPr>
      <w:rFonts w:ascii="Arial" w:eastAsia="MS Mincho" w:hAnsi="Arial"/>
      <w:sz w:val="20"/>
    </w:rPr>
  </w:style>
  <w:style w:type="paragraph" w:customStyle="1" w:styleId="4Bulletedcopyblue">
    <w:name w:val="4 Bulleted copy blue"/>
    <w:basedOn w:val="Normal"/>
    <w:qFormat/>
    <w:rsid w:val="00B74EC0"/>
    <w:pPr>
      <w:numPr>
        <w:numId w:val="2"/>
      </w:numPr>
      <w:spacing w:after="60"/>
    </w:pPr>
    <w:rPr>
      <w:rFonts w:ascii="Arial" w:eastAsia="MS Mincho" w:hAnsi="Arial" w:cs="Arial"/>
      <w:sz w:val="20"/>
      <w:szCs w:val="20"/>
    </w:rPr>
  </w:style>
  <w:style w:type="character" w:customStyle="1" w:styleId="1bodycopy10ptChar">
    <w:name w:val="1 body copy 10pt Char"/>
    <w:link w:val="1bodycopy10pt"/>
    <w:rsid w:val="00B74EC0"/>
    <w:rPr>
      <w:rFonts w:ascii="Arial" w:eastAsia="MS Mincho" w:hAnsi="Arial"/>
      <w:szCs w:val="24"/>
      <w:lang w:val="en-US" w:eastAsia="en-US"/>
    </w:rPr>
  </w:style>
  <w:style w:type="paragraph" w:customStyle="1" w:styleId="Subhead2">
    <w:name w:val="Subhead 2"/>
    <w:basedOn w:val="1bodycopy10pt"/>
    <w:next w:val="1bodycopy10pt"/>
    <w:link w:val="Subhead2Char"/>
    <w:qFormat/>
    <w:rsid w:val="00B74EC0"/>
    <w:pPr>
      <w:spacing w:before="120"/>
    </w:pPr>
    <w:rPr>
      <w:b/>
      <w:color w:val="12263F"/>
      <w:sz w:val="24"/>
    </w:rPr>
  </w:style>
  <w:style w:type="character" w:customStyle="1" w:styleId="Subhead2Char">
    <w:name w:val="Subhead 2 Char"/>
    <w:link w:val="Subhead2"/>
    <w:rsid w:val="00B74EC0"/>
    <w:rPr>
      <w:rFonts w:ascii="Arial" w:eastAsia="MS Mincho" w:hAnsi="Arial"/>
      <w:b/>
      <w:color w:val="12263F"/>
      <w:sz w:val="24"/>
      <w:szCs w:val="24"/>
      <w:lang w:val="en-US" w:eastAsia="en-US"/>
    </w:rPr>
  </w:style>
  <w:style w:type="paragraph" w:customStyle="1" w:styleId="Tablebodycopy">
    <w:name w:val="Table body copy"/>
    <w:basedOn w:val="1bodycopy10pt"/>
    <w:qFormat/>
    <w:rsid w:val="007018D7"/>
    <w:pPr>
      <w:keepLines/>
      <w:spacing w:after="60"/>
      <w:textboxTightWrap w:val="allLines"/>
    </w:pPr>
  </w:style>
  <w:style w:type="paragraph" w:customStyle="1" w:styleId="Sub-heading">
    <w:name w:val="Sub-heading"/>
    <w:basedOn w:val="BodyText"/>
    <w:link w:val="Sub-headingChar"/>
    <w:qFormat/>
    <w:rsid w:val="007018D7"/>
    <w:pPr>
      <w:spacing w:after="120"/>
    </w:pPr>
    <w:rPr>
      <w:rFonts w:eastAsia="MS Mincho" w:cs="Arial"/>
      <w:b/>
      <w:sz w:val="20"/>
      <w:lang w:val="en-US"/>
    </w:rPr>
  </w:style>
  <w:style w:type="character" w:customStyle="1" w:styleId="Sub-headingChar">
    <w:name w:val="Sub-heading Char"/>
    <w:link w:val="Sub-heading"/>
    <w:rsid w:val="007018D7"/>
    <w:rPr>
      <w:rFonts w:ascii="Arial" w:eastAsia="MS Mincho" w:hAnsi="Arial" w:cs="Arial"/>
      <w:b/>
      <w:lang w:val="en-US" w:eastAsia="en-US"/>
    </w:rPr>
  </w:style>
  <w:style w:type="paragraph" w:styleId="ListParagraph">
    <w:name w:val="List Paragraph"/>
    <w:basedOn w:val="Normal"/>
    <w:uiPriority w:val="34"/>
    <w:qFormat/>
    <w:rsid w:val="004E467F"/>
    <w:pPr>
      <w:spacing w:after="160" w:line="259" w:lineRule="auto"/>
      <w:ind w:left="720"/>
      <w:contextualSpacing/>
    </w:pPr>
    <w:rPr>
      <w:rFonts w:ascii="Calibri" w:eastAsia="Calibri" w:hAnsi="Calibri"/>
      <w:sz w:val="22"/>
      <w:szCs w:val="22"/>
      <w:lang w:val="en-GB"/>
    </w:rPr>
  </w:style>
  <w:style w:type="paragraph" w:customStyle="1" w:styleId="DfESBullets">
    <w:name w:val="DfESBullets"/>
    <w:basedOn w:val="Normal"/>
    <w:rsid w:val="00D54EF2"/>
    <w:pPr>
      <w:widowControl w:val="0"/>
      <w:numPr>
        <w:numId w:val="5"/>
      </w:numPr>
      <w:overflowPunct w:val="0"/>
      <w:autoSpaceDE w:val="0"/>
      <w:autoSpaceDN w:val="0"/>
      <w:adjustRightInd w:val="0"/>
      <w:spacing w:after="240"/>
      <w:textAlignment w:val="baseline"/>
    </w:pPr>
    <w:rPr>
      <w:rFonts w:ascii="Arial" w:hAnsi="Arial"/>
      <w:szCs w:val="20"/>
      <w:lang w:val="en-GB"/>
    </w:rPr>
  </w:style>
  <w:style w:type="character" w:styleId="Hyperlink">
    <w:name w:val="Hyperlink"/>
    <w:basedOn w:val="DefaultParagraphFont"/>
    <w:unhideWhenUsed/>
    <w:rsid w:val="00D767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540966">
      <w:bodyDiv w:val="1"/>
      <w:marLeft w:val="0"/>
      <w:marRight w:val="0"/>
      <w:marTop w:val="0"/>
      <w:marBottom w:val="0"/>
      <w:divBdr>
        <w:top w:val="none" w:sz="0" w:space="0" w:color="auto"/>
        <w:left w:val="none" w:sz="0" w:space="0" w:color="auto"/>
        <w:bottom w:val="none" w:sz="0" w:space="0" w:color="auto"/>
        <w:right w:val="none" w:sz="0" w:space="0" w:color="auto"/>
      </w:divBdr>
    </w:div>
    <w:div w:id="613825566">
      <w:bodyDiv w:val="1"/>
      <w:marLeft w:val="0"/>
      <w:marRight w:val="0"/>
      <w:marTop w:val="0"/>
      <w:marBottom w:val="0"/>
      <w:divBdr>
        <w:top w:val="none" w:sz="0" w:space="0" w:color="auto"/>
        <w:left w:val="none" w:sz="0" w:space="0" w:color="auto"/>
        <w:bottom w:val="none" w:sz="0" w:space="0" w:color="auto"/>
        <w:right w:val="none" w:sz="0" w:space="0" w:color="auto"/>
      </w:divBdr>
    </w:div>
    <w:div w:id="110291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dbs-code-of-practice" TargetMode="External"/><Relationship Id="rId5"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5</Pages>
  <Words>1397</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JOB DESCRIPTION</vt:lpstr>
    </vt:vector>
  </TitlesOfParts>
  <Company>Cyril Jackson Primary School</Company>
  <LinksUpToDate>false</LinksUpToDate>
  <CharactersWithSpaces>9659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The Management Team</dc:creator>
  <cp:lastModifiedBy>Lorraine Flanagan</cp:lastModifiedBy>
  <cp:revision>10</cp:revision>
  <cp:lastPrinted>2008-06-16T09:23:00Z</cp:lastPrinted>
  <dcterms:created xsi:type="dcterms:W3CDTF">2021-03-23T09:39:00Z</dcterms:created>
  <dcterms:modified xsi:type="dcterms:W3CDTF">2021-09-29T15:06:00Z</dcterms:modified>
</cp:coreProperties>
</file>