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8EBD" w14:textId="77777777" w:rsidR="0055475E" w:rsidRPr="0055475E" w:rsidRDefault="0055475E" w:rsidP="0055475E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Assistant Head Teacher</w:t>
      </w:r>
    </w:p>
    <w:p w14:paraId="50F8F56B" w14:textId="13EDE230" w:rsidR="0055475E" w:rsidRDefault="0055475E" w:rsidP="0055475E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Wider Responsibilities</w:t>
      </w:r>
    </w:p>
    <w:p w14:paraId="36586B7C" w14:textId="1EC632E5" w:rsidR="0055475E" w:rsidRPr="00542158" w:rsidRDefault="0055475E" w:rsidP="005547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54215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Primary </w:t>
      </w:r>
      <w:r w:rsidRPr="0055475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Leadership of English, Phonics and Oracy</w:t>
      </w:r>
    </w:p>
    <w:p w14:paraId="79BC86B6" w14:textId="77777777" w:rsidR="00B403FF" w:rsidRDefault="00B403FF" w:rsidP="00B403F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Core Purpose</w:t>
      </w:r>
      <w:r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5088EBDA" w14:textId="77777777" w:rsidR="00B403FF" w:rsidRDefault="00B403FF" w:rsidP="00B403F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The Assistant Head Teacher will play a key role in the strategic leadership of the school, supporting the Head Teacher and Senior Leadership Team (SLT) to secure high-quality teaching, excellent outcomes for all pupils, and strong safeguarding practice. The wider area of responsibility is agreed individually with an AHT and can be changed under discussion.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592CF45" w14:textId="7112FEC0" w:rsidR="00B403FF" w:rsidRPr="0055475E" w:rsidRDefault="00B403FF" w:rsidP="0064558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The postholder will lead whole</w:t>
      </w:r>
      <w:r w:rsidR="00645586">
        <w:rPr>
          <w:rStyle w:val="normaltextrun"/>
          <w:rFonts w:ascii="Segoe UI" w:eastAsiaTheme="majorEastAsia" w:hAnsi="Segoe UI" w:cs="Segoe UI"/>
          <w:sz w:val="21"/>
          <w:szCs w:val="21"/>
        </w:rPr>
        <w:t xml:space="preserve"> </w:t>
      </w:r>
      <w:r>
        <w:rPr>
          <w:rStyle w:val="normaltextrun"/>
          <w:rFonts w:ascii="Segoe UI" w:eastAsiaTheme="majorEastAsia" w:hAnsi="Segoe UI" w:cs="Segoe UI"/>
          <w:sz w:val="21"/>
          <w:szCs w:val="21"/>
        </w:rPr>
        <w:t>school </w:t>
      </w:r>
      <w:r w:rsidR="00645586">
        <w:rPr>
          <w:rStyle w:val="normaltextrun"/>
          <w:rFonts w:ascii="Segoe UI" w:eastAsiaTheme="majorEastAsia" w:hAnsi="Segoe UI" w:cs="Segoe UI"/>
          <w:sz w:val="21"/>
          <w:szCs w:val="21"/>
        </w:rPr>
        <w:t>English, Phonics and Oracy</w:t>
      </w:r>
      <w:r>
        <w:rPr>
          <w:rStyle w:val="normaltextrun"/>
          <w:rFonts w:ascii="Segoe UI" w:eastAsiaTheme="majorEastAsia" w:hAnsi="Segoe UI" w:cs="Segoe UI"/>
          <w:sz w:val="21"/>
          <w:szCs w:val="21"/>
        </w:rPr>
        <w:t xml:space="preserve"> while contributing to the wider leadership of the school as a Designated Safeguarding Lead (DSL) and phase leader, with some class teaching responsibility.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9204F62" w14:textId="77777777" w:rsidR="0055475E" w:rsidRPr="0055475E" w:rsidRDefault="0055475E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1. Strategic Leadership</w:t>
      </w:r>
    </w:p>
    <w:p w14:paraId="67924C8C" w14:textId="77777777" w:rsidR="0055475E" w:rsidRPr="0055475E" w:rsidRDefault="0055475E" w:rsidP="0055475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Lead the strategic development, delivery and evaluation of </w:t>
      </w:r>
      <w:r w:rsidRPr="0055475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English, Phonics and Oracy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across the school, ensuring a high-quality, coherent and progressive curriculum that raises attainment for all learners.</w:t>
      </w:r>
    </w:p>
    <w:p w14:paraId="728F9111" w14:textId="77777777" w:rsidR="0055475E" w:rsidRPr="0055475E" w:rsidRDefault="0055475E" w:rsidP="0055475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Contribute to the strategic direction of the school as a key member of the Senior Leadership Team (SLT), supporting the Head Teacher and Deputy Head Teacher in implementing the School Improvement Plan and whole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school priorities.</w:t>
      </w:r>
    </w:p>
    <w:p w14:paraId="08BD1CD6" w14:textId="77777777" w:rsidR="0055475E" w:rsidRPr="0055475E" w:rsidRDefault="0055475E" w:rsidP="0055475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performance data effectively to identify trends, address underachievement and secure consistently strong outcomes in reading, writing, phonics and spoken language.</w:t>
      </w:r>
    </w:p>
    <w:p w14:paraId="5A07E155" w14:textId="77777777" w:rsidR="0055475E" w:rsidRPr="0055475E" w:rsidRDefault="0055475E" w:rsidP="0055475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and model a culture of high expectations, professional integrity and inclusive practice.</w:t>
      </w:r>
    </w:p>
    <w:p w14:paraId="7B5C5E6E" w14:textId="77777777" w:rsidR="0055475E" w:rsidRPr="0055475E" w:rsidRDefault="0055475E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2. Curriculum &amp; Teaching Excellence</w:t>
      </w:r>
    </w:p>
    <w:p w14:paraId="219F9906" w14:textId="77777777" w:rsidR="0055475E" w:rsidRPr="0055475E" w:rsidRDefault="0055475E" w:rsidP="005547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Lead, monitor and evaluate the teaching of </w:t>
      </w:r>
      <w:r w:rsidRPr="0055475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English, Phonics and Oracy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ensuring consistency, high-quality delivery and fidelity to chosen instructional approaches.</w:t>
      </w:r>
    </w:p>
    <w:p w14:paraId="02BE46C9" w14:textId="77777777" w:rsidR="0055475E" w:rsidRPr="0055475E" w:rsidRDefault="0055475E" w:rsidP="005547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Develop, implement and quality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assure whole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school systems for the assessment of reading, writing and phonics, ensuring accurate and meaningful tracking.</w:t>
      </w:r>
    </w:p>
    <w:p w14:paraId="58AE4B0F" w14:textId="77777777" w:rsidR="0055475E" w:rsidRPr="0055475E" w:rsidRDefault="0055475E" w:rsidP="005547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staff in planning and delivering high-quality teaching, providing coaching, mentoring and professional development that strengthens subject knowledge and pedagogy.</w:t>
      </w:r>
    </w:p>
    <w:p w14:paraId="31826794" w14:textId="36E4D45D" w:rsidR="0055475E" w:rsidRDefault="0055475E" w:rsidP="005547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Teach a class for part of the week</w:t>
      </w:r>
      <w:r w:rsidR="00AB3D6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(dependent upon the needs of the school)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model exemplary classroom practice consistent with school expectations.</w:t>
      </w:r>
    </w:p>
    <w:p w14:paraId="23ADA742" w14:textId="77777777" w:rsidR="00AB3D60" w:rsidRPr="0055475E" w:rsidRDefault="00AB3D60" w:rsidP="00AB3D6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301B34F" w14:textId="413E2550" w:rsidR="00D21777" w:rsidRPr="00542158" w:rsidRDefault="0055475E" w:rsidP="00D21777">
      <w:pPr>
        <w:pStyle w:val="paragraph"/>
        <w:spacing w:before="0" w:after="0"/>
        <w:textAlignment w:val="baseline"/>
        <w:rPr>
          <w:rFonts w:ascii="Segoe UI" w:hAnsi="Segoe UI" w:cs="Segoe UI"/>
          <w:sz w:val="27"/>
          <w:szCs w:val="27"/>
        </w:rPr>
      </w:pPr>
      <w:r w:rsidRPr="0055475E">
        <w:rPr>
          <w:rFonts w:ascii="Segoe UI" w:hAnsi="Segoe UI" w:cs="Segoe UI"/>
          <w:b/>
          <w:bCs/>
          <w:sz w:val="27"/>
          <w:szCs w:val="27"/>
        </w:rPr>
        <w:lastRenderedPageBreak/>
        <w:t xml:space="preserve">3. </w:t>
      </w:r>
      <w:r w:rsidR="00D21777"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Safeguarding (DSL Role)</w:t>
      </w:r>
      <w:r w:rsidR="00D21777" w:rsidRPr="00542158"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3348B79D" w14:textId="77777777" w:rsidR="00D21777" w:rsidRDefault="00D21777" w:rsidP="00D2177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Act as a Designated Safeguarding Lead, working within statutory guidance (e.g., KCSIE) and school policies.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07B8DAAE" w14:textId="77777777" w:rsidR="00D21777" w:rsidRDefault="00D21777" w:rsidP="00D21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Manage safeguarding concerns, referrals, and multiagency communication to ensure the safety and welfare of pupils.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9A9F41D" w14:textId="77777777" w:rsidR="00D21777" w:rsidRDefault="00D21777" w:rsidP="00D21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Maintain accurate, confidential, and timely safeguarding records.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6806F17F" w14:textId="77777777" w:rsidR="00D21777" w:rsidRDefault="00D21777" w:rsidP="00D2177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Support the safeguarding team and lead staff training and updates.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6D6B83BA" w14:textId="77777777" w:rsidR="00D21777" w:rsidRDefault="00D21777" w:rsidP="00D2177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Promote a culture of vigilance, ensuring all staff understand their safeguarding responsibilities.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0A97AAB" w14:textId="77777777" w:rsidR="00D21777" w:rsidRDefault="00D21777" w:rsidP="00D21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F67EAA4" wp14:editId="30A18167">
            <wp:extent cx="12700" cy="12700"/>
            <wp:effectExtent l="0" t="0" r="0" b="0"/>
            <wp:docPr id="1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10D3D4F4" w14:textId="1B7F1E64" w:rsidR="00D21777" w:rsidRPr="00542158" w:rsidRDefault="00542158" w:rsidP="00D21777">
      <w:pPr>
        <w:pStyle w:val="paragraph"/>
        <w:spacing w:before="0" w:after="0"/>
        <w:textAlignment w:val="baseline"/>
        <w:rPr>
          <w:rFonts w:ascii="Segoe UI" w:hAnsi="Segoe UI" w:cs="Segoe UI"/>
          <w:sz w:val="27"/>
          <w:szCs w:val="27"/>
        </w:rPr>
      </w:pPr>
      <w:r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 xml:space="preserve">4. </w:t>
      </w:r>
      <w:r w:rsidR="00D21777"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Phase Leadership</w:t>
      </w:r>
      <w:r w:rsidR="00D21777" w:rsidRPr="00542158"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299D5E86" w14:textId="77777777" w:rsidR="00D21777" w:rsidRDefault="00D21777" w:rsidP="00D21777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Lead and manage a designated phase (e.g., EYFS/KS1/KS2), overseeing curriculum, teaching, and pastoral support.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153FF1E8" w14:textId="77777777" w:rsidR="00D21777" w:rsidRDefault="00D21777" w:rsidP="00D2177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Support teachers with planning, assessment, behaviour, and provision for SEND and vulnerable pupils.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12FFFBC" w14:textId="77777777" w:rsidR="00D21777" w:rsidRDefault="00D21777" w:rsidP="00D21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Monitor standards within the phase through regular review cycles and provide feedback that drives improvement.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3972C0D0" w14:textId="77777777" w:rsidR="00D21777" w:rsidRDefault="00D21777" w:rsidP="00D2177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Support transition arrangements within and across phases.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025BCC86" w14:textId="77777777" w:rsidR="00D21777" w:rsidRDefault="00D21777" w:rsidP="00D21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EEE0E81" wp14:editId="4DAF4CA5">
            <wp:extent cx="12700" cy="12700"/>
            <wp:effectExtent l="0" t="0" r="0" b="0"/>
            <wp:docPr id="2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16C1E5CF" w14:textId="5CFCDE09" w:rsidR="00D21777" w:rsidRPr="00542158" w:rsidRDefault="00542158" w:rsidP="00D21777">
      <w:pPr>
        <w:pStyle w:val="paragraph"/>
        <w:spacing w:before="0" w:after="0"/>
        <w:textAlignment w:val="baseline"/>
        <w:rPr>
          <w:rFonts w:ascii="Segoe UI" w:hAnsi="Segoe UI" w:cs="Segoe UI"/>
          <w:sz w:val="27"/>
          <w:szCs w:val="27"/>
        </w:rPr>
      </w:pPr>
      <w:r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 xml:space="preserve">5. </w:t>
      </w:r>
      <w:r w:rsidR="00D21777"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Teaching Responsibilities</w:t>
      </w:r>
      <w:r w:rsidR="00D21777" w:rsidRPr="00542158"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2799E15D" w14:textId="77777777" w:rsidR="00D21777" w:rsidRDefault="00D21777" w:rsidP="00D21777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Teach a class for part of the week (or as timetable or assessment requires), modelling outstanding classroom practice.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56768E0" w14:textId="77777777" w:rsidR="00D21777" w:rsidRDefault="00D21777" w:rsidP="00D2177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Create an inclusive, engaging, and ambitious learning environment that meets the needs of all learners.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B2F4D23" w14:textId="77777777" w:rsidR="00D21777" w:rsidRDefault="00D21777" w:rsidP="00D21777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Contribute to the wider life of the school, including assemblies, enrichment opportunities, and family engagement.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60AF29E7" w14:textId="77777777" w:rsidR="00D21777" w:rsidRDefault="00D21777" w:rsidP="00D21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91C315A" wp14:editId="299E3A9D">
            <wp:extent cx="12700" cy="12700"/>
            <wp:effectExtent l="0" t="0" r="0" b="0"/>
            <wp:docPr id="3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3AE77C3A" w14:textId="6DC4A9F1" w:rsidR="00D21777" w:rsidRPr="00542158" w:rsidRDefault="00542158" w:rsidP="00D21777">
      <w:pPr>
        <w:pStyle w:val="paragraph"/>
        <w:spacing w:before="0" w:after="0"/>
        <w:textAlignment w:val="baseline"/>
        <w:rPr>
          <w:rFonts w:ascii="Segoe UI" w:hAnsi="Segoe UI" w:cs="Segoe UI"/>
          <w:sz w:val="27"/>
          <w:szCs w:val="27"/>
        </w:rPr>
      </w:pPr>
      <w:r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 xml:space="preserve">6. </w:t>
      </w:r>
      <w:r w:rsidR="00D21777" w:rsidRPr="00542158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Professional Development and Conduct</w:t>
      </w:r>
      <w:r w:rsidR="00D21777" w:rsidRPr="00542158"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5D9599D4" w14:textId="77777777" w:rsidR="00D21777" w:rsidRDefault="00D21777" w:rsidP="00D21777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Demonstrate strong leadership behaviours, high expectations, and professional integrity.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4F3B5546" w14:textId="77777777" w:rsidR="00D21777" w:rsidRDefault="00D21777" w:rsidP="00D21777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Engage in continual professional development aligned to school priorities.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3243308D" w14:textId="77777777" w:rsidR="00D21777" w:rsidRDefault="00D21777" w:rsidP="00D2177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Support the development and performance management of staff, including ECTs and support staff where appropriate.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6AA6E0F" w14:textId="77777777" w:rsidR="00D21777" w:rsidRDefault="00D21777" w:rsidP="00D21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Foster positive relationships with pupils, families, staff, governors, and external partners.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458E264" w14:textId="1469FA9A" w:rsidR="0055475E" w:rsidRPr="0055475E" w:rsidRDefault="00D21777" w:rsidP="005421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63B689C" wp14:editId="2028FEC4">
            <wp:extent cx="12700" cy="12700"/>
            <wp:effectExtent l="0" t="0" r="0" b="0"/>
            <wp:docPr id="4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10F1FDA8" w14:textId="29DE7976" w:rsidR="0055475E" w:rsidRPr="0055475E" w:rsidRDefault="00542158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7</w:t>
      </w:r>
      <w:r w:rsidR="0055475E"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Inclusion, Pupil Support &amp; Pastoral Care</w:t>
      </w:r>
    </w:p>
    <w:p w14:paraId="2E9CDC17" w14:textId="77777777" w:rsidR="0055475E" w:rsidRPr="0055475E" w:rsidRDefault="0055475E" w:rsidP="005547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inclusive practice, identifying and addressing barriers to learning for individuals and groups.</w:t>
      </w:r>
    </w:p>
    <w:p w14:paraId="52B431D3" w14:textId="77777777" w:rsidR="0055475E" w:rsidRPr="0055475E" w:rsidRDefault="0055475E" w:rsidP="005547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Work closely with SENCo, pastoral teams and external professionals to support pupil wellbeing and positive engagement.</w:t>
      </w:r>
    </w:p>
    <w:p w14:paraId="65E852D4" w14:textId="77777777" w:rsidR="0055475E" w:rsidRPr="0055475E" w:rsidRDefault="0055475E" w:rsidP="005547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Champion the needs of disadvantaged pupils and those with additional needs, ensuring equitable access to the curriculum.</w:t>
      </w:r>
    </w:p>
    <w:p w14:paraId="1CBE6D6E" w14:textId="60831C2E" w:rsidR="0055475E" w:rsidRPr="0055475E" w:rsidRDefault="00542158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8</w:t>
      </w:r>
      <w:r w:rsidR="0055475E"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Staff Development &amp; Professional Learning</w:t>
      </w:r>
    </w:p>
    <w:p w14:paraId="5078C357" w14:textId="77777777" w:rsidR="0055475E" w:rsidRPr="0055475E" w:rsidRDefault="0055475E" w:rsidP="0055475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 professional development across the school relating to English, Phonics and Oracy, ensuring staff are confident, knowledgeable and research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informed.</w:t>
      </w:r>
    </w:p>
    <w:p w14:paraId="43EACB27" w14:textId="77777777" w:rsidR="0055475E" w:rsidRPr="0055475E" w:rsidRDefault="0055475E" w:rsidP="0055475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Contribute to whole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school CPD design and delivery, modelling best practice and supporting colleagues at all career stages.</w:t>
      </w:r>
    </w:p>
    <w:p w14:paraId="21807C40" w14:textId="77777777" w:rsidR="0055475E" w:rsidRPr="0055475E" w:rsidRDefault="0055475E" w:rsidP="0055475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ITT, ECTs and new staff through mentoring, induction and high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quality professional guidance.</w:t>
      </w:r>
    </w:p>
    <w:p w14:paraId="592B5800" w14:textId="56445336" w:rsidR="0055475E" w:rsidRPr="0055475E" w:rsidRDefault="00542158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9</w:t>
      </w:r>
      <w:r w:rsidR="0055475E"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Quality Assurance &amp; School Improvement</w:t>
      </w:r>
    </w:p>
    <w:p w14:paraId="6EDBCD0B" w14:textId="77777777" w:rsidR="0055475E" w:rsidRPr="0055475E" w:rsidRDefault="0055475E" w:rsidP="0055475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 internal monitoring cycles (e.g., learning walks, book looks, data reviews, pupil voice) for English, Phonics, Oracy and phase responsibilities.</w:t>
      </w:r>
    </w:p>
    <w:p w14:paraId="0155FF0F" w14:textId="77777777" w:rsidR="0055475E" w:rsidRPr="0055475E" w:rsidRDefault="0055475E" w:rsidP="0055475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Prepare reports for SLT and Governors that evaluate practice, impact and next steps for improvement.</w:t>
      </w:r>
    </w:p>
    <w:p w14:paraId="5B2690D4" w14:textId="77777777" w:rsidR="0055475E" w:rsidRPr="0055475E" w:rsidRDefault="0055475E" w:rsidP="0055475E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Drive improvements in standards through evidence</w:t>
      </w: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noBreakHyphen/>
        <w:t>based strategies, action planning and effective implementation.</w:t>
      </w:r>
    </w:p>
    <w:p w14:paraId="718EFF90" w14:textId="7D59769B" w:rsidR="0055475E" w:rsidRPr="0055475E" w:rsidRDefault="00542158" w:rsidP="005547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10</w:t>
      </w:r>
      <w:r w:rsidR="0055475E" w:rsidRPr="0055475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. Community, Partnerships &amp; Communication</w:t>
      </w:r>
    </w:p>
    <w:p w14:paraId="15EF27DC" w14:textId="77777777" w:rsidR="0055475E" w:rsidRPr="0055475E" w:rsidRDefault="0055475E" w:rsidP="0055475E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positive relationships with families, supporting them in understanding how to help their children with reading, phonics and communication skills.</w:t>
      </w:r>
    </w:p>
    <w:p w14:paraId="12D8CFCF" w14:textId="7547D1C3" w:rsidR="0055475E" w:rsidRPr="0055475E" w:rsidRDefault="0055475E" w:rsidP="0055475E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Represent the school at local authority or partnership meetings related to subject leadership, safeguarding or phase priorities.</w:t>
      </w:r>
    </w:p>
    <w:p w14:paraId="22A8E41C" w14:textId="77777777" w:rsidR="0055475E" w:rsidRDefault="0055475E" w:rsidP="0055475E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5475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Celebrate pupils’ achievements and promote the school’s values and ethos within the wider community.</w:t>
      </w:r>
    </w:p>
    <w:p w14:paraId="63BF95EB" w14:textId="1ACC4DA1" w:rsidR="00542158" w:rsidRPr="00AC0CB3" w:rsidRDefault="00542158" w:rsidP="00542158">
      <w:pPr>
        <w:pStyle w:val="paragraph"/>
        <w:spacing w:before="0" w:after="0"/>
        <w:textAlignment w:val="baseline"/>
        <w:rPr>
          <w:rFonts w:ascii="Segoe UI" w:hAnsi="Segoe UI" w:cs="Segoe UI"/>
          <w:sz w:val="27"/>
          <w:szCs w:val="27"/>
        </w:rPr>
      </w:pPr>
      <w:r w:rsidRPr="00AC0CB3">
        <w:rPr>
          <w:rStyle w:val="normaltextrun"/>
          <w:rFonts w:ascii="Segoe UI" w:eastAsiaTheme="majorEastAsia" w:hAnsi="Segoe UI" w:cs="Segoe UI"/>
          <w:b/>
          <w:bCs/>
          <w:sz w:val="27"/>
          <w:szCs w:val="27"/>
        </w:rPr>
        <w:t>11. Additional Responsibilities</w:t>
      </w:r>
      <w:r w:rsidRPr="00AC0CB3">
        <w:rPr>
          <w:rStyle w:val="eop"/>
          <w:rFonts w:ascii="Segoe UI" w:eastAsiaTheme="majorEastAsia" w:hAnsi="Segoe UI" w:cs="Segoe UI"/>
          <w:sz w:val="27"/>
          <w:szCs w:val="27"/>
        </w:rPr>
        <w:t> </w:t>
      </w:r>
    </w:p>
    <w:p w14:paraId="47E7343C" w14:textId="77777777" w:rsidR="00542158" w:rsidRDefault="00542158" w:rsidP="0054215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Undertake any additional duties reasonably requested by the Head Teacher.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0BCBAFCD" w14:textId="77777777" w:rsidR="00542158" w:rsidRDefault="00542158" w:rsidP="0054215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Lead on projects or priorities aligned with school improvement needs.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20240253" w14:textId="77777777" w:rsidR="00542158" w:rsidRDefault="00542158" w:rsidP="00542158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eastAsiaTheme="majorEastAsia" w:hAnsi="Segoe UI" w:cs="Segoe UI"/>
          <w:sz w:val="21"/>
          <w:szCs w:val="21"/>
        </w:rPr>
        <w:t>Represent the school in network meetings, moderation sessions, or local authority initiatives.</w:t>
      </w:r>
      <w:r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57474219" w14:textId="77777777" w:rsidR="00542158" w:rsidRPr="0055475E" w:rsidRDefault="00542158" w:rsidP="005421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99DFA2F" w14:textId="77777777" w:rsidR="0055475E" w:rsidRDefault="0055475E"/>
    <w:sectPr w:rsidR="00554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DC2"/>
    <w:multiLevelType w:val="multilevel"/>
    <w:tmpl w:val="F5C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16C2"/>
    <w:multiLevelType w:val="multilevel"/>
    <w:tmpl w:val="AF9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B721C"/>
    <w:multiLevelType w:val="multilevel"/>
    <w:tmpl w:val="B57C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8416F"/>
    <w:multiLevelType w:val="multilevel"/>
    <w:tmpl w:val="0FA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8E04CA"/>
    <w:multiLevelType w:val="multilevel"/>
    <w:tmpl w:val="C16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F62512"/>
    <w:multiLevelType w:val="multilevel"/>
    <w:tmpl w:val="DEF2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E1538B"/>
    <w:multiLevelType w:val="multilevel"/>
    <w:tmpl w:val="6BA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56586"/>
    <w:multiLevelType w:val="multilevel"/>
    <w:tmpl w:val="2AA2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4223E"/>
    <w:multiLevelType w:val="multilevel"/>
    <w:tmpl w:val="DAF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470A3C"/>
    <w:multiLevelType w:val="multilevel"/>
    <w:tmpl w:val="8A4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23787"/>
    <w:multiLevelType w:val="multilevel"/>
    <w:tmpl w:val="FE0A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E153A2"/>
    <w:multiLevelType w:val="multilevel"/>
    <w:tmpl w:val="8F4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70400C"/>
    <w:multiLevelType w:val="multilevel"/>
    <w:tmpl w:val="7658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A275F2"/>
    <w:multiLevelType w:val="multilevel"/>
    <w:tmpl w:val="455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3D1E52"/>
    <w:multiLevelType w:val="multilevel"/>
    <w:tmpl w:val="DFE4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A33445"/>
    <w:multiLevelType w:val="multilevel"/>
    <w:tmpl w:val="D83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3A4873"/>
    <w:multiLevelType w:val="multilevel"/>
    <w:tmpl w:val="5A80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82453"/>
    <w:multiLevelType w:val="multilevel"/>
    <w:tmpl w:val="968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B25516"/>
    <w:multiLevelType w:val="multilevel"/>
    <w:tmpl w:val="DBFC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CB1908"/>
    <w:multiLevelType w:val="multilevel"/>
    <w:tmpl w:val="D71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6C28C4"/>
    <w:multiLevelType w:val="multilevel"/>
    <w:tmpl w:val="5BC2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4F083E"/>
    <w:multiLevelType w:val="multilevel"/>
    <w:tmpl w:val="EB5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A32F9D"/>
    <w:multiLevelType w:val="multilevel"/>
    <w:tmpl w:val="98EA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33955"/>
    <w:multiLevelType w:val="multilevel"/>
    <w:tmpl w:val="65C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F208DB"/>
    <w:multiLevelType w:val="multilevel"/>
    <w:tmpl w:val="CFE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E3D6C"/>
    <w:multiLevelType w:val="multilevel"/>
    <w:tmpl w:val="0F8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72F7C"/>
    <w:multiLevelType w:val="multilevel"/>
    <w:tmpl w:val="AD56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226A4"/>
    <w:multiLevelType w:val="multilevel"/>
    <w:tmpl w:val="572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166239">
    <w:abstractNumId w:val="8"/>
  </w:num>
  <w:num w:numId="2" w16cid:durableId="1213427295">
    <w:abstractNumId w:val="0"/>
  </w:num>
  <w:num w:numId="3" w16cid:durableId="1863930452">
    <w:abstractNumId w:val="26"/>
  </w:num>
  <w:num w:numId="4" w16cid:durableId="1420055203">
    <w:abstractNumId w:val="9"/>
  </w:num>
  <w:num w:numId="5" w16cid:durableId="1641113236">
    <w:abstractNumId w:val="27"/>
  </w:num>
  <w:num w:numId="6" w16cid:durableId="350570539">
    <w:abstractNumId w:val="25"/>
  </w:num>
  <w:num w:numId="7" w16cid:durableId="1597253236">
    <w:abstractNumId w:val="19"/>
  </w:num>
  <w:num w:numId="8" w16cid:durableId="808280754">
    <w:abstractNumId w:val="24"/>
  </w:num>
  <w:num w:numId="9" w16cid:durableId="268398478">
    <w:abstractNumId w:val="6"/>
  </w:num>
  <w:num w:numId="10" w16cid:durableId="966937939">
    <w:abstractNumId w:val="12"/>
  </w:num>
  <w:num w:numId="11" w16cid:durableId="450055120">
    <w:abstractNumId w:val="11"/>
  </w:num>
  <w:num w:numId="12" w16cid:durableId="1776945910">
    <w:abstractNumId w:val="15"/>
  </w:num>
  <w:num w:numId="13" w16cid:durableId="218178422">
    <w:abstractNumId w:val="16"/>
  </w:num>
  <w:num w:numId="14" w16cid:durableId="440759614">
    <w:abstractNumId w:val="5"/>
  </w:num>
  <w:num w:numId="15" w16cid:durableId="1274052403">
    <w:abstractNumId w:val="3"/>
  </w:num>
  <w:num w:numId="16" w16cid:durableId="1777867994">
    <w:abstractNumId w:val="4"/>
  </w:num>
  <w:num w:numId="17" w16cid:durableId="779184162">
    <w:abstractNumId w:val="2"/>
  </w:num>
  <w:num w:numId="18" w16cid:durableId="268780275">
    <w:abstractNumId w:val="13"/>
  </w:num>
  <w:num w:numId="19" w16cid:durableId="1749955636">
    <w:abstractNumId w:val="10"/>
  </w:num>
  <w:num w:numId="20" w16cid:durableId="194007658">
    <w:abstractNumId w:val="20"/>
  </w:num>
  <w:num w:numId="21" w16cid:durableId="1065253213">
    <w:abstractNumId w:val="21"/>
  </w:num>
  <w:num w:numId="22" w16cid:durableId="1728988944">
    <w:abstractNumId w:val="14"/>
  </w:num>
  <w:num w:numId="23" w16cid:durableId="1690371202">
    <w:abstractNumId w:val="23"/>
  </w:num>
  <w:num w:numId="24" w16cid:durableId="772821609">
    <w:abstractNumId w:val="7"/>
  </w:num>
  <w:num w:numId="25" w16cid:durableId="1603033075">
    <w:abstractNumId w:val="18"/>
  </w:num>
  <w:num w:numId="26" w16cid:durableId="1860268826">
    <w:abstractNumId w:val="17"/>
  </w:num>
  <w:num w:numId="27" w16cid:durableId="1720981761">
    <w:abstractNumId w:val="1"/>
  </w:num>
  <w:num w:numId="28" w16cid:durableId="9673986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5E"/>
    <w:rsid w:val="001059DA"/>
    <w:rsid w:val="00307C73"/>
    <w:rsid w:val="00542158"/>
    <w:rsid w:val="0055475E"/>
    <w:rsid w:val="00634124"/>
    <w:rsid w:val="00645586"/>
    <w:rsid w:val="009A7465"/>
    <w:rsid w:val="00AB3D60"/>
    <w:rsid w:val="00AC0CB3"/>
    <w:rsid w:val="00B403FF"/>
    <w:rsid w:val="00C962FB"/>
    <w:rsid w:val="00D21777"/>
    <w:rsid w:val="00D8775E"/>
    <w:rsid w:val="00D9425C"/>
    <w:rsid w:val="00E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A078"/>
  <w15:chartTrackingRefBased/>
  <w15:docId w15:val="{D7E48B97-C2AC-497E-9CEC-D15DD5E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75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4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403FF"/>
  </w:style>
  <w:style w:type="character" w:customStyle="1" w:styleId="eop">
    <w:name w:val="eop"/>
    <w:basedOn w:val="DefaultParagraphFont"/>
    <w:rsid w:val="00B403FF"/>
  </w:style>
  <w:style w:type="character" w:customStyle="1" w:styleId="wacimagecontainer">
    <w:name w:val="wacimagecontainer"/>
    <w:basedOn w:val="DefaultParagraphFont"/>
    <w:rsid w:val="00D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Keen</dc:creator>
  <cp:keywords/>
  <dc:description/>
  <cp:lastModifiedBy>Helen O'Grady</cp:lastModifiedBy>
  <cp:revision>2</cp:revision>
  <dcterms:created xsi:type="dcterms:W3CDTF">2026-04-30T15:43:00Z</dcterms:created>
  <dcterms:modified xsi:type="dcterms:W3CDTF">2026-04-30T15:43:00Z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e034b73b-859b-43da-91a7-71ed7aa11a01</vt:lpwstr>
  </property>
</Properties>
</file>