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78EBD" w14:textId="77777777" w:rsidR="0055475E" w:rsidRPr="0055475E" w:rsidRDefault="0055475E" w:rsidP="0055475E">
      <w:pPr>
        <w:spacing w:before="100" w:beforeAutospacing="1" w:after="100" w:afterAutospacing="1" w:line="300" w:lineRule="atLeast"/>
        <w:jc w:val="center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Assistant Head Teacher</w:t>
      </w:r>
    </w:p>
    <w:p w14:paraId="50F8F56B" w14:textId="13EDE230" w:rsidR="0055475E" w:rsidRDefault="0055475E" w:rsidP="0055475E">
      <w:pPr>
        <w:spacing w:before="100" w:beforeAutospacing="1" w:after="100" w:afterAutospacing="1" w:line="300" w:lineRule="atLeast"/>
        <w:jc w:val="center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Wider Responsibilities</w:t>
      </w:r>
    </w:p>
    <w:p w14:paraId="36586B7C" w14:textId="1EC632E5" w:rsidR="0055475E" w:rsidRPr="00542158" w:rsidRDefault="0055475E" w:rsidP="0055475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542158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 xml:space="preserve">Primary </w:t>
      </w:r>
      <w:r w:rsidRPr="0055475E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Leadership of English, Phonics and Oracy</w:t>
      </w:r>
    </w:p>
    <w:p w14:paraId="79BC86B6" w14:textId="77777777" w:rsidR="00B403FF" w:rsidRDefault="00B403FF" w:rsidP="00B403FF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eastAsiaTheme="majorEastAsia" w:hAnsi="Segoe UI" w:cs="Segoe UI"/>
          <w:b/>
          <w:bCs/>
          <w:sz w:val="27"/>
          <w:szCs w:val="27"/>
        </w:rPr>
        <w:t>Core Purpose</w:t>
      </w:r>
      <w:r>
        <w:rPr>
          <w:rStyle w:val="eop"/>
          <w:rFonts w:ascii="Segoe UI" w:eastAsiaTheme="majorEastAsia" w:hAnsi="Segoe UI" w:cs="Segoe UI"/>
          <w:sz w:val="27"/>
          <w:szCs w:val="27"/>
        </w:rPr>
        <w:t> </w:t>
      </w:r>
    </w:p>
    <w:p w14:paraId="5088EBDA" w14:textId="77777777" w:rsidR="00B403FF" w:rsidRDefault="00B403FF" w:rsidP="00B403FF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eastAsiaTheme="majorEastAsia" w:hAnsi="Segoe UI" w:cs="Segoe UI"/>
          <w:sz w:val="21"/>
          <w:szCs w:val="21"/>
        </w:rPr>
        <w:t>The Assistant Head Teacher will play a key role in the strategic leadership of the school, supporting the Head Teacher and Senior Leadership Team (SLT) to secure high-quality teaching, excellent outcomes for all pupils, and strong safeguarding practice. The wider area of responsibility is agreed individually with an AHT and can be changed under discussion.</w:t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5592CF45" w14:textId="7112FEC0" w:rsidR="00B403FF" w:rsidRPr="0055475E" w:rsidRDefault="00B403FF" w:rsidP="00645586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eastAsiaTheme="majorEastAsia" w:hAnsi="Segoe UI" w:cs="Segoe UI"/>
          <w:sz w:val="21"/>
          <w:szCs w:val="21"/>
        </w:rPr>
        <w:t>The postholder will lead whole</w:t>
      </w:r>
      <w:r w:rsidR="00645586">
        <w:rPr>
          <w:rStyle w:val="normaltextrun"/>
          <w:rFonts w:ascii="Segoe UI" w:eastAsiaTheme="majorEastAsia" w:hAnsi="Segoe UI" w:cs="Segoe UI"/>
          <w:sz w:val="21"/>
          <w:szCs w:val="21"/>
        </w:rPr>
        <w:t xml:space="preserve"> </w:t>
      </w:r>
      <w:r>
        <w:rPr>
          <w:rStyle w:val="normaltextrun"/>
          <w:rFonts w:ascii="Segoe UI" w:eastAsiaTheme="majorEastAsia" w:hAnsi="Segoe UI" w:cs="Segoe UI"/>
          <w:sz w:val="21"/>
          <w:szCs w:val="21"/>
        </w:rPr>
        <w:t>school </w:t>
      </w:r>
      <w:r w:rsidR="00645586">
        <w:rPr>
          <w:rStyle w:val="normaltextrun"/>
          <w:rFonts w:ascii="Segoe UI" w:eastAsiaTheme="majorEastAsia" w:hAnsi="Segoe UI" w:cs="Segoe UI"/>
          <w:sz w:val="21"/>
          <w:szCs w:val="21"/>
        </w:rPr>
        <w:t>English, Phonics and Oracy</w:t>
      </w:r>
      <w:r>
        <w:rPr>
          <w:rStyle w:val="normaltextrun"/>
          <w:rFonts w:ascii="Segoe UI" w:eastAsiaTheme="majorEastAsia" w:hAnsi="Segoe UI" w:cs="Segoe UI"/>
          <w:sz w:val="21"/>
          <w:szCs w:val="21"/>
        </w:rPr>
        <w:t xml:space="preserve"> while contributing to the wider leadership of the school as a Designated Safeguarding Lead (DSL) and phase leader, with some class teaching responsibility.</w:t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79204F62" w14:textId="77777777" w:rsidR="0055475E" w:rsidRPr="0055475E" w:rsidRDefault="0055475E" w:rsidP="0055475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1. Strategic Leadership</w:t>
      </w:r>
    </w:p>
    <w:p w14:paraId="67924C8C" w14:textId="77777777" w:rsidR="0055475E" w:rsidRPr="0055475E" w:rsidRDefault="0055475E" w:rsidP="0055475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Lead the strategic development, delivery and evaluation of </w:t>
      </w:r>
      <w:r w:rsidRPr="0055475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English, Phonics and Oracy</w:t>
      </w: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across the school, ensuring a high-quality, coherent and progressive curriculum that raises attainment for all learners.</w:t>
      </w:r>
    </w:p>
    <w:p w14:paraId="728F9111" w14:textId="77777777" w:rsidR="0055475E" w:rsidRPr="0055475E" w:rsidRDefault="0055475E" w:rsidP="0055475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Contribute to the strategic direction of the school as a key member of the Senior Leadership Team (SLT), supporting the Head Teacher and Deputy Head Teacher in implementing the School Improvement Plan and whole</w:t>
      </w: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noBreakHyphen/>
        <w:t>school priorities.</w:t>
      </w:r>
    </w:p>
    <w:p w14:paraId="08BD1CD6" w14:textId="77777777" w:rsidR="0055475E" w:rsidRPr="0055475E" w:rsidRDefault="0055475E" w:rsidP="0055475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Use performance data effectively to identify trends, address underachievement and secure consistently strong outcomes in reading, writing, phonics and spoken language.</w:t>
      </w:r>
    </w:p>
    <w:p w14:paraId="5A07E155" w14:textId="77777777" w:rsidR="0055475E" w:rsidRPr="0055475E" w:rsidRDefault="0055475E" w:rsidP="0055475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Promote and model a culture of high expectations, professional integrity and inclusive practice.</w:t>
      </w:r>
    </w:p>
    <w:p w14:paraId="7B5C5E6E" w14:textId="77777777" w:rsidR="0055475E" w:rsidRPr="0055475E" w:rsidRDefault="0055475E" w:rsidP="0055475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2. Curriculum &amp; Teaching Excellence</w:t>
      </w:r>
    </w:p>
    <w:p w14:paraId="219F9906" w14:textId="77777777" w:rsidR="0055475E" w:rsidRPr="0055475E" w:rsidRDefault="0055475E" w:rsidP="0055475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Lead, monitor and evaluate the teaching of </w:t>
      </w:r>
      <w:r w:rsidRPr="0055475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English, Phonics and Oracy</w:t>
      </w: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, ensuring consistency, high-quality delivery and fidelity to chosen instructional approaches.</w:t>
      </w:r>
    </w:p>
    <w:p w14:paraId="02BE46C9" w14:textId="77777777" w:rsidR="0055475E" w:rsidRPr="0055475E" w:rsidRDefault="0055475E" w:rsidP="0055475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Develop, implement and quality</w:t>
      </w: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noBreakHyphen/>
        <w:t>assure whole</w:t>
      </w: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noBreakHyphen/>
        <w:t>school systems for the assessment of reading, writing and phonics, ensuring accurate and meaningful tracking.</w:t>
      </w:r>
    </w:p>
    <w:p w14:paraId="58AE4B0F" w14:textId="77777777" w:rsidR="0055475E" w:rsidRPr="0055475E" w:rsidRDefault="0055475E" w:rsidP="0055475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Support staff in planning and delivering high-quality teaching, providing coaching, mentoring and professional development that strengthens subject knowledge and pedagogy.</w:t>
      </w:r>
    </w:p>
    <w:p w14:paraId="31826794" w14:textId="36E4D45D" w:rsidR="0055475E" w:rsidRDefault="0055475E" w:rsidP="0055475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Teach a class for part of the week</w:t>
      </w:r>
      <w:r w:rsidR="00AB3D60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(dependent upon the needs of the school)</w:t>
      </w: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and model exemplary classroom practice consistent with school expectations.</w:t>
      </w:r>
    </w:p>
    <w:p w14:paraId="23ADA742" w14:textId="77777777" w:rsidR="00AB3D60" w:rsidRPr="0055475E" w:rsidRDefault="00AB3D60" w:rsidP="00AB3D6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4301B34F" w14:textId="413E2550" w:rsidR="00D21777" w:rsidRPr="00542158" w:rsidRDefault="0055475E" w:rsidP="00D21777">
      <w:pPr>
        <w:pStyle w:val="paragraph"/>
        <w:spacing w:before="0" w:after="0"/>
        <w:textAlignment w:val="baseline"/>
        <w:rPr>
          <w:rFonts w:ascii="Segoe UI" w:hAnsi="Segoe UI" w:cs="Segoe UI"/>
          <w:sz w:val="27"/>
          <w:szCs w:val="27"/>
        </w:rPr>
      </w:pPr>
      <w:r w:rsidRPr="0055475E">
        <w:rPr>
          <w:rFonts w:ascii="Segoe UI" w:hAnsi="Segoe UI" w:cs="Segoe UI"/>
          <w:b/>
          <w:bCs/>
          <w:sz w:val="27"/>
          <w:szCs w:val="27"/>
        </w:rPr>
        <w:lastRenderedPageBreak/>
        <w:t xml:space="preserve">3. </w:t>
      </w:r>
      <w:r w:rsidR="00D21777" w:rsidRPr="00542158">
        <w:rPr>
          <w:rStyle w:val="normaltextrun"/>
          <w:rFonts w:ascii="Segoe UI" w:eastAsiaTheme="majorEastAsia" w:hAnsi="Segoe UI" w:cs="Segoe UI"/>
          <w:b/>
          <w:bCs/>
          <w:sz w:val="27"/>
          <w:szCs w:val="27"/>
        </w:rPr>
        <w:t>Safeguarding (DSL Role)</w:t>
      </w:r>
      <w:r w:rsidR="00D21777" w:rsidRPr="00542158">
        <w:rPr>
          <w:rStyle w:val="eop"/>
          <w:rFonts w:ascii="Segoe UI" w:eastAsiaTheme="majorEastAsia" w:hAnsi="Segoe UI" w:cs="Segoe UI"/>
          <w:sz w:val="27"/>
          <w:szCs w:val="27"/>
        </w:rPr>
        <w:t> </w:t>
      </w:r>
    </w:p>
    <w:p w14:paraId="3348B79D" w14:textId="77777777" w:rsidR="00D21777" w:rsidRDefault="00D21777" w:rsidP="00D21777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eastAsiaTheme="majorEastAsia" w:hAnsi="Segoe UI" w:cs="Segoe UI"/>
          <w:sz w:val="21"/>
          <w:szCs w:val="21"/>
        </w:rPr>
        <w:t>Act as a Designated Safeguarding Lead, working within statutory guidance (e.g., KCSIE) and school policies.</w:t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07B8DAAE" w14:textId="77777777" w:rsidR="00D21777" w:rsidRDefault="00D21777" w:rsidP="00D21777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eastAsiaTheme="majorEastAsia" w:hAnsi="Segoe UI" w:cs="Segoe UI"/>
          <w:sz w:val="21"/>
          <w:szCs w:val="21"/>
        </w:rPr>
        <w:t>Manage safeguarding concerns, referrals, and multiagency communication to ensure the safety and welfare of pupils.</w:t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59A9F41D" w14:textId="77777777" w:rsidR="00D21777" w:rsidRDefault="00D21777" w:rsidP="00D21777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eastAsiaTheme="majorEastAsia" w:hAnsi="Segoe UI" w:cs="Segoe UI"/>
          <w:sz w:val="21"/>
          <w:szCs w:val="21"/>
        </w:rPr>
        <w:t>Maintain accurate, confidential, and timely safeguarding records.</w:t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6806F17F" w14:textId="77777777" w:rsidR="00D21777" w:rsidRDefault="00D21777" w:rsidP="00D21777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eastAsiaTheme="majorEastAsia" w:hAnsi="Segoe UI" w:cs="Segoe UI"/>
          <w:sz w:val="21"/>
          <w:szCs w:val="21"/>
        </w:rPr>
        <w:t>Support the safeguarding team and lead staff training and updates.</w:t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6D6B83BA" w14:textId="77777777" w:rsidR="00D21777" w:rsidRDefault="00D21777" w:rsidP="00D21777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eastAsiaTheme="majorEastAsia" w:hAnsi="Segoe UI" w:cs="Segoe UI"/>
          <w:sz w:val="21"/>
          <w:szCs w:val="21"/>
        </w:rPr>
        <w:t>Promote a culture of vigilance, ensuring all staff understand their safeguarding responsibilities.</w:t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50A97AAB" w14:textId="77777777" w:rsidR="00D21777" w:rsidRDefault="00D21777" w:rsidP="00D21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drawing>
          <wp:inline distT="0" distB="0" distL="0" distR="0" wp14:anchorId="5F67EAA4" wp14:editId="30A18167">
            <wp:extent cx="12700" cy="12700"/>
            <wp:effectExtent l="0" t="0" r="0" b="0"/>
            <wp:docPr id="1" name="Picture 4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10D3D4F4" w14:textId="1B7F1E64" w:rsidR="00D21777" w:rsidRPr="00542158" w:rsidRDefault="00542158" w:rsidP="00D21777">
      <w:pPr>
        <w:pStyle w:val="paragraph"/>
        <w:spacing w:before="0" w:after="0"/>
        <w:textAlignment w:val="baseline"/>
        <w:rPr>
          <w:rFonts w:ascii="Segoe UI" w:hAnsi="Segoe UI" w:cs="Segoe UI"/>
          <w:sz w:val="27"/>
          <w:szCs w:val="27"/>
        </w:rPr>
      </w:pPr>
      <w:r w:rsidRPr="00542158">
        <w:rPr>
          <w:rStyle w:val="normaltextrun"/>
          <w:rFonts w:ascii="Segoe UI" w:eastAsiaTheme="majorEastAsia" w:hAnsi="Segoe UI" w:cs="Segoe UI"/>
          <w:b/>
          <w:bCs/>
          <w:sz w:val="27"/>
          <w:szCs w:val="27"/>
        </w:rPr>
        <w:t xml:space="preserve">4. </w:t>
      </w:r>
      <w:r w:rsidR="00D21777" w:rsidRPr="00542158">
        <w:rPr>
          <w:rStyle w:val="normaltextrun"/>
          <w:rFonts w:ascii="Segoe UI" w:eastAsiaTheme="majorEastAsia" w:hAnsi="Segoe UI" w:cs="Segoe UI"/>
          <w:b/>
          <w:bCs/>
          <w:sz w:val="27"/>
          <w:szCs w:val="27"/>
        </w:rPr>
        <w:t>Phase Leadership</w:t>
      </w:r>
      <w:r w:rsidR="00D21777" w:rsidRPr="00542158">
        <w:rPr>
          <w:rStyle w:val="eop"/>
          <w:rFonts w:ascii="Segoe UI" w:eastAsiaTheme="majorEastAsia" w:hAnsi="Segoe UI" w:cs="Segoe UI"/>
          <w:sz w:val="27"/>
          <w:szCs w:val="27"/>
        </w:rPr>
        <w:t> </w:t>
      </w:r>
    </w:p>
    <w:p w14:paraId="299D5E86" w14:textId="77777777" w:rsidR="00D21777" w:rsidRDefault="00D21777" w:rsidP="00D21777">
      <w:pPr>
        <w:pStyle w:val="paragraph"/>
        <w:numPr>
          <w:ilvl w:val="0"/>
          <w:numId w:val="15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eastAsiaTheme="majorEastAsia" w:hAnsi="Segoe UI" w:cs="Segoe UI"/>
          <w:sz w:val="21"/>
          <w:szCs w:val="21"/>
        </w:rPr>
        <w:t>Lead and manage a designated phase (e.g., EYFS/KS1/KS2), overseeing curriculum, teaching, and pastoral support.</w:t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153FF1E8" w14:textId="77777777" w:rsidR="00D21777" w:rsidRDefault="00D21777" w:rsidP="00D21777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eastAsiaTheme="majorEastAsia" w:hAnsi="Segoe UI" w:cs="Segoe UI"/>
          <w:sz w:val="21"/>
          <w:szCs w:val="21"/>
        </w:rPr>
        <w:t>Support teachers with planning, assessment, behaviour, and provision for SEND and vulnerable pupils.</w:t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512FFFBC" w14:textId="77777777" w:rsidR="00D21777" w:rsidRDefault="00D21777" w:rsidP="00D21777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eastAsiaTheme="majorEastAsia" w:hAnsi="Segoe UI" w:cs="Segoe UI"/>
          <w:sz w:val="21"/>
          <w:szCs w:val="21"/>
        </w:rPr>
        <w:t>Monitor standards within the phase through regular review cycles and provide feedback that drives improvement.</w:t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3972C0D0" w14:textId="77777777" w:rsidR="00D21777" w:rsidRDefault="00D21777" w:rsidP="00D21777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eastAsiaTheme="majorEastAsia" w:hAnsi="Segoe UI" w:cs="Segoe UI"/>
          <w:sz w:val="21"/>
          <w:szCs w:val="21"/>
        </w:rPr>
        <w:t>Support transition arrangements within and across phases.</w:t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025BCC86" w14:textId="77777777" w:rsidR="00D21777" w:rsidRDefault="00D21777" w:rsidP="00D21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drawing>
          <wp:inline distT="0" distB="0" distL="0" distR="0" wp14:anchorId="3EEE0E81" wp14:editId="4DAF4CA5">
            <wp:extent cx="12700" cy="12700"/>
            <wp:effectExtent l="0" t="0" r="0" b="0"/>
            <wp:docPr id="2" name="Picture 3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a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16C1E5CF" w14:textId="5CFCDE09" w:rsidR="00D21777" w:rsidRPr="00542158" w:rsidRDefault="00542158" w:rsidP="00D21777">
      <w:pPr>
        <w:pStyle w:val="paragraph"/>
        <w:spacing w:before="0" w:after="0"/>
        <w:textAlignment w:val="baseline"/>
        <w:rPr>
          <w:rFonts w:ascii="Segoe UI" w:hAnsi="Segoe UI" w:cs="Segoe UI"/>
          <w:sz w:val="27"/>
          <w:szCs w:val="27"/>
        </w:rPr>
      </w:pPr>
      <w:r w:rsidRPr="00542158">
        <w:rPr>
          <w:rStyle w:val="normaltextrun"/>
          <w:rFonts w:ascii="Segoe UI" w:eastAsiaTheme="majorEastAsia" w:hAnsi="Segoe UI" w:cs="Segoe UI"/>
          <w:b/>
          <w:bCs/>
          <w:sz w:val="27"/>
          <w:szCs w:val="27"/>
        </w:rPr>
        <w:t xml:space="preserve">5. </w:t>
      </w:r>
      <w:r w:rsidR="00D21777" w:rsidRPr="00542158">
        <w:rPr>
          <w:rStyle w:val="normaltextrun"/>
          <w:rFonts w:ascii="Segoe UI" w:eastAsiaTheme="majorEastAsia" w:hAnsi="Segoe UI" w:cs="Segoe UI"/>
          <w:b/>
          <w:bCs/>
          <w:sz w:val="27"/>
          <w:szCs w:val="27"/>
        </w:rPr>
        <w:t>Teaching Responsibilities</w:t>
      </w:r>
      <w:r w:rsidR="00D21777" w:rsidRPr="00542158">
        <w:rPr>
          <w:rStyle w:val="eop"/>
          <w:rFonts w:ascii="Segoe UI" w:eastAsiaTheme="majorEastAsia" w:hAnsi="Segoe UI" w:cs="Segoe UI"/>
          <w:sz w:val="27"/>
          <w:szCs w:val="27"/>
        </w:rPr>
        <w:t> </w:t>
      </w:r>
    </w:p>
    <w:p w14:paraId="2799E15D" w14:textId="77777777" w:rsidR="00D21777" w:rsidRDefault="00D21777" w:rsidP="00D21777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eastAsiaTheme="majorEastAsia" w:hAnsi="Segoe UI" w:cs="Segoe UI"/>
          <w:sz w:val="21"/>
          <w:szCs w:val="21"/>
        </w:rPr>
        <w:t>Teach a class for part of the week (or as timetable or assessment requires), modelling outstanding classroom practice.</w:t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556768E0" w14:textId="77777777" w:rsidR="00D21777" w:rsidRDefault="00D21777" w:rsidP="00D21777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eastAsiaTheme="majorEastAsia" w:hAnsi="Segoe UI" w:cs="Segoe UI"/>
          <w:sz w:val="21"/>
          <w:szCs w:val="21"/>
        </w:rPr>
        <w:t>Create an inclusive, engaging, and ambitious learning environment that meets the needs of all learners.</w:t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7B2F4D23" w14:textId="77777777" w:rsidR="00D21777" w:rsidRDefault="00D21777" w:rsidP="00D21777">
      <w:pPr>
        <w:pStyle w:val="paragraph"/>
        <w:numPr>
          <w:ilvl w:val="0"/>
          <w:numId w:val="21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eastAsiaTheme="majorEastAsia" w:hAnsi="Segoe UI" w:cs="Segoe UI"/>
          <w:sz w:val="21"/>
          <w:szCs w:val="21"/>
        </w:rPr>
        <w:t>Contribute to the wider life of the school, including assemblies, enrichment opportunities, and family engagement.</w:t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60AF29E7" w14:textId="77777777" w:rsidR="00D21777" w:rsidRDefault="00D21777" w:rsidP="00D21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drawing>
          <wp:inline distT="0" distB="0" distL="0" distR="0" wp14:anchorId="591C315A" wp14:editId="299E3A9D">
            <wp:extent cx="12700" cy="12700"/>
            <wp:effectExtent l="0" t="0" r="0" b="0"/>
            <wp:docPr id="3" name="Picture 2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a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3AE77C3A" w14:textId="6DC4A9F1" w:rsidR="00D21777" w:rsidRPr="00542158" w:rsidRDefault="00542158" w:rsidP="00D21777">
      <w:pPr>
        <w:pStyle w:val="paragraph"/>
        <w:spacing w:before="0" w:after="0"/>
        <w:textAlignment w:val="baseline"/>
        <w:rPr>
          <w:rFonts w:ascii="Segoe UI" w:hAnsi="Segoe UI" w:cs="Segoe UI"/>
          <w:sz w:val="27"/>
          <w:szCs w:val="27"/>
        </w:rPr>
      </w:pPr>
      <w:r w:rsidRPr="00542158">
        <w:rPr>
          <w:rStyle w:val="normaltextrun"/>
          <w:rFonts w:ascii="Segoe UI" w:eastAsiaTheme="majorEastAsia" w:hAnsi="Segoe UI" w:cs="Segoe UI"/>
          <w:b/>
          <w:bCs/>
          <w:sz w:val="27"/>
          <w:szCs w:val="27"/>
        </w:rPr>
        <w:t xml:space="preserve">6. </w:t>
      </w:r>
      <w:r w:rsidR="00D21777" w:rsidRPr="00542158">
        <w:rPr>
          <w:rStyle w:val="normaltextrun"/>
          <w:rFonts w:ascii="Segoe UI" w:eastAsiaTheme="majorEastAsia" w:hAnsi="Segoe UI" w:cs="Segoe UI"/>
          <w:b/>
          <w:bCs/>
          <w:sz w:val="27"/>
          <w:szCs w:val="27"/>
        </w:rPr>
        <w:t>Professional Development and Conduct</w:t>
      </w:r>
      <w:r w:rsidR="00D21777" w:rsidRPr="00542158">
        <w:rPr>
          <w:rStyle w:val="eop"/>
          <w:rFonts w:ascii="Segoe UI" w:eastAsiaTheme="majorEastAsia" w:hAnsi="Segoe UI" w:cs="Segoe UI"/>
          <w:sz w:val="27"/>
          <w:szCs w:val="27"/>
        </w:rPr>
        <w:t> </w:t>
      </w:r>
    </w:p>
    <w:p w14:paraId="5D9599D4" w14:textId="77777777" w:rsidR="00D21777" w:rsidRDefault="00D21777" w:rsidP="00D21777">
      <w:pPr>
        <w:pStyle w:val="paragraph"/>
        <w:numPr>
          <w:ilvl w:val="0"/>
          <w:numId w:val="22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eastAsiaTheme="majorEastAsia" w:hAnsi="Segoe UI" w:cs="Segoe UI"/>
          <w:sz w:val="21"/>
          <w:szCs w:val="21"/>
        </w:rPr>
        <w:t>Demonstrate strong leadership behaviours, high expectations, and professional integrity.</w:t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4F3B5546" w14:textId="77777777" w:rsidR="00D21777" w:rsidRDefault="00D21777" w:rsidP="00D21777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eastAsiaTheme="majorEastAsia" w:hAnsi="Segoe UI" w:cs="Segoe UI"/>
          <w:sz w:val="21"/>
          <w:szCs w:val="21"/>
        </w:rPr>
        <w:t>Engage in continual professional development aligned to school priorities.</w:t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3243308D" w14:textId="77777777" w:rsidR="00D21777" w:rsidRDefault="00D21777" w:rsidP="00D21777">
      <w:pPr>
        <w:pStyle w:val="paragraph"/>
        <w:numPr>
          <w:ilvl w:val="0"/>
          <w:numId w:val="24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eastAsiaTheme="majorEastAsia" w:hAnsi="Segoe UI" w:cs="Segoe UI"/>
          <w:sz w:val="21"/>
          <w:szCs w:val="21"/>
        </w:rPr>
        <w:t>Support the development and performance management of staff, including ECTs and support staff where appropriate.</w:t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56AA6E0F" w14:textId="77777777" w:rsidR="00D21777" w:rsidRDefault="00D21777" w:rsidP="00D21777">
      <w:pPr>
        <w:pStyle w:val="paragraph"/>
        <w:numPr>
          <w:ilvl w:val="0"/>
          <w:numId w:val="25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eastAsiaTheme="majorEastAsia" w:hAnsi="Segoe UI" w:cs="Segoe UI"/>
          <w:sz w:val="21"/>
          <w:szCs w:val="21"/>
        </w:rPr>
        <w:t>Foster positive relationships with pupils, families, staff, governors, and external partners.</w:t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7458E264" w14:textId="1469FA9A" w:rsidR="0055475E" w:rsidRPr="0055475E" w:rsidRDefault="00D21777" w:rsidP="0054215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drawing>
          <wp:inline distT="0" distB="0" distL="0" distR="0" wp14:anchorId="363B689C" wp14:editId="2028FEC4">
            <wp:extent cx="12700" cy="12700"/>
            <wp:effectExtent l="0" t="0" r="0" b="0"/>
            <wp:docPr id="4" name="Picture 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a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10F1FDA8" w14:textId="29DE7976" w:rsidR="0055475E" w:rsidRPr="0055475E" w:rsidRDefault="00542158" w:rsidP="0055475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7</w:t>
      </w:r>
      <w:r w:rsidR="0055475E" w:rsidRPr="0055475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. Inclusion, Pupil Support &amp; Pastoral Care</w:t>
      </w:r>
    </w:p>
    <w:p w14:paraId="2E9CDC17" w14:textId="77777777" w:rsidR="0055475E" w:rsidRPr="0055475E" w:rsidRDefault="0055475E" w:rsidP="0055475E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Promote inclusive practice, identifying and addressing barriers to learning for individuals and groups.</w:t>
      </w:r>
    </w:p>
    <w:p w14:paraId="52B431D3" w14:textId="77777777" w:rsidR="0055475E" w:rsidRPr="0055475E" w:rsidRDefault="0055475E" w:rsidP="0055475E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lastRenderedPageBreak/>
        <w:t>Work closely with SENCo, pastoral teams and external professionals to support pupil wellbeing and positive engagement.</w:t>
      </w:r>
    </w:p>
    <w:p w14:paraId="65E852D4" w14:textId="77777777" w:rsidR="0055475E" w:rsidRPr="0055475E" w:rsidRDefault="0055475E" w:rsidP="0055475E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Champion the needs of disadvantaged pupils and those with additional needs, ensuring equitable access to the curriculum.</w:t>
      </w:r>
    </w:p>
    <w:p w14:paraId="1CBE6D6E" w14:textId="60831C2E" w:rsidR="0055475E" w:rsidRPr="0055475E" w:rsidRDefault="00542158" w:rsidP="0055475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8</w:t>
      </w:r>
      <w:r w:rsidR="0055475E" w:rsidRPr="0055475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. Staff Development &amp; Professional Learning</w:t>
      </w:r>
    </w:p>
    <w:p w14:paraId="5078C357" w14:textId="77777777" w:rsidR="0055475E" w:rsidRPr="0055475E" w:rsidRDefault="0055475E" w:rsidP="0055475E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Lead professional development across the school relating to English, Phonics and Oracy, ensuring staff are confident, knowledgeable and research</w:t>
      </w: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noBreakHyphen/>
        <w:t>informed.</w:t>
      </w:r>
    </w:p>
    <w:p w14:paraId="43EACB27" w14:textId="77777777" w:rsidR="0055475E" w:rsidRPr="0055475E" w:rsidRDefault="0055475E" w:rsidP="0055475E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Contribute to whole</w:t>
      </w: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noBreakHyphen/>
        <w:t>school CPD design and delivery, modelling best practice and supporting colleagues at all career stages.</w:t>
      </w:r>
    </w:p>
    <w:p w14:paraId="21807C40" w14:textId="77777777" w:rsidR="0055475E" w:rsidRPr="0055475E" w:rsidRDefault="0055475E" w:rsidP="0055475E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Support ITT, ECTs and new staff through mentoring, induction and high</w:t>
      </w: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noBreakHyphen/>
        <w:t>quality professional guidance.</w:t>
      </w:r>
    </w:p>
    <w:p w14:paraId="592B5800" w14:textId="56445336" w:rsidR="0055475E" w:rsidRPr="0055475E" w:rsidRDefault="00542158" w:rsidP="0055475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9</w:t>
      </w:r>
      <w:r w:rsidR="0055475E" w:rsidRPr="0055475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. Quality Assurance &amp; School Improvement</w:t>
      </w:r>
    </w:p>
    <w:p w14:paraId="6EDBCD0B" w14:textId="77777777" w:rsidR="0055475E" w:rsidRPr="0055475E" w:rsidRDefault="0055475E" w:rsidP="0055475E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Lead internal monitoring cycles (e.g., learning walks, book looks, data reviews, pupil voice) for English, Phonics, Oracy and phase responsibilities.</w:t>
      </w:r>
    </w:p>
    <w:p w14:paraId="0155FF0F" w14:textId="77777777" w:rsidR="0055475E" w:rsidRPr="0055475E" w:rsidRDefault="0055475E" w:rsidP="0055475E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Prepare reports for SLT and Governors that evaluate practice, impact and next steps for improvement.</w:t>
      </w:r>
    </w:p>
    <w:p w14:paraId="5B2690D4" w14:textId="77777777" w:rsidR="0055475E" w:rsidRPr="0055475E" w:rsidRDefault="0055475E" w:rsidP="0055475E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Drive improvements in standards through evidence</w:t>
      </w: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noBreakHyphen/>
        <w:t>based strategies, action planning and effective implementation.</w:t>
      </w:r>
    </w:p>
    <w:p w14:paraId="718EFF90" w14:textId="7D59769B" w:rsidR="0055475E" w:rsidRPr="0055475E" w:rsidRDefault="00542158" w:rsidP="0055475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10</w:t>
      </w:r>
      <w:r w:rsidR="0055475E" w:rsidRPr="0055475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. Community, Partnerships &amp; Communication</w:t>
      </w:r>
    </w:p>
    <w:p w14:paraId="15EF27DC" w14:textId="77777777" w:rsidR="0055475E" w:rsidRPr="0055475E" w:rsidRDefault="0055475E" w:rsidP="0055475E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Promote positive relationships with families, supporting them in understanding how to help their children with reading, phonics and communication skills.</w:t>
      </w:r>
    </w:p>
    <w:p w14:paraId="12D8CFCF" w14:textId="7547D1C3" w:rsidR="0055475E" w:rsidRPr="0055475E" w:rsidRDefault="0055475E" w:rsidP="0055475E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Represent the school at local authority or partnership meetings related to subject leadership, safeguarding or phase priorities.</w:t>
      </w:r>
    </w:p>
    <w:p w14:paraId="22A8E41C" w14:textId="77777777" w:rsidR="0055475E" w:rsidRDefault="0055475E" w:rsidP="0055475E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5475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Celebrate pupils’ achievements and promote the school’s values and ethos within the wider community.</w:t>
      </w:r>
    </w:p>
    <w:p w14:paraId="63BF95EB" w14:textId="1ACC4DA1" w:rsidR="00542158" w:rsidRPr="00AC0CB3" w:rsidRDefault="00542158" w:rsidP="00542158">
      <w:pPr>
        <w:pStyle w:val="paragraph"/>
        <w:spacing w:before="0" w:after="0"/>
        <w:textAlignment w:val="baseline"/>
        <w:rPr>
          <w:rFonts w:ascii="Segoe UI" w:hAnsi="Segoe UI" w:cs="Segoe UI"/>
          <w:sz w:val="27"/>
          <w:szCs w:val="27"/>
        </w:rPr>
      </w:pPr>
      <w:r w:rsidRPr="00AC0CB3">
        <w:rPr>
          <w:rStyle w:val="normaltextrun"/>
          <w:rFonts w:ascii="Segoe UI" w:eastAsiaTheme="majorEastAsia" w:hAnsi="Segoe UI" w:cs="Segoe UI"/>
          <w:b/>
          <w:bCs/>
          <w:sz w:val="27"/>
          <w:szCs w:val="27"/>
        </w:rPr>
        <w:t>11. Additional Responsibilities</w:t>
      </w:r>
      <w:r w:rsidRPr="00AC0CB3">
        <w:rPr>
          <w:rStyle w:val="eop"/>
          <w:rFonts w:ascii="Segoe UI" w:eastAsiaTheme="majorEastAsia" w:hAnsi="Segoe UI" w:cs="Segoe UI"/>
          <w:sz w:val="27"/>
          <w:szCs w:val="27"/>
        </w:rPr>
        <w:t> </w:t>
      </w:r>
    </w:p>
    <w:p w14:paraId="47E7343C" w14:textId="77777777" w:rsidR="00542158" w:rsidRDefault="00542158" w:rsidP="00542158">
      <w:pPr>
        <w:pStyle w:val="paragraph"/>
        <w:numPr>
          <w:ilvl w:val="0"/>
          <w:numId w:val="26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eastAsiaTheme="majorEastAsia" w:hAnsi="Segoe UI" w:cs="Segoe UI"/>
          <w:sz w:val="21"/>
          <w:szCs w:val="21"/>
        </w:rPr>
        <w:t>Undertake any additional duties reasonably requested by the Head Teacher.</w:t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0BCBAFCD" w14:textId="77777777" w:rsidR="00542158" w:rsidRDefault="00542158" w:rsidP="00542158">
      <w:pPr>
        <w:pStyle w:val="paragraph"/>
        <w:numPr>
          <w:ilvl w:val="0"/>
          <w:numId w:val="27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eastAsiaTheme="majorEastAsia" w:hAnsi="Segoe UI" w:cs="Segoe UI"/>
          <w:sz w:val="21"/>
          <w:szCs w:val="21"/>
        </w:rPr>
        <w:t>Lead on projects or priorities aligned with school improvement needs.</w:t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20240253" w14:textId="77777777" w:rsidR="00542158" w:rsidRDefault="00542158" w:rsidP="00542158">
      <w:pPr>
        <w:pStyle w:val="paragraph"/>
        <w:numPr>
          <w:ilvl w:val="0"/>
          <w:numId w:val="28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normaltextrun"/>
          <w:rFonts w:ascii="Segoe UI" w:eastAsiaTheme="majorEastAsia" w:hAnsi="Segoe UI" w:cs="Segoe UI"/>
          <w:sz w:val="21"/>
          <w:szCs w:val="21"/>
        </w:rPr>
        <w:t>Represent the school in network meetings, moderation sessions, or local authority initiatives.</w:t>
      </w:r>
      <w:r>
        <w:rPr>
          <w:rStyle w:val="eop"/>
          <w:rFonts w:ascii="Segoe UI" w:eastAsiaTheme="majorEastAsia" w:hAnsi="Segoe UI" w:cs="Segoe UI"/>
          <w:sz w:val="21"/>
          <w:szCs w:val="21"/>
        </w:rPr>
        <w:t> </w:t>
      </w:r>
    </w:p>
    <w:p w14:paraId="57474219" w14:textId="77777777" w:rsidR="00542158" w:rsidRPr="0055475E" w:rsidRDefault="00542158" w:rsidP="00542158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799DFA2F" w14:textId="77777777" w:rsidR="0055475E" w:rsidRDefault="0055475E"/>
    <w:sectPr w:rsidR="005547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3DC2"/>
    <w:multiLevelType w:val="multilevel"/>
    <w:tmpl w:val="F5C6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016C2"/>
    <w:multiLevelType w:val="multilevel"/>
    <w:tmpl w:val="AF946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7B721C"/>
    <w:multiLevelType w:val="multilevel"/>
    <w:tmpl w:val="B57C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38416F"/>
    <w:multiLevelType w:val="multilevel"/>
    <w:tmpl w:val="0FA4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8E04CA"/>
    <w:multiLevelType w:val="multilevel"/>
    <w:tmpl w:val="C166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F62512"/>
    <w:multiLevelType w:val="multilevel"/>
    <w:tmpl w:val="DEF2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E1538B"/>
    <w:multiLevelType w:val="multilevel"/>
    <w:tmpl w:val="6BA40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56586"/>
    <w:multiLevelType w:val="multilevel"/>
    <w:tmpl w:val="2AA2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04223E"/>
    <w:multiLevelType w:val="multilevel"/>
    <w:tmpl w:val="DAF6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470A3C"/>
    <w:multiLevelType w:val="multilevel"/>
    <w:tmpl w:val="8A402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D23787"/>
    <w:multiLevelType w:val="multilevel"/>
    <w:tmpl w:val="FE0A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E153A2"/>
    <w:multiLevelType w:val="multilevel"/>
    <w:tmpl w:val="8F400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70400C"/>
    <w:multiLevelType w:val="multilevel"/>
    <w:tmpl w:val="7658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7A275F2"/>
    <w:multiLevelType w:val="multilevel"/>
    <w:tmpl w:val="455C4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93D1E52"/>
    <w:multiLevelType w:val="multilevel"/>
    <w:tmpl w:val="DFE4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A33445"/>
    <w:multiLevelType w:val="multilevel"/>
    <w:tmpl w:val="D836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3A4873"/>
    <w:multiLevelType w:val="multilevel"/>
    <w:tmpl w:val="5A807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C82453"/>
    <w:multiLevelType w:val="multilevel"/>
    <w:tmpl w:val="96802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5B25516"/>
    <w:multiLevelType w:val="multilevel"/>
    <w:tmpl w:val="DBFC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9CB1908"/>
    <w:multiLevelType w:val="multilevel"/>
    <w:tmpl w:val="D71E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6C28C4"/>
    <w:multiLevelType w:val="multilevel"/>
    <w:tmpl w:val="5BC2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4F083E"/>
    <w:multiLevelType w:val="multilevel"/>
    <w:tmpl w:val="EB5E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7A32F9D"/>
    <w:multiLevelType w:val="multilevel"/>
    <w:tmpl w:val="98EA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9B33955"/>
    <w:multiLevelType w:val="multilevel"/>
    <w:tmpl w:val="65C49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5F208DB"/>
    <w:multiLevelType w:val="multilevel"/>
    <w:tmpl w:val="CFE8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4E3D6C"/>
    <w:multiLevelType w:val="multilevel"/>
    <w:tmpl w:val="0F84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A72F7C"/>
    <w:multiLevelType w:val="multilevel"/>
    <w:tmpl w:val="AD5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1226A4"/>
    <w:multiLevelType w:val="multilevel"/>
    <w:tmpl w:val="5724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5166239">
    <w:abstractNumId w:val="8"/>
  </w:num>
  <w:num w:numId="2" w16cid:durableId="1213427295">
    <w:abstractNumId w:val="0"/>
  </w:num>
  <w:num w:numId="3" w16cid:durableId="1863930452">
    <w:abstractNumId w:val="26"/>
  </w:num>
  <w:num w:numId="4" w16cid:durableId="1420055203">
    <w:abstractNumId w:val="9"/>
  </w:num>
  <w:num w:numId="5" w16cid:durableId="1641113236">
    <w:abstractNumId w:val="27"/>
  </w:num>
  <w:num w:numId="6" w16cid:durableId="350570539">
    <w:abstractNumId w:val="25"/>
  </w:num>
  <w:num w:numId="7" w16cid:durableId="1597253236">
    <w:abstractNumId w:val="19"/>
  </w:num>
  <w:num w:numId="8" w16cid:durableId="808280754">
    <w:abstractNumId w:val="24"/>
  </w:num>
  <w:num w:numId="9" w16cid:durableId="268398478">
    <w:abstractNumId w:val="6"/>
  </w:num>
  <w:num w:numId="10" w16cid:durableId="966937939">
    <w:abstractNumId w:val="12"/>
  </w:num>
  <w:num w:numId="11" w16cid:durableId="450055120">
    <w:abstractNumId w:val="11"/>
  </w:num>
  <w:num w:numId="12" w16cid:durableId="1776945910">
    <w:abstractNumId w:val="15"/>
  </w:num>
  <w:num w:numId="13" w16cid:durableId="218178422">
    <w:abstractNumId w:val="16"/>
  </w:num>
  <w:num w:numId="14" w16cid:durableId="440759614">
    <w:abstractNumId w:val="5"/>
  </w:num>
  <w:num w:numId="15" w16cid:durableId="1274052403">
    <w:abstractNumId w:val="3"/>
  </w:num>
  <w:num w:numId="16" w16cid:durableId="1777867994">
    <w:abstractNumId w:val="4"/>
  </w:num>
  <w:num w:numId="17" w16cid:durableId="779184162">
    <w:abstractNumId w:val="2"/>
  </w:num>
  <w:num w:numId="18" w16cid:durableId="268780275">
    <w:abstractNumId w:val="13"/>
  </w:num>
  <w:num w:numId="19" w16cid:durableId="1749955636">
    <w:abstractNumId w:val="10"/>
  </w:num>
  <w:num w:numId="20" w16cid:durableId="194007658">
    <w:abstractNumId w:val="20"/>
  </w:num>
  <w:num w:numId="21" w16cid:durableId="1065253213">
    <w:abstractNumId w:val="21"/>
  </w:num>
  <w:num w:numId="22" w16cid:durableId="1728988944">
    <w:abstractNumId w:val="14"/>
  </w:num>
  <w:num w:numId="23" w16cid:durableId="1690371202">
    <w:abstractNumId w:val="23"/>
  </w:num>
  <w:num w:numId="24" w16cid:durableId="772821609">
    <w:abstractNumId w:val="7"/>
  </w:num>
  <w:num w:numId="25" w16cid:durableId="1603033075">
    <w:abstractNumId w:val="18"/>
  </w:num>
  <w:num w:numId="26" w16cid:durableId="1860268826">
    <w:abstractNumId w:val="17"/>
  </w:num>
  <w:num w:numId="27" w16cid:durableId="1720981761">
    <w:abstractNumId w:val="1"/>
  </w:num>
  <w:num w:numId="28" w16cid:durableId="9673986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75E"/>
    <w:rsid w:val="001059DA"/>
    <w:rsid w:val="00307C73"/>
    <w:rsid w:val="00542158"/>
    <w:rsid w:val="0055475E"/>
    <w:rsid w:val="00634124"/>
    <w:rsid w:val="00645586"/>
    <w:rsid w:val="009A7465"/>
    <w:rsid w:val="00AB3D60"/>
    <w:rsid w:val="00AC0CB3"/>
    <w:rsid w:val="00B403FF"/>
    <w:rsid w:val="00C962FB"/>
    <w:rsid w:val="00D21777"/>
    <w:rsid w:val="00D8775E"/>
    <w:rsid w:val="00D9425C"/>
    <w:rsid w:val="00EC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3A078"/>
  <w15:chartTrackingRefBased/>
  <w15:docId w15:val="{D7E48B97-C2AC-497E-9CEC-D15DD5E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47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7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7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7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7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7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7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7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7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7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4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7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4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7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4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7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4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75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B40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B403FF"/>
  </w:style>
  <w:style w:type="character" w:customStyle="1" w:styleId="eop">
    <w:name w:val="eop"/>
    <w:basedOn w:val="DefaultParagraphFont"/>
    <w:rsid w:val="00B403FF"/>
  </w:style>
  <w:style w:type="character" w:customStyle="1" w:styleId="wacimagecontainer">
    <w:name w:val="wacimagecontainer"/>
    <w:basedOn w:val="DefaultParagraphFont"/>
    <w:rsid w:val="00D21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4862</Characters>
  <Application>Microsoft Office Word</Application>
  <DocSecurity>0</DocSecurity>
  <Lines>40</Lines>
  <Paragraphs>11</Paragraphs>
  <ScaleCrop>false</ScaleCrop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Keen</dc:creator>
  <cp:keywords/>
  <dc:description/>
  <cp:lastModifiedBy>Helen O'Grady</cp:lastModifiedBy>
  <cp:revision>2</cp:revision>
  <dcterms:created xsi:type="dcterms:W3CDTF">2026-04-30T15:43:00Z</dcterms:created>
  <dcterms:modified xsi:type="dcterms:W3CDTF">2026-04-30T15:43:00Z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e034b73b-859b-43da-91a7-71ed7aa11a01</vt:lpwstr>
  </property>
</Properties>
</file>