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B6F61" w14:textId="77777777" w:rsidR="004273F2" w:rsidRDefault="004273F2">
      <w:pPr>
        <w:rPr>
          <w:rStyle w:val="Heading1Char"/>
          <w:sz w:val="21"/>
          <w:szCs w:val="21"/>
        </w:rPr>
      </w:pPr>
    </w:p>
    <w:p w14:paraId="6BAC9E53" w14:textId="77777777" w:rsidR="004273F2" w:rsidRDefault="004273F2">
      <w:pPr>
        <w:rPr>
          <w:rStyle w:val="Heading1Char"/>
          <w:sz w:val="21"/>
          <w:szCs w:val="21"/>
        </w:rPr>
      </w:pPr>
    </w:p>
    <w:p w14:paraId="5842B7EF" w14:textId="77777777" w:rsidR="004273F2" w:rsidRDefault="004273F2">
      <w:pPr>
        <w:rPr>
          <w:rStyle w:val="Heading1Char"/>
          <w:sz w:val="21"/>
          <w:szCs w:val="21"/>
        </w:rPr>
      </w:pPr>
    </w:p>
    <w:p w14:paraId="12973E3E" w14:textId="77777777" w:rsidR="004273F2" w:rsidRDefault="004273F2">
      <w:pPr>
        <w:rPr>
          <w:szCs w:val="21"/>
        </w:rPr>
      </w:pPr>
    </w:p>
    <w:p w14:paraId="4F3B9203" w14:textId="77777777" w:rsidR="004273F2" w:rsidRDefault="004273F2">
      <w:pPr>
        <w:rPr>
          <w:sz w:val="22"/>
          <w:szCs w:val="22"/>
        </w:rPr>
      </w:pPr>
    </w:p>
    <w:p w14:paraId="3B5D4D7D" w14:textId="77777777" w:rsidR="004273F2" w:rsidRDefault="006D60FD">
      <w:pPr>
        <w:tabs>
          <w:tab w:val="left" w:pos="394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5728A6F" w14:textId="77777777" w:rsidR="004273F2" w:rsidRDefault="006D60FD">
      <w:pPr>
        <w:tabs>
          <w:tab w:val="left" w:pos="3948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JOB DESCRIPTION – ASSISTANT HEADTEACHER (Character Development)</w:t>
      </w:r>
    </w:p>
    <w:p w14:paraId="16356585" w14:textId="77777777" w:rsidR="004273F2" w:rsidRDefault="004273F2">
      <w:pPr>
        <w:tabs>
          <w:tab w:val="left" w:pos="3948"/>
        </w:tabs>
        <w:rPr>
          <w:sz w:val="22"/>
          <w:szCs w:val="22"/>
        </w:rPr>
      </w:pPr>
    </w:p>
    <w:p w14:paraId="198464B4" w14:textId="691566E1" w:rsidR="004273F2" w:rsidRDefault="006D60FD">
      <w:pPr>
        <w:tabs>
          <w:tab w:val="left" w:pos="3948"/>
        </w:tabs>
        <w:rPr>
          <w:szCs w:val="21"/>
        </w:rPr>
      </w:pPr>
      <w:r>
        <w:rPr>
          <w:b/>
          <w:bCs/>
          <w:szCs w:val="21"/>
        </w:rPr>
        <w:t>Title</w:t>
      </w:r>
      <w:r>
        <w:rPr>
          <w:szCs w:val="21"/>
        </w:rPr>
        <w:t>:  Assistant Headteacher – Character Development</w:t>
      </w:r>
      <w:r>
        <w:rPr>
          <w:szCs w:val="21"/>
        </w:rPr>
        <w:tab/>
      </w:r>
      <w:r>
        <w:rPr>
          <w:szCs w:val="21"/>
        </w:rPr>
        <w:tab/>
      </w:r>
      <w:r>
        <w:rPr>
          <w:b/>
          <w:bCs/>
          <w:szCs w:val="21"/>
        </w:rPr>
        <w:t>Salary range</w:t>
      </w:r>
      <w:r>
        <w:rPr>
          <w:szCs w:val="21"/>
        </w:rPr>
        <w:t>: L12 – L16</w:t>
      </w:r>
    </w:p>
    <w:p w14:paraId="07180883" w14:textId="77777777" w:rsidR="004273F2" w:rsidRDefault="004273F2">
      <w:pPr>
        <w:tabs>
          <w:tab w:val="left" w:pos="3948"/>
        </w:tabs>
        <w:rPr>
          <w:szCs w:val="21"/>
        </w:rPr>
      </w:pPr>
    </w:p>
    <w:p w14:paraId="400B4921" w14:textId="77777777" w:rsidR="004273F2" w:rsidRDefault="006D60FD">
      <w:pPr>
        <w:tabs>
          <w:tab w:val="left" w:pos="3948"/>
        </w:tabs>
        <w:rPr>
          <w:b/>
          <w:bCs/>
          <w:szCs w:val="21"/>
        </w:rPr>
      </w:pPr>
      <w:r>
        <w:rPr>
          <w:b/>
          <w:bCs/>
          <w:szCs w:val="21"/>
        </w:rPr>
        <w:t>Purpose of the Job:</w:t>
      </w:r>
    </w:p>
    <w:p w14:paraId="0C015208" w14:textId="77777777" w:rsidR="004273F2" w:rsidRDefault="006D60FD">
      <w:pPr>
        <w:tabs>
          <w:tab w:val="left" w:pos="3948"/>
        </w:tabs>
        <w:rPr>
          <w:szCs w:val="21"/>
        </w:rPr>
      </w:pPr>
      <w:r>
        <w:rPr>
          <w:szCs w:val="21"/>
        </w:rPr>
        <w:t xml:space="preserve"> </w:t>
      </w:r>
    </w:p>
    <w:p w14:paraId="29B4A49F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To: </w:t>
      </w:r>
    </w:p>
    <w:p w14:paraId="121C2595" w14:textId="77777777" w:rsidR="004273F2" w:rsidRDefault="006D60FD">
      <w:pPr>
        <w:pStyle w:val="ListParagraph"/>
        <w:numPr>
          <w:ilvl w:val="0"/>
          <w:numId w:val="3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Support the Headteacher in the leadership, management, and development of the school and its community</w:t>
      </w:r>
    </w:p>
    <w:p w14:paraId="5CDA72FC" w14:textId="77777777" w:rsidR="004273F2" w:rsidRDefault="006D60FD">
      <w:pPr>
        <w:pStyle w:val="ListParagraph"/>
        <w:numPr>
          <w:ilvl w:val="0"/>
          <w:numId w:val="3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Be responsible for the strategic development and leadership of students’ Character Development</w:t>
      </w:r>
    </w:p>
    <w:p w14:paraId="437A0DAE" w14:textId="77777777" w:rsidR="004273F2" w:rsidRDefault="006D60FD">
      <w:pPr>
        <w:pStyle w:val="ListParagraph"/>
        <w:numPr>
          <w:ilvl w:val="0"/>
          <w:numId w:val="3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Lead the management of:</w:t>
      </w:r>
    </w:p>
    <w:p w14:paraId="3C6BA7C6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The school’s extra-curricular prog</w:t>
      </w:r>
      <w:r>
        <w:rPr>
          <w:szCs w:val="21"/>
        </w:rPr>
        <w:t>ramme</w:t>
      </w:r>
    </w:p>
    <w:p w14:paraId="09102F6C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Enrichment Week</w:t>
      </w:r>
    </w:p>
    <w:p w14:paraId="4CF80991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Masterclass</w:t>
      </w:r>
    </w:p>
    <w:p w14:paraId="6293D684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Rewards</w:t>
      </w:r>
    </w:p>
    <w:p w14:paraId="5C9973CC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Student leadership</w:t>
      </w:r>
    </w:p>
    <w:p w14:paraId="05FC3DE4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School Council</w:t>
      </w:r>
    </w:p>
    <w:p w14:paraId="38DF1312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The House system</w:t>
      </w:r>
    </w:p>
    <w:p w14:paraId="60EB58B4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Tutor Programme</w:t>
      </w:r>
    </w:p>
    <w:p w14:paraId="3FB6CFF3" w14:textId="77777777" w:rsidR="004273F2" w:rsidRDefault="006D60FD">
      <w:pPr>
        <w:pStyle w:val="ListParagraph"/>
        <w:numPr>
          <w:ilvl w:val="0"/>
          <w:numId w:val="5"/>
        </w:numPr>
        <w:tabs>
          <w:tab w:val="left" w:pos="3948"/>
        </w:tabs>
        <w:jc w:val="both"/>
        <w:rPr>
          <w:szCs w:val="21"/>
        </w:rPr>
      </w:pPr>
      <w:r>
        <w:rPr>
          <w:rFonts w:eastAsia="Calibri"/>
          <w:szCs w:val="21"/>
        </w:rPr>
        <w:t>Careers/ Employability Programme</w:t>
      </w:r>
    </w:p>
    <w:p w14:paraId="63547FF5" w14:textId="77777777" w:rsidR="004273F2" w:rsidRDefault="004273F2">
      <w:pPr>
        <w:tabs>
          <w:tab w:val="left" w:pos="3948"/>
        </w:tabs>
        <w:ind w:left="720"/>
        <w:jc w:val="both"/>
        <w:rPr>
          <w:rFonts w:eastAsia="Calibri"/>
          <w:szCs w:val="21"/>
        </w:rPr>
      </w:pPr>
    </w:p>
    <w:p w14:paraId="3BBDBC4F" w14:textId="77777777" w:rsidR="004273F2" w:rsidRDefault="006D60FD">
      <w:pPr>
        <w:pStyle w:val="ListParagraph"/>
        <w:numPr>
          <w:ilvl w:val="0"/>
          <w:numId w:val="6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Create and deploy a strategic vision for the social integration of vulnerable groups of students in the school co</w:t>
      </w:r>
      <w:r>
        <w:rPr>
          <w:szCs w:val="21"/>
        </w:rPr>
        <w:t>mmunity</w:t>
      </w:r>
    </w:p>
    <w:p w14:paraId="78EE0886" w14:textId="77777777" w:rsidR="004273F2" w:rsidRDefault="006D60FD">
      <w:pPr>
        <w:pStyle w:val="ListParagraph"/>
        <w:numPr>
          <w:ilvl w:val="0"/>
          <w:numId w:val="6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Ensure the school provides a high-quality offer of enrichment activities, in which students from all backgrounds participate in line with the school’s expectations</w:t>
      </w:r>
    </w:p>
    <w:p w14:paraId="5EC9F71C" w14:textId="77777777" w:rsidR="004273F2" w:rsidRDefault="006D60FD">
      <w:pPr>
        <w:pStyle w:val="ListParagraph"/>
        <w:numPr>
          <w:ilvl w:val="0"/>
          <w:numId w:val="6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Oversee the school’s employability programme to ensure that all students have aspira</w:t>
      </w:r>
      <w:r>
        <w:rPr>
          <w:szCs w:val="21"/>
        </w:rPr>
        <w:t>tional yet realistic ambitions for their futures</w:t>
      </w:r>
    </w:p>
    <w:p w14:paraId="0519E5E3" w14:textId="77777777" w:rsidR="004273F2" w:rsidRDefault="006D60FD">
      <w:pPr>
        <w:pStyle w:val="ListParagraph"/>
        <w:numPr>
          <w:ilvl w:val="0"/>
          <w:numId w:val="6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Oversee the school’s careers programmes to ensure that all students have access to timely and impartial careers guidance.</w:t>
      </w:r>
    </w:p>
    <w:p w14:paraId="4D94DA7B" w14:textId="77777777" w:rsidR="004273F2" w:rsidRDefault="006D60FD">
      <w:pPr>
        <w:pStyle w:val="ListParagraph"/>
        <w:numPr>
          <w:ilvl w:val="0"/>
          <w:numId w:val="6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Oversee the school’s Royal Navy CCF contingent and provide the statutory reports to t</w:t>
      </w:r>
      <w:r>
        <w:rPr>
          <w:szCs w:val="21"/>
        </w:rPr>
        <w:t>he Ministry of Defence as required.</w:t>
      </w:r>
    </w:p>
    <w:p w14:paraId="628E702E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 </w:t>
      </w:r>
    </w:p>
    <w:p w14:paraId="0D728A34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>Key Relationships:</w:t>
      </w:r>
    </w:p>
    <w:p w14:paraId="7E2C992B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0FFD143D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To work with the Headteacher, School Leadership Team, Governors, staff, and external parties to ensure that the vision, aims and objectives of the school are realised.</w:t>
      </w:r>
    </w:p>
    <w:p w14:paraId="7AFE2752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033779B7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 xml:space="preserve">Areas of </w:t>
      </w:r>
      <w:r>
        <w:rPr>
          <w:b/>
          <w:bCs/>
          <w:szCs w:val="21"/>
        </w:rPr>
        <w:t>Responsibility:</w:t>
      </w:r>
    </w:p>
    <w:p w14:paraId="02451DF4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309ABD29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>Strategic Direction and Development of the School</w:t>
      </w:r>
    </w:p>
    <w:p w14:paraId="3B579C1E" w14:textId="77777777" w:rsidR="004273F2" w:rsidRDefault="004273F2">
      <w:pPr>
        <w:tabs>
          <w:tab w:val="left" w:pos="3948"/>
        </w:tabs>
        <w:jc w:val="both"/>
        <w:rPr>
          <w:b/>
          <w:bCs/>
          <w:szCs w:val="21"/>
        </w:rPr>
      </w:pPr>
    </w:p>
    <w:p w14:paraId="2B0CEF03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 To:</w:t>
      </w:r>
    </w:p>
    <w:p w14:paraId="2A39FDD7" w14:textId="77777777" w:rsidR="004273F2" w:rsidRDefault="006D60FD">
      <w:pPr>
        <w:pStyle w:val="ListParagraph"/>
        <w:numPr>
          <w:ilvl w:val="0"/>
          <w:numId w:val="7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Develop, implement, and lead a strategy for student character development that develops the traits needed for students to achieve academic and personal success</w:t>
      </w:r>
    </w:p>
    <w:p w14:paraId="0DCBD9FB" w14:textId="77777777" w:rsidR="004273F2" w:rsidRDefault="006D60FD">
      <w:pPr>
        <w:pStyle w:val="ListParagraph"/>
        <w:numPr>
          <w:ilvl w:val="0"/>
          <w:numId w:val="7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lastRenderedPageBreak/>
        <w:t>Create a vision for stu</w:t>
      </w:r>
      <w:r>
        <w:rPr>
          <w:szCs w:val="21"/>
        </w:rPr>
        <w:t>dent leadership across the school (Y7 to Y13) that ensures that all students feel ownership of and responsibility for the development and success of their school</w:t>
      </w:r>
    </w:p>
    <w:p w14:paraId="6076207D" w14:textId="77777777" w:rsidR="004273F2" w:rsidRDefault="006D60FD">
      <w:pPr>
        <w:pStyle w:val="ListParagraph"/>
        <w:numPr>
          <w:ilvl w:val="0"/>
          <w:numId w:val="7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Work with the Deputy Headteacher (Achievement) to ensure that the Year 7 Masterclass has a cle</w:t>
      </w:r>
      <w:r>
        <w:rPr>
          <w:szCs w:val="21"/>
        </w:rPr>
        <w:t>arly defined purpose</w:t>
      </w:r>
    </w:p>
    <w:p w14:paraId="2EC93EFE" w14:textId="77777777" w:rsidR="004273F2" w:rsidRDefault="006D60FD">
      <w:pPr>
        <w:pStyle w:val="ListParagraph"/>
        <w:numPr>
          <w:ilvl w:val="0"/>
          <w:numId w:val="7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Further develop the school’s House system to ensure a sense of community and an element of competition that encourages students to try their best in a variety of situations (academic, sporting, artistic, personal).</w:t>
      </w:r>
    </w:p>
    <w:p w14:paraId="7982591B" w14:textId="77777777" w:rsidR="004273F2" w:rsidRDefault="006D60FD">
      <w:pPr>
        <w:pStyle w:val="ListParagraph"/>
        <w:numPr>
          <w:ilvl w:val="0"/>
          <w:numId w:val="7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Develop, implement, </w:t>
      </w:r>
      <w:r>
        <w:rPr>
          <w:szCs w:val="21"/>
        </w:rPr>
        <w:t>and lead a strategy for rewards across Y7-13</w:t>
      </w:r>
    </w:p>
    <w:p w14:paraId="18A161EA" w14:textId="77777777" w:rsidR="004273F2" w:rsidRDefault="006D60FD">
      <w:pPr>
        <w:pStyle w:val="ListParagraph"/>
        <w:numPr>
          <w:ilvl w:val="0"/>
          <w:numId w:val="7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Develop, implement, and lead a tutor programme that meets with the school’s values and provides opportunities to develop character</w:t>
      </w:r>
    </w:p>
    <w:p w14:paraId="0236004A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6CB5C5C9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>Teaching and Learning</w:t>
      </w:r>
    </w:p>
    <w:p w14:paraId="1471A4FD" w14:textId="77777777" w:rsidR="004273F2" w:rsidRDefault="004273F2">
      <w:pPr>
        <w:tabs>
          <w:tab w:val="left" w:pos="3948"/>
        </w:tabs>
        <w:jc w:val="both"/>
        <w:rPr>
          <w:b/>
          <w:bCs/>
          <w:szCs w:val="21"/>
        </w:rPr>
      </w:pPr>
    </w:p>
    <w:p w14:paraId="66D336C7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 To:</w:t>
      </w:r>
    </w:p>
    <w:p w14:paraId="4FE96B53" w14:textId="77777777" w:rsidR="004273F2" w:rsidRDefault="006D60FD">
      <w:pPr>
        <w:pStyle w:val="ListParagraph"/>
        <w:numPr>
          <w:ilvl w:val="0"/>
          <w:numId w:val="8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Further develop a Masterclass programme in Y7 that </w:t>
      </w:r>
      <w:r>
        <w:rPr>
          <w:szCs w:val="21"/>
        </w:rPr>
        <w:t>enables students to experience the joy of participating with others in joint purpose or endeavour</w:t>
      </w:r>
    </w:p>
    <w:p w14:paraId="48C732BB" w14:textId="77777777" w:rsidR="004273F2" w:rsidRDefault="006D60FD">
      <w:pPr>
        <w:pStyle w:val="ListParagraph"/>
        <w:numPr>
          <w:ilvl w:val="0"/>
          <w:numId w:val="8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Ensure a yearly Enrichment Week offer that is the product of consultation between staff, parents and students and is in line with the school’s ethos</w:t>
      </w:r>
    </w:p>
    <w:p w14:paraId="1CF21923" w14:textId="77777777" w:rsidR="004273F2" w:rsidRDefault="006D60FD">
      <w:pPr>
        <w:pStyle w:val="ListParagraph"/>
        <w:numPr>
          <w:ilvl w:val="0"/>
          <w:numId w:val="8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Ensure al</w:t>
      </w:r>
      <w:r>
        <w:rPr>
          <w:szCs w:val="21"/>
        </w:rPr>
        <w:t>l students participate in an extra-curricular programme that aims to support, extend, or enhance students’ learning across the curriculum and beyond</w:t>
      </w:r>
    </w:p>
    <w:p w14:paraId="0EBB0818" w14:textId="77777777" w:rsidR="004273F2" w:rsidRDefault="006D60FD">
      <w:pPr>
        <w:pStyle w:val="ListParagraph"/>
        <w:numPr>
          <w:ilvl w:val="0"/>
          <w:numId w:val="8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Work with Heads of Faculty to ensure that STEM subjects are promoted in a girls-only environment</w:t>
      </w:r>
    </w:p>
    <w:p w14:paraId="383232EC" w14:textId="77777777" w:rsidR="004273F2" w:rsidRDefault="006D60FD">
      <w:pPr>
        <w:pStyle w:val="ListParagraph"/>
        <w:numPr>
          <w:ilvl w:val="0"/>
          <w:numId w:val="8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Work with </w:t>
      </w:r>
      <w:r>
        <w:rPr>
          <w:szCs w:val="21"/>
        </w:rPr>
        <w:t>the PSHE and Employability Leads to ensure a quality provision of careers guidance and an exciting and engaging programme of career talks from outside professionals.</w:t>
      </w:r>
    </w:p>
    <w:p w14:paraId="78D85608" w14:textId="77777777" w:rsidR="004273F2" w:rsidRDefault="006D60FD">
      <w:pPr>
        <w:pStyle w:val="ListParagraph"/>
        <w:numPr>
          <w:ilvl w:val="0"/>
          <w:numId w:val="8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Work with the AHT (Pastoral) and Literacy lead to ensure quality provision within the tuto</w:t>
      </w:r>
      <w:r>
        <w:rPr>
          <w:szCs w:val="21"/>
        </w:rPr>
        <w:t>rial programme</w:t>
      </w:r>
    </w:p>
    <w:p w14:paraId="1E6969FE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 </w:t>
      </w:r>
    </w:p>
    <w:p w14:paraId="4D13FD21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>Leading and Managing Staff</w:t>
      </w:r>
    </w:p>
    <w:p w14:paraId="12E2BC40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1F5C8DE3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 To:</w:t>
      </w:r>
    </w:p>
    <w:p w14:paraId="3CBBFE81" w14:textId="77777777" w:rsidR="004273F2" w:rsidRDefault="006D60FD">
      <w:pPr>
        <w:pStyle w:val="ListParagraph"/>
        <w:numPr>
          <w:ilvl w:val="0"/>
          <w:numId w:val="11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Provide highly effective leadership appropriate to the needs of all staff - to lead by example and support and uphold all aspects of school ethos and policies</w:t>
      </w:r>
    </w:p>
    <w:p w14:paraId="131F67D1" w14:textId="77777777" w:rsidR="004273F2" w:rsidRDefault="006D60FD">
      <w:pPr>
        <w:pStyle w:val="ListParagraph"/>
        <w:numPr>
          <w:ilvl w:val="0"/>
          <w:numId w:val="11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Work with the Headteacher to create a community in which highly effective learning strategies are</w:t>
      </w:r>
      <w:r>
        <w:rPr>
          <w:szCs w:val="21"/>
        </w:rPr>
        <w:t xml:space="preserve"> developed, disseminated, modelled, and employed consistently in the work of the school</w:t>
      </w:r>
    </w:p>
    <w:p w14:paraId="36DE854F" w14:textId="77777777" w:rsidR="004273F2" w:rsidRDefault="006D60FD">
      <w:pPr>
        <w:pStyle w:val="ListParagraph"/>
        <w:numPr>
          <w:ilvl w:val="0"/>
          <w:numId w:val="11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Implement effective strategies for the management of all staff</w:t>
      </w:r>
    </w:p>
    <w:p w14:paraId="11ACED03" w14:textId="77777777" w:rsidR="004273F2" w:rsidRDefault="006D60FD">
      <w:pPr>
        <w:pStyle w:val="ListParagraph"/>
        <w:numPr>
          <w:ilvl w:val="0"/>
          <w:numId w:val="11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Create and maintain a culture of continuous institutional self-evaluation and school improvement at team </w:t>
      </w:r>
      <w:r>
        <w:rPr>
          <w:szCs w:val="21"/>
        </w:rPr>
        <w:t>and individual staff level</w:t>
      </w:r>
    </w:p>
    <w:p w14:paraId="320D403E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Plan, evaluate and support the work of groups of staff and evaluate outcomes</w:t>
      </w:r>
    </w:p>
    <w:p w14:paraId="41664E2F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Develop staff expertise through the identification of needs and participate in an effective programme of continuing professional development</w:t>
      </w:r>
    </w:p>
    <w:p w14:paraId="0CD23BBE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Lead perfor</w:t>
      </w:r>
      <w:r>
        <w:rPr>
          <w:szCs w:val="21"/>
        </w:rPr>
        <w:t>mance management systems to</w:t>
      </w:r>
      <w:r>
        <w:rPr>
          <w:szCs w:val="21"/>
        </w:rPr>
        <w:tab/>
        <w:t>engage with personal performance management requirements and those of other relevant staff</w:t>
      </w:r>
    </w:p>
    <w:p w14:paraId="784A9341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Undertake responsibility for the line management of at least one Faculty</w:t>
      </w:r>
    </w:p>
    <w:p w14:paraId="60001D65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Line manage the Heads of Houses to ensure high quality and consi</w:t>
      </w:r>
      <w:r>
        <w:rPr>
          <w:szCs w:val="21"/>
        </w:rPr>
        <w:t>stent provision</w:t>
      </w:r>
    </w:p>
    <w:p w14:paraId="7F74A466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Line manage the school’s Duke of Edinburgh Co-ordinator </w:t>
      </w:r>
    </w:p>
    <w:p w14:paraId="38D3CECC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rFonts w:eastAsia="Calibri"/>
          <w:szCs w:val="21"/>
        </w:rPr>
        <w:t>Line manage the school’s Careers Leaders</w:t>
      </w:r>
    </w:p>
    <w:p w14:paraId="30B137C2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Contribute to school INSET days and sessions as required</w:t>
      </w:r>
    </w:p>
    <w:p w14:paraId="19B4EA8A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Provide regular training to staff so they are able to analyse performance data, ident</w:t>
      </w:r>
      <w:r>
        <w:rPr>
          <w:szCs w:val="21"/>
        </w:rPr>
        <w:t>ify underperformance and secure improvements</w:t>
      </w:r>
    </w:p>
    <w:p w14:paraId="4C967A89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Hold staff to account for registering students in extracurricular activities.</w:t>
      </w:r>
    </w:p>
    <w:p w14:paraId="43E7C1C5" w14:textId="77777777" w:rsidR="004273F2" w:rsidRDefault="006D60FD">
      <w:pPr>
        <w:pStyle w:val="ListParagraph"/>
        <w:numPr>
          <w:ilvl w:val="0"/>
          <w:numId w:val="9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lastRenderedPageBreak/>
        <w:t>Hold DOAs and tutors to account for delivering effective tutorial programme</w:t>
      </w:r>
    </w:p>
    <w:p w14:paraId="2D0180E7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 </w:t>
      </w:r>
    </w:p>
    <w:p w14:paraId="2DBAEBB2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76F0D3F8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>Effective Deployment of Staff and Resources</w:t>
      </w:r>
    </w:p>
    <w:p w14:paraId="1000B5CD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 </w:t>
      </w:r>
    </w:p>
    <w:p w14:paraId="064B31BF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To:</w:t>
      </w:r>
    </w:p>
    <w:p w14:paraId="0DC02FAD" w14:textId="77777777" w:rsidR="004273F2" w:rsidRDefault="006D60FD">
      <w:pPr>
        <w:pStyle w:val="ListParagraph"/>
        <w:numPr>
          <w:ilvl w:val="0"/>
          <w:numId w:val="10"/>
        </w:numPr>
        <w:tabs>
          <w:tab w:val="left" w:pos="3948"/>
        </w:tabs>
        <w:jc w:val="both"/>
        <w:rPr>
          <w:rFonts w:asciiTheme="minorHAnsi" w:eastAsiaTheme="minorEastAsia" w:hAnsiTheme="minorHAnsi"/>
          <w:szCs w:val="21"/>
        </w:rPr>
      </w:pPr>
      <w:r>
        <w:rPr>
          <w:szCs w:val="21"/>
        </w:rPr>
        <w:t>Work</w:t>
      </w:r>
      <w:r>
        <w:rPr>
          <w:szCs w:val="21"/>
        </w:rPr>
        <w:t xml:space="preserve"> with Governors and colleagues to recruit high quality staff</w:t>
      </w:r>
    </w:p>
    <w:p w14:paraId="20F1B7AC" w14:textId="77777777" w:rsidR="004273F2" w:rsidRDefault="006D60FD">
      <w:pPr>
        <w:pStyle w:val="ListParagraph"/>
        <w:numPr>
          <w:ilvl w:val="0"/>
          <w:numId w:val="10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Deploy and develop staff to make most effective use of their skills, expertise, and experience and to ensure effective management of the school in the absence of the Headteacher</w:t>
      </w:r>
    </w:p>
    <w:p w14:paraId="74200152" w14:textId="77777777" w:rsidR="004273F2" w:rsidRDefault="006D60FD">
      <w:pPr>
        <w:pStyle w:val="ListParagraph"/>
        <w:numPr>
          <w:ilvl w:val="0"/>
          <w:numId w:val="10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Assist the Headteacher in the management, organisation, effective and efficien</w:t>
      </w:r>
      <w:r>
        <w:rPr>
          <w:szCs w:val="21"/>
        </w:rPr>
        <w:t>t use of the School’s resources</w:t>
      </w:r>
    </w:p>
    <w:p w14:paraId="0ADF9DB4" w14:textId="77777777" w:rsidR="004273F2" w:rsidRDefault="006D60FD">
      <w:pPr>
        <w:pStyle w:val="ListParagraph"/>
        <w:numPr>
          <w:ilvl w:val="0"/>
          <w:numId w:val="10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Monitor the use of resources with a view to achieving ‘best value’</w:t>
      </w:r>
    </w:p>
    <w:p w14:paraId="3FB1C00F" w14:textId="77777777" w:rsidR="004273F2" w:rsidRDefault="006D60FD">
      <w:pPr>
        <w:pStyle w:val="ListParagraph"/>
        <w:numPr>
          <w:ilvl w:val="0"/>
          <w:numId w:val="10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Ensure SIMS is utilised for maximum effect with regards to tracking attendance at extra- curricular clubs</w:t>
      </w:r>
    </w:p>
    <w:p w14:paraId="2121C5BC" w14:textId="77777777" w:rsidR="004273F2" w:rsidRDefault="006D60FD">
      <w:pPr>
        <w:pStyle w:val="ListParagraph"/>
        <w:numPr>
          <w:ilvl w:val="0"/>
          <w:numId w:val="10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Ensure that the extracurricular and Enrichment Week activities represent best value and reflect the needs of students</w:t>
      </w:r>
    </w:p>
    <w:p w14:paraId="27AB7F4F" w14:textId="77777777" w:rsidR="004273F2" w:rsidRDefault="006D60FD">
      <w:pPr>
        <w:pStyle w:val="ListParagraph"/>
        <w:numPr>
          <w:ilvl w:val="0"/>
          <w:numId w:val="10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Ensure that the school’s website reflects the ethos and vision for Character Development and to keep the content accurate and current</w:t>
      </w:r>
    </w:p>
    <w:p w14:paraId="793FD482" w14:textId="77777777" w:rsidR="004273F2" w:rsidRDefault="006D60FD">
      <w:pPr>
        <w:pStyle w:val="ListParagraph"/>
        <w:numPr>
          <w:ilvl w:val="0"/>
          <w:numId w:val="10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Cont</w:t>
      </w:r>
      <w:r>
        <w:rPr>
          <w:szCs w:val="21"/>
        </w:rPr>
        <w:t>ribute weekly to the School Bulletin and Staff Bulletin</w:t>
      </w:r>
    </w:p>
    <w:p w14:paraId="20C88520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47A7E6E1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>Quality Assurance Accountabilities</w:t>
      </w:r>
    </w:p>
    <w:p w14:paraId="0F511FCE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 </w:t>
      </w:r>
    </w:p>
    <w:p w14:paraId="363DE20D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To:</w:t>
      </w:r>
    </w:p>
    <w:p w14:paraId="7F15D9BF" w14:textId="77777777" w:rsidR="004273F2" w:rsidRDefault="006D60FD">
      <w:pPr>
        <w:pStyle w:val="ListParagraph"/>
        <w:numPr>
          <w:ilvl w:val="0"/>
          <w:numId w:val="12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Support the aims and ethos of the school by personal example:</w:t>
      </w:r>
    </w:p>
    <w:p w14:paraId="044F6A1A" w14:textId="77777777" w:rsidR="004273F2" w:rsidRDefault="006D60FD">
      <w:pPr>
        <w:pStyle w:val="ListParagraph"/>
        <w:numPr>
          <w:ilvl w:val="0"/>
          <w:numId w:val="13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Set a good example in terms of dress, punctuality, and attendance</w:t>
      </w:r>
    </w:p>
    <w:p w14:paraId="75A628B4" w14:textId="77777777" w:rsidR="004273F2" w:rsidRDefault="006D60FD">
      <w:pPr>
        <w:pStyle w:val="ListParagraph"/>
        <w:numPr>
          <w:ilvl w:val="0"/>
          <w:numId w:val="13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Attend and participate in open</w:t>
      </w:r>
      <w:r>
        <w:rPr>
          <w:szCs w:val="21"/>
        </w:rPr>
        <w:t xml:space="preserve"> evenings and student performances etc</w:t>
      </w:r>
    </w:p>
    <w:p w14:paraId="0274899D" w14:textId="77777777" w:rsidR="004273F2" w:rsidRDefault="006D60FD">
      <w:pPr>
        <w:pStyle w:val="ListParagraph"/>
        <w:numPr>
          <w:ilvl w:val="0"/>
          <w:numId w:val="13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Uphold the school’s behaviour code and uniform regulations</w:t>
      </w:r>
    </w:p>
    <w:p w14:paraId="4BD00834" w14:textId="77777777" w:rsidR="004273F2" w:rsidRDefault="006D60FD">
      <w:pPr>
        <w:pStyle w:val="ListParagraph"/>
        <w:numPr>
          <w:ilvl w:val="0"/>
          <w:numId w:val="13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Participate in staff professional development activities</w:t>
      </w:r>
    </w:p>
    <w:p w14:paraId="06D78744" w14:textId="77777777" w:rsidR="004273F2" w:rsidRDefault="006D60FD">
      <w:pPr>
        <w:pStyle w:val="ListParagraph"/>
        <w:numPr>
          <w:ilvl w:val="0"/>
          <w:numId w:val="13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Attend all relevant meetings</w:t>
      </w:r>
    </w:p>
    <w:p w14:paraId="156CF40D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0FDB60FB" w14:textId="77777777" w:rsidR="004273F2" w:rsidRDefault="006D60FD">
      <w:pPr>
        <w:pStyle w:val="ListParagraph"/>
        <w:numPr>
          <w:ilvl w:val="0"/>
          <w:numId w:val="12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Contribute to and further develop the Self Evaluation practices of the </w:t>
      </w:r>
      <w:r>
        <w:rPr>
          <w:szCs w:val="21"/>
        </w:rPr>
        <w:t>school</w:t>
      </w:r>
    </w:p>
    <w:p w14:paraId="6E2430E2" w14:textId="77777777" w:rsidR="004273F2" w:rsidRDefault="006D60FD">
      <w:pPr>
        <w:pStyle w:val="ListParagraph"/>
        <w:numPr>
          <w:ilvl w:val="0"/>
          <w:numId w:val="12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Provide information and advice to the governing body to enable it to fulfil its responsibilities and ensure proper accountability</w:t>
      </w:r>
    </w:p>
    <w:p w14:paraId="7D7434AD" w14:textId="77777777" w:rsidR="004273F2" w:rsidRDefault="006D60FD">
      <w:pPr>
        <w:pStyle w:val="ListParagraph"/>
        <w:numPr>
          <w:ilvl w:val="0"/>
          <w:numId w:val="12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Work with the Headteacher, Governors and staff to create an ethos in which all staff recognise and are accountable fulf</w:t>
      </w:r>
      <w:r>
        <w:rPr>
          <w:szCs w:val="21"/>
        </w:rPr>
        <w:t>il their accountability</w:t>
      </w:r>
    </w:p>
    <w:p w14:paraId="6E15C44F" w14:textId="77777777" w:rsidR="004273F2" w:rsidRDefault="006D60FD">
      <w:pPr>
        <w:pStyle w:val="ListParagraph"/>
        <w:numPr>
          <w:ilvl w:val="0"/>
          <w:numId w:val="12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Work with the Headteacher, Governors and staff to ensure that the school meets all statutory requirements and operates in the spirit of the law as well as to the letter</w:t>
      </w:r>
    </w:p>
    <w:p w14:paraId="54190774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5F3FD79D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>GENERAL</w:t>
      </w:r>
    </w:p>
    <w:p w14:paraId="2F3F8025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3223EAAD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This appointment is subject to the current conditions</w:t>
      </w:r>
      <w:r>
        <w:rPr>
          <w:szCs w:val="21"/>
        </w:rPr>
        <w:t xml:space="preserve"> of employment contained in the School Teachers' Pay and Conditions Document, the 2002 Education Act, and the required standards for Qualified Teacher Status.</w:t>
      </w:r>
    </w:p>
    <w:p w14:paraId="26EEC385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30CF8289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 xml:space="preserve">This Job Description sets out the broad content of the post but is not intended to be </w:t>
      </w:r>
      <w:r>
        <w:rPr>
          <w:szCs w:val="21"/>
        </w:rPr>
        <w:t>definitive. The Job Description may be amended at any time following discussion with the Headteacher and will be reviewed annually.</w:t>
      </w:r>
    </w:p>
    <w:p w14:paraId="23CF849C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6B1F090B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The Governing Body and Headteacher reserve the right to ask teachers to carry out other such duties as may from time to tim</w:t>
      </w:r>
      <w:r>
        <w:rPr>
          <w:szCs w:val="21"/>
        </w:rPr>
        <w:t>e be reasonably assigned, operating within the conditions of service.</w:t>
      </w:r>
    </w:p>
    <w:p w14:paraId="20AAE9ED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57DCF78C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This post will include designated working time during the school’s published holiday dates. Specifically:</w:t>
      </w:r>
    </w:p>
    <w:p w14:paraId="53119684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64C82BEE" w14:textId="77777777" w:rsidR="004273F2" w:rsidRDefault="006D60FD">
      <w:pPr>
        <w:pStyle w:val="ListParagraph"/>
        <w:numPr>
          <w:ilvl w:val="0"/>
          <w:numId w:val="14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Revision days (October, February and Easter as required)</w:t>
      </w:r>
    </w:p>
    <w:p w14:paraId="6E4A2B77" w14:textId="77777777" w:rsidR="004273F2" w:rsidRDefault="006D60FD">
      <w:pPr>
        <w:pStyle w:val="ListParagraph"/>
        <w:numPr>
          <w:ilvl w:val="0"/>
          <w:numId w:val="14"/>
        </w:num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Summer School (as sch</w:t>
      </w:r>
      <w:r>
        <w:rPr>
          <w:szCs w:val="21"/>
        </w:rPr>
        <w:t>eduled)</w:t>
      </w:r>
    </w:p>
    <w:p w14:paraId="2E72648D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7588337C" w14:textId="77777777" w:rsidR="004273F2" w:rsidRDefault="006D60FD">
      <w:pPr>
        <w:tabs>
          <w:tab w:val="left" w:pos="3948"/>
        </w:tabs>
        <w:jc w:val="both"/>
        <w:rPr>
          <w:b/>
          <w:bCs/>
          <w:szCs w:val="21"/>
        </w:rPr>
      </w:pPr>
      <w:r>
        <w:rPr>
          <w:b/>
          <w:bCs/>
          <w:szCs w:val="21"/>
        </w:rPr>
        <w:t>SPECIAL NOTES OR CONDITIONS</w:t>
      </w:r>
    </w:p>
    <w:p w14:paraId="052C1A15" w14:textId="77777777" w:rsidR="004273F2" w:rsidRDefault="004273F2">
      <w:pPr>
        <w:tabs>
          <w:tab w:val="left" w:pos="3948"/>
        </w:tabs>
        <w:jc w:val="both"/>
        <w:rPr>
          <w:szCs w:val="21"/>
        </w:rPr>
      </w:pPr>
    </w:p>
    <w:p w14:paraId="07F138D3" w14:textId="77777777" w:rsidR="004273F2" w:rsidRDefault="006D60FD">
      <w:pPr>
        <w:tabs>
          <w:tab w:val="left" w:pos="3948"/>
        </w:tabs>
        <w:jc w:val="both"/>
        <w:rPr>
          <w:szCs w:val="21"/>
        </w:rPr>
      </w:pPr>
      <w:r>
        <w:rPr>
          <w:szCs w:val="21"/>
        </w:rPr>
        <w:t>The postholder will be subject to a full Police and suitability check to satisfy child protection requirements. The post is exempt from the provisions of the Rehabilitation of Offenders Act and all convictions or cauti</w:t>
      </w:r>
      <w:r>
        <w:rPr>
          <w:szCs w:val="21"/>
        </w:rPr>
        <w:t>ons must be declared.</w:t>
      </w:r>
    </w:p>
    <w:p w14:paraId="4C1DBC09" w14:textId="77777777" w:rsidR="004273F2" w:rsidRDefault="004273F2">
      <w:pPr>
        <w:tabs>
          <w:tab w:val="left" w:pos="3948"/>
        </w:tabs>
        <w:rPr>
          <w:szCs w:val="21"/>
        </w:rPr>
      </w:pPr>
    </w:p>
    <w:sectPr w:rsidR="004273F2">
      <w:headerReference w:type="first" r:id="rId10"/>
      <w:pgSz w:w="11906" w:h="16838" w:code="9"/>
      <w:pgMar w:top="851" w:right="1134" w:bottom="851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92832" w14:textId="77777777" w:rsidR="004273F2" w:rsidRDefault="006D60FD">
      <w:pPr>
        <w:spacing w:line="240" w:lineRule="auto"/>
      </w:pPr>
      <w:r>
        <w:separator/>
      </w:r>
    </w:p>
  </w:endnote>
  <w:endnote w:type="continuationSeparator" w:id="0">
    <w:p w14:paraId="2D01C1BC" w14:textId="77777777" w:rsidR="004273F2" w:rsidRDefault="006D6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yesfield">
    <w:altName w:val="Cambria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 Pro">
    <w:charset w:val="00"/>
    <w:family w:val="swiss"/>
    <w:pitch w:val="variable"/>
    <w:sig w:usb0="A00002BF" w:usb1="40002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386C1" w14:textId="77777777" w:rsidR="004273F2" w:rsidRDefault="006D60FD">
      <w:pPr>
        <w:spacing w:line="240" w:lineRule="auto"/>
      </w:pPr>
      <w:r>
        <w:separator/>
      </w:r>
    </w:p>
  </w:footnote>
  <w:footnote w:type="continuationSeparator" w:id="0">
    <w:p w14:paraId="591D36B4" w14:textId="77777777" w:rsidR="004273F2" w:rsidRDefault="006D60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CE46A" w14:textId="77777777" w:rsidR="004273F2" w:rsidRDefault="006D60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6F96CD6" wp14:editId="49D11333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9888279" cy="1399304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yesfieldpresentation2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8279" cy="13993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YD+82+V1vFecXo" id="gof5Jkj6"/>
    <int:WordHash hashCode="D79DoTgZUh6uOl" id="FPr7BzWW"/>
  </int:Manifest>
  <int:Observations>
    <int:Content id="gof5Jkj6">
      <int:Rejection type="AugLoop_Text_Critique"/>
    </int:Content>
    <int:Content id="FPr7BzWW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EF2"/>
    <w:multiLevelType w:val="hybridMultilevel"/>
    <w:tmpl w:val="B9C402E2"/>
    <w:lvl w:ilvl="0" w:tplc="C964AF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5AF3"/>
    <w:multiLevelType w:val="hybridMultilevel"/>
    <w:tmpl w:val="AD4C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77B4"/>
    <w:multiLevelType w:val="hybridMultilevel"/>
    <w:tmpl w:val="D9C8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92B"/>
    <w:multiLevelType w:val="hybridMultilevel"/>
    <w:tmpl w:val="D836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C79E2"/>
    <w:multiLevelType w:val="hybridMultilevel"/>
    <w:tmpl w:val="8684D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E50CB"/>
    <w:multiLevelType w:val="hybridMultilevel"/>
    <w:tmpl w:val="A3C43B2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7596E49"/>
    <w:multiLevelType w:val="hybridMultilevel"/>
    <w:tmpl w:val="0B30801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567872E1"/>
    <w:multiLevelType w:val="hybridMultilevel"/>
    <w:tmpl w:val="AD42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F57A3"/>
    <w:multiLevelType w:val="hybridMultilevel"/>
    <w:tmpl w:val="B5A4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B6A08"/>
    <w:multiLevelType w:val="hybridMultilevel"/>
    <w:tmpl w:val="225C7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12936"/>
    <w:multiLevelType w:val="hybridMultilevel"/>
    <w:tmpl w:val="352E825C"/>
    <w:lvl w:ilvl="0" w:tplc="E7DC8D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DC30F5"/>
    <w:multiLevelType w:val="hybridMultilevel"/>
    <w:tmpl w:val="D6A0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A03E5"/>
    <w:multiLevelType w:val="hybridMultilevel"/>
    <w:tmpl w:val="747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64F13"/>
    <w:multiLevelType w:val="hybridMultilevel"/>
    <w:tmpl w:val="A23A12C6"/>
    <w:lvl w:ilvl="0" w:tplc="E7DC8D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F2"/>
    <w:rsid w:val="004273F2"/>
    <w:rsid w:val="006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A01F99"/>
  <w14:defaultImageDpi w14:val="32767"/>
  <w15:chartTrackingRefBased/>
  <w15:docId w15:val="{C3C0BCA7-FAF6-0446-A318-C2201406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  <w:rPr>
      <w:rFonts w:ascii="Hayesfield" w:hAnsi="Hayesfield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ixthformtablestyle">
    <w:name w:val="sixthformtablestyle"/>
    <w:basedOn w:val="TableNormal"/>
    <w:uiPriority w:val="99"/>
    <w:pPr>
      <w:spacing w:before="40" w:after="40"/>
      <w:ind w:left="113" w:right="113"/>
    </w:pPr>
    <w:rPr>
      <w:rFonts w:ascii="DIN Pro" w:eastAsiaTheme="minorEastAsia" w:hAnsi="DIN Pro"/>
      <w:sz w:val="16"/>
      <w:szCs w:val="22"/>
      <w:lang w:eastAsia="zh-CN"/>
    </w:rPr>
    <w:tblPr>
      <w:tblStyleRowBandSize w:val="1"/>
      <w:tblBorders>
        <w:insideH w:val="single" w:sz="6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20" w:beforeAutospacing="0" w:afterLines="0" w:after="120" w:afterAutospacing="0"/>
        <w:ind w:leftChars="0" w:left="113" w:rightChars="0" w:right="113"/>
      </w:pPr>
      <w:rPr>
        <w:rFonts w:ascii="DIN Pro" w:hAnsi="DIN Pro"/>
        <w:b/>
        <w:bCs w:val="0"/>
        <w:i w:val="0"/>
        <w:iCs w:val="0"/>
        <w:color w:val="FFFFFF" w:themeColor="background1"/>
        <w:sz w:val="18"/>
      </w:rPr>
      <w:tblPr/>
      <w:tcPr>
        <w:shd w:val="clear" w:color="auto" w:fill="6B2C79"/>
      </w:tcPr>
    </w:tblStylePr>
    <w:tblStylePr w:type="firstCol">
      <w:rPr>
        <w:rFonts w:ascii="DIN Pro" w:hAnsi="DIN Pro"/>
        <w:b/>
        <w:bCs w:val="0"/>
        <w:i w:val="0"/>
        <w:iCs w:val="0"/>
        <w:color w:val="FFFFFF" w:themeColor="background1"/>
      </w:rPr>
      <w:tblPr/>
      <w:tcPr>
        <w:shd w:val="clear" w:color="auto" w:fill="6B2C79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Hayesfield" w:eastAsiaTheme="majorEastAsia" w:hAnsi="Hayesfield" w:cstheme="majorBidi"/>
      <w:b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Pr>
      <w:rFonts w:ascii="Hayesfield" w:hAnsi="Hayesfield"/>
      <w:sz w:val="21"/>
    </w:rPr>
  </w:style>
  <w:style w:type="table" w:customStyle="1" w:styleId="TableGrid1">
    <w:name w:val="Table Grid1"/>
    <w:basedOn w:val="TableNormal"/>
    <w:next w:val="TableGrid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87bcbc9ec7fb492f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26A9E8C0724AB4C0F6399ECAB0EF" ma:contentTypeVersion="11" ma:contentTypeDescription="Create a new document." ma:contentTypeScope="" ma:versionID="a70a147055537254fc8ef7e657afb572">
  <xsd:schema xmlns:xsd="http://www.w3.org/2001/XMLSchema" xmlns:xs="http://www.w3.org/2001/XMLSchema" xmlns:p="http://schemas.microsoft.com/office/2006/metadata/properties" xmlns:ns2="5c0f8d88-2533-4d24-87a4-fffadc93f367" xmlns:ns3="fe19ecff-697e-4599-8d45-7cb372e1917d" targetNamespace="http://schemas.microsoft.com/office/2006/metadata/properties" ma:root="true" ma:fieldsID="6070c5f37c18f754a9ef5deaaf330d7e" ns2:_="" ns3:_="">
    <xsd:import namespace="5c0f8d88-2533-4d24-87a4-fffadc93f367"/>
    <xsd:import namespace="fe19ecff-697e-4599-8d45-7cb372e19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f8d88-2533-4d24-87a4-fffadc93f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9ecff-697e-4599-8d45-7cb372e19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4790F-1B3D-4F36-AA4E-435BB7FA5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F92138-815F-4289-B447-C360B6EE9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f8d88-2533-4d24-87a4-fffadc93f367"/>
    <ds:schemaRef ds:uri="fe19ecff-697e-4599-8d45-7cb372e19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FF85D-8822-4C77-9F07-2EF485CE5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Tarboton</dc:creator>
  <cp:keywords/>
  <dc:description/>
  <cp:lastModifiedBy>Elaine Selby (Staff)</cp:lastModifiedBy>
  <cp:revision>5</cp:revision>
  <cp:lastPrinted>2021-03-30T09:47:00Z</cp:lastPrinted>
  <dcterms:created xsi:type="dcterms:W3CDTF">2021-03-29T11:10:00Z</dcterms:created>
  <dcterms:modified xsi:type="dcterms:W3CDTF">2021-03-31T10:29:00Z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0x010100462126A9E8C0724AB4C0F6399ECAB0EF</vt:lpwstr>
  </property>
</Properties>
</file>