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E04A" w14:textId="58D7B646" w:rsidR="00D52596" w:rsidRDefault="00D52596" w:rsidP="00D52596">
      <w:pPr>
        <w:spacing w:line="240" w:lineRule="auto"/>
        <w:jc w:val="center"/>
        <w:rPr>
          <w:rFonts w:ascii="Arial" w:hAnsi="Arial" w:cs="Arial"/>
          <w:b/>
          <w:bCs/>
          <w:sz w:val="28"/>
          <w:szCs w:val="28"/>
        </w:rPr>
      </w:pPr>
      <w:r>
        <w:rPr>
          <w:noProof/>
        </w:rPr>
        <w:drawing>
          <wp:inline distT="0" distB="0" distL="0" distR="0" wp14:anchorId="667890EA" wp14:editId="11E524FF">
            <wp:extent cx="1183168" cy="1147313"/>
            <wp:effectExtent l="0" t="0" r="0" b="0"/>
            <wp:docPr id="819458021" name="Picture 819458021" descr="Picture 2,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206584" cy="1170019"/>
                    </a:xfrm>
                    <a:prstGeom prst="rect">
                      <a:avLst/>
                    </a:prstGeom>
                  </pic:spPr>
                </pic:pic>
              </a:graphicData>
            </a:graphic>
          </wp:inline>
        </w:drawing>
      </w:r>
    </w:p>
    <w:p w14:paraId="50E7B4B2" w14:textId="77777777" w:rsidR="0023313E" w:rsidRDefault="0023313E" w:rsidP="0023313E">
      <w:pPr>
        <w:pStyle w:val="4Heading1"/>
        <w:spacing w:after="0"/>
        <w:rPr>
          <w:noProof/>
          <w:color w:val="000000" w:themeColor="text1"/>
          <w:sz w:val="48"/>
          <w:szCs w:val="48"/>
        </w:rPr>
      </w:pPr>
    </w:p>
    <w:p w14:paraId="2F074942" w14:textId="0BD715D1" w:rsidR="00E41E6F" w:rsidRDefault="00E41E6F" w:rsidP="0023313E">
      <w:pPr>
        <w:pStyle w:val="4Heading1"/>
        <w:spacing w:after="0"/>
        <w:jc w:val="center"/>
        <w:rPr>
          <w:noProof/>
          <w:color w:val="000000" w:themeColor="text1"/>
          <w:sz w:val="40"/>
          <w:szCs w:val="40"/>
        </w:rPr>
      </w:pPr>
      <w:r>
        <w:rPr>
          <w:noProof/>
          <w:color w:val="000000" w:themeColor="text1"/>
          <w:sz w:val="48"/>
          <w:szCs w:val="48"/>
        </w:rPr>
        <w:t xml:space="preserve">Assistant Headteacher </w:t>
      </w:r>
      <w:r w:rsidR="00EB4D26">
        <w:rPr>
          <w:noProof/>
          <w:color w:val="000000" w:themeColor="text1"/>
          <w:sz w:val="48"/>
          <w:szCs w:val="48"/>
        </w:rPr>
        <w:t xml:space="preserve">for </w:t>
      </w:r>
      <w:r>
        <w:rPr>
          <w:noProof/>
          <w:color w:val="000000" w:themeColor="text1"/>
          <w:sz w:val="48"/>
          <w:szCs w:val="48"/>
        </w:rPr>
        <w:t>I</w:t>
      </w:r>
      <w:r w:rsidRPr="004E6792">
        <w:rPr>
          <w:noProof/>
          <w:color w:val="000000" w:themeColor="text1"/>
          <w:sz w:val="48"/>
          <w:szCs w:val="48"/>
        </w:rPr>
        <w:t>nclusion</w:t>
      </w:r>
    </w:p>
    <w:p w14:paraId="1622E8B9" w14:textId="77777777" w:rsidR="00E41E6F" w:rsidRPr="008D1EEA" w:rsidRDefault="00E41E6F" w:rsidP="0023313E">
      <w:pPr>
        <w:spacing w:before="120"/>
        <w:jc w:val="center"/>
        <w:rPr>
          <w:rFonts w:cs="Arial"/>
          <w:bCs/>
          <w:color w:val="000000" w:themeColor="text1"/>
          <w:sz w:val="40"/>
          <w:szCs w:val="40"/>
        </w:rPr>
      </w:pPr>
      <w:r w:rsidRPr="008D1EEA">
        <w:rPr>
          <w:rFonts w:cs="Arial"/>
          <w:bCs/>
          <w:color w:val="000000" w:themeColor="text1"/>
          <w:sz w:val="40"/>
          <w:szCs w:val="40"/>
        </w:rPr>
        <w:t>Part-time, permanent</w:t>
      </w:r>
    </w:p>
    <w:p w14:paraId="5446BD60" w14:textId="77777777" w:rsidR="00E41E6F" w:rsidRPr="0023313E" w:rsidRDefault="00E41E6F" w:rsidP="00E41E6F">
      <w:pPr>
        <w:jc w:val="center"/>
        <w:rPr>
          <w:rFonts w:cs="Arial"/>
          <w:b/>
          <w:color w:val="000000" w:themeColor="text1"/>
          <w:sz w:val="40"/>
          <w:szCs w:val="40"/>
        </w:rPr>
      </w:pPr>
      <w:r w:rsidRPr="0023313E">
        <w:rPr>
          <w:rFonts w:cs="Arial"/>
          <w:b/>
          <w:color w:val="000000" w:themeColor="text1"/>
          <w:sz w:val="40"/>
          <w:szCs w:val="40"/>
        </w:rPr>
        <w:t>Start date September 2026</w:t>
      </w:r>
    </w:p>
    <w:p w14:paraId="38DBE03F" w14:textId="77777777" w:rsidR="00E41E6F" w:rsidRPr="0023313E" w:rsidRDefault="00E41E6F" w:rsidP="00054925">
      <w:pPr>
        <w:spacing w:after="0" w:line="240" w:lineRule="auto"/>
        <w:jc w:val="center"/>
        <w:rPr>
          <w:rFonts w:cs="Arial"/>
          <w:bCs/>
          <w:color w:val="000000" w:themeColor="text1"/>
          <w:sz w:val="28"/>
          <w:szCs w:val="28"/>
        </w:rPr>
      </w:pPr>
      <w:r w:rsidRPr="0023313E">
        <w:rPr>
          <w:rFonts w:cs="Arial"/>
          <w:bCs/>
          <w:color w:val="000000" w:themeColor="text1"/>
          <w:sz w:val="28"/>
          <w:szCs w:val="28"/>
        </w:rPr>
        <w:t xml:space="preserve">We are looking to have someone in post by </w:t>
      </w:r>
      <w:r w:rsidRPr="0023313E">
        <w:rPr>
          <w:rFonts w:cs="Arial"/>
          <w:b/>
          <w:bCs/>
          <w:color w:val="000000" w:themeColor="text1"/>
          <w:sz w:val="28"/>
          <w:szCs w:val="28"/>
        </w:rPr>
        <w:t>1st September</w:t>
      </w:r>
      <w:r w:rsidRPr="0023313E">
        <w:rPr>
          <w:rFonts w:cs="Arial"/>
          <w:bCs/>
          <w:color w:val="000000" w:themeColor="text1"/>
          <w:sz w:val="28"/>
          <w:szCs w:val="28"/>
        </w:rPr>
        <w:t xml:space="preserve">, but we can </w:t>
      </w:r>
    </w:p>
    <w:p w14:paraId="66369897" w14:textId="77777777" w:rsidR="00E41E6F" w:rsidRPr="0023313E" w:rsidRDefault="00E41E6F" w:rsidP="00054925">
      <w:pPr>
        <w:spacing w:after="0" w:line="240" w:lineRule="auto"/>
        <w:jc w:val="center"/>
        <w:rPr>
          <w:rFonts w:cs="Arial"/>
          <w:bCs/>
          <w:color w:val="000000" w:themeColor="text1"/>
          <w:sz w:val="28"/>
          <w:szCs w:val="28"/>
        </w:rPr>
      </w:pPr>
      <w:r w:rsidRPr="0023313E">
        <w:rPr>
          <w:rFonts w:cs="Arial"/>
          <w:bCs/>
          <w:color w:val="000000" w:themeColor="text1"/>
          <w:sz w:val="28"/>
          <w:szCs w:val="28"/>
        </w:rPr>
        <w:t>be flexible on the start date for the right person.</w:t>
      </w:r>
    </w:p>
    <w:p w14:paraId="685DAEA8" w14:textId="77777777" w:rsidR="00D52596" w:rsidRDefault="00D52596" w:rsidP="00294A63">
      <w:pPr>
        <w:spacing w:line="240" w:lineRule="auto"/>
        <w:rPr>
          <w:rFonts w:ascii="Arial" w:hAnsi="Arial" w:cs="Arial"/>
          <w:b/>
          <w:bCs/>
          <w:sz w:val="28"/>
          <w:szCs w:val="28"/>
        </w:rPr>
      </w:pPr>
    </w:p>
    <w:p w14:paraId="6C3C0810" w14:textId="77777777" w:rsidR="00EB4D26" w:rsidRPr="00EB4D26" w:rsidRDefault="00EB4D26" w:rsidP="00EB4D26">
      <w:pPr>
        <w:spacing w:after="0" w:line="240" w:lineRule="auto"/>
        <w:rPr>
          <w:rFonts w:ascii="Arial" w:eastAsia="Times New Roman" w:hAnsi="Arial" w:cs="Arial"/>
          <w:b/>
          <w:bCs/>
          <w:sz w:val="24"/>
          <w:szCs w:val="24"/>
          <w:lang w:eastAsia="en-GB"/>
        </w:rPr>
      </w:pPr>
      <w:r w:rsidRPr="00EB4D26">
        <w:rPr>
          <w:rFonts w:ascii="Arial" w:eastAsia="Times New Roman" w:hAnsi="Arial" w:cs="Arial"/>
          <w:b/>
          <w:bCs/>
          <w:sz w:val="24"/>
          <w:szCs w:val="24"/>
          <w:lang w:eastAsia="en-GB"/>
        </w:rPr>
        <w:t>As Assistant Headteacher for Inclusion, the post holder will provide strategic leadership and operational management of inclusion across the school, ensuring high quality provision and outcomes for all pupils, particularly those with Special Educational Needs and Disabilities (SEND). </w:t>
      </w:r>
    </w:p>
    <w:p w14:paraId="7C443319" w14:textId="77777777" w:rsidR="00EB4D26" w:rsidRPr="003A13E0" w:rsidRDefault="00EB4D26" w:rsidP="00EB4D26">
      <w:pPr>
        <w:spacing w:after="0" w:line="240" w:lineRule="auto"/>
        <w:rPr>
          <w:rFonts w:ascii="Arial" w:eastAsia="Times New Roman" w:hAnsi="Arial" w:cs="Arial"/>
          <w:sz w:val="24"/>
          <w:szCs w:val="24"/>
          <w:lang w:eastAsia="en-GB"/>
        </w:rPr>
      </w:pPr>
    </w:p>
    <w:p w14:paraId="15D63925" w14:textId="77777777" w:rsidR="00897AF9" w:rsidRPr="0023313E" w:rsidRDefault="00897AF9" w:rsidP="000968EE">
      <w:pPr>
        <w:rPr>
          <w:rFonts w:ascii="Arial" w:hAnsi="Arial" w:cs="Arial"/>
          <w:sz w:val="24"/>
        </w:rPr>
      </w:pPr>
      <w:r w:rsidRPr="0023313E">
        <w:rPr>
          <w:rFonts w:ascii="Arial" w:hAnsi="Arial" w:cs="Arial"/>
          <w:color w:val="000000"/>
          <w:sz w:val="24"/>
        </w:rPr>
        <w:t>Paulton Junior School is a large junior school located in the village of Paulton (between Bath and Bristol) with 240 pupils on roll. Our mission to</w:t>
      </w:r>
      <w:r w:rsidRPr="0023313E">
        <w:rPr>
          <w:rFonts w:ascii="Arial" w:hAnsi="Arial" w:cs="Arial"/>
          <w:sz w:val="24"/>
        </w:rPr>
        <w:t xml:space="preserve"> create a vibrant, inclusive, and nurturing environment where every pupil feels safe, valued, and inspired to reach their full potential. We encourage our pupils to be ambitious in their learning and resilient in the face of challenges. </w:t>
      </w:r>
    </w:p>
    <w:p w14:paraId="565B02C0" w14:textId="77777777" w:rsidR="00897AF9" w:rsidRPr="0023313E" w:rsidRDefault="00897AF9" w:rsidP="000968EE">
      <w:pPr>
        <w:spacing w:after="0"/>
        <w:rPr>
          <w:rFonts w:ascii="Arial" w:hAnsi="Arial" w:cs="Arial"/>
          <w:sz w:val="24"/>
        </w:rPr>
      </w:pPr>
      <w:r w:rsidRPr="0023313E">
        <w:rPr>
          <w:rFonts w:ascii="Arial" w:hAnsi="Arial" w:cs="Arial"/>
          <w:sz w:val="24"/>
        </w:rPr>
        <w:t xml:space="preserve">We believe that children succeed best when there is a strong partnership between school and home. We work closely with our families and the wider Paulton community to ensure that every child is supported, heard, and encouraged every step of the way. </w:t>
      </w:r>
    </w:p>
    <w:p w14:paraId="7C85766F" w14:textId="77777777" w:rsidR="00897AF9" w:rsidRPr="0023313E" w:rsidRDefault="00897AF9" w:rsidP="000968EE">
      <w:pPr>
        <w:spacing w:after="0"/>
        <w:rPr>
          <w:rFonts w:ascii="Arial" w:hAnsi="Arial" w:cs="Arial"/>
          <w:sz w:val="24"/>
        </w:rPr>
      </w:pPr>
    </w:p>
    <w:p w14:paraId="3E2DA7F9" w14:textId="77777777" w:rsidR="00EB4D26" w:rsidRDefault="00EB4D26" w:rsidP="00EB4D26">
      <w:pPr>
        <w:spacing w:after="0" w:line="240" w:lineRule="auto"/>
        <w:rPr>
          <w:rFonts w:ascii="Arial" w:eastAsia="Times New Roman" w:hAnsi="Arial" w:cs="Arial"/>
          <w:sz w:val="24"/>
          <w:szCs w:val="24"/>
          <w:lang w:eastAsia="en-GB"/>
        </w:rPr>
      </w:pPr>
      <w:r w:rsidRPr="00EB4D26">
        <w:rPr>
          <w:rFonts w:ascii="Arial" w:eastAsia="Times New Roman" w:hAnsi="Arial" w:cs="Arial"/>
          <w:sz w:val="24"/>
          <w:szCs w:val="24"/>
          <w:lang w:eastAsia="en-GB"/>
        </w:rPr>
        <w:t>As our wonderful SENDCo prepares for retirement this summer, we are introducing a new leadership structure at Paulton Junior School. We are looking for an enthusiastic, passionate leader to join our senior team in the newly created role of Assistant Headteacher for Inclusion.</w:t>
      </w:r>
    </w:p>
    <w:p w14:paraId="5EE38579" w14:textId="77777777" w:rsidR="00EB4D26" w:rsidRPr="00EB4D26" w:rsidRDefault="00EB4D26" w:rsidP="00EB4D26">
      <w:pPr>
        <w:spacing w:after="0" w:line="240" w:lineRule="auto"/>
        <w:rPr>
          <w:rFonts w:ascii="Arial" w:eastAsia="Times New Roman" w:hAnsi="Arial" w:cs="Arial"/>
          <w:sz w:val="24"/>
          <w:szCs w:val="24"/>
          <w:lang w:eastAsia="en-GB"/>
        </w:rPr>
      </w:pPr>
    </w:p>
    <w:p w14:paraId="7891D0E0" w14:textId="77777777" w:rsidR="00EB4D26" w:rsidRDefault="00EB4D26" w:rsidP="00EB4D26">
      <w:pPr>
        <w:spacing w:after="0" w:line="240" w:lineRule="auto"/>
        <w:rPr>
          <w:rFonts w:ascii="Arial" w:eastAsia="Times New Roman" w:hAnsi="Arial" w:cs="Arial"/>
          <w:sz w:val="24"/>
          <w:szCs w:val="24"/>
          <w:lang w:eastAsia="en-GB"/>
        </w:rPr>
      </w:pPr>
      <w:r w:rsidRPr="00EB4D26">
        <w:rPr>
          <w:rFonts w:ascii="Arial" w:eastAsia="Times New Roman" w:hAnsi="Arial" w:cs="Arial"/>
          <w:sz w:val="24"/>
          <w:szCs w:val="24"/>
          <w:lang w:eastAsia="en-GB"/>
        </w:rPr>
        <w:t>This senior position will build on our current success while taking a strategic, whole-school approach to inclusion. It is a fantastic opportunity to shape a new role and make a lasting difference to our children.</w:t>
      </w:r>
    </w:p>
    <w:p w14:paraId="480C4B89" w14:textId="77777777" w:rsidR="00EB4D26" w:rsidRPr="00EB4D26" w:rsidRDefault="00EB4D26" w:rsidP="00EB4D26">
      <w:pPr>
        <w:spacing w:after="0" w:line="240" w:lineRule="auto"/>
        <w:rPr>
          <w:rFonts w:ascii="Arial" w:eastAsia="Times New Roman" w:hAnsi="Arial" w:cs="Arial"/>
          <w:sz w:val="24"/>
          <w:szCs w:val="24"/>
          <w:lang w:eastAsia="en-GB"/>
        </w:rPr>
      </w:pPr>
    </w:p>
    <w:p w14:paraId="5402717C" w14:textId="77777777" w:rsidR="00897AF9" w:rsidRPr="0023313E" w:rsidRDefault="00897AF9" w:rsidP="000968EE">
      <w:pPr>
        <w:rPr>
          <w:rFonts w:ascii="Arial" w:hAnsi="Arial" w:cs="Arial"/>
          <w:sz w:val="24"/>
        </w:rPr>
      </w:pPr>
      <w:r w:rsidRPr="0023313E">
        <w:rPr>
          <w:rFonts w:ascii="Arial" w:hAnsi="Arial" w:cs="Arial"/>
          <w:b/>
          <w:bCs/>
          <w:sz w:val="24"/>
        </w:rPr>
        <w:t>We invite you to visit us, meet our dedicated staff, and see for yourself what makes Paulton Junior School such a special place to learn and grow.</w:t>
      </w:r>
    </w:p>
    <w:p w14:paraId="7CC882ED" w14:textId="77777777" w:rsidR="00897AF9" w:rsidRPr="00220FC2" w:rsidRDefault="00897AF9" w:rsidP="00897AF9">
      <w:pPr>
        <w:jc w:val="center"/>
      </w:pPr>
    </w:p>
    <w:p w14:paraId="3EF69C48" w14:textId="77777777" w:rsidR="00897AF9" w:rsidRDefault="00897AF9" w:rsidP="00294A63">
      <w:pPr>
        <w:spacing w:line="240" w:lineRule="auto"/>
        <w:rPr>
          <w:rFonts w:ascii="Arial" w:hAnsi="Arial" w:cs="Arial"/>
          <w:b/>
          <w:bCs/>
          <w:sz w:val="28"/>
          <w:szCs w:val="28"/>
        </w:rPr>
      </w:pPr>
    </w:p>
    <w:p w14:paraId="0F9A46FD" w14:textId="77777777" w:rsidR="00D52596" w:rsidRDefault="00D52596" w:rsidP="00294A63">
      <w:pPr>
        <w:spacing w:line="240" w:lineRule="auto"/>
        <w:rPr>
          <w:rFonts w:ascii="Arial" w:hAnsi="Arial" w:cs="Arial"/>
          <w:b/>
          <w:bCs/>
          <w:sz w:val="28"/>
          <w:szCs w:val="28"/>
        </w:rPr>
      </w:pPr>
    </w:p>
    <w:p w14:paraId="62088AB3" w14:textId="77777777" w:rsidR="00D52596" w:rsidRDefault="00D52596" w:rsidP="00294A63">
      <w:pPr>
        <w:spacing w:line="240" w:lineRule="auto"/>
        <w:rPr>
          <w:rFonts w:ascii="Arial" w:hAnsi="Arial" w:cs="Arial"/>
          <w:b/>
          <w:bCs/>
          <w:sz w:val="28"/>
          <w:szCs w:val="28"/>
        </w:rPr>
      </w:pPr>
    </w:p>
    <w:p w14:paraId="52F42A4D" w14:textId="77777777" w:rsidR="000968EE" w:rsidRDefault="000968EE" w:rsidP="00294A63">
      <w:pPr>
        <w:spacing w:line="240" w:lineRule="auto"/>
        <w:rPr>
          <w:rFonts w:ascii="Arial" w:hAnsi="Arial" w:cs="Arial"/>
          <w:b/>
          <w:bCs/>
          <w:sz w:val="28"/>
          <w:szCs w:val="28"/>
        </w:rPr>
      </w:pPr>
    </w:p>
    <w:p w14:paraId="2BF5AB03" w14:textId="25467412" w:rsidR="00D11392" w:rsidRDefault="006147BE" w:rsidP="00294A63">
      <w:pPr>
        <w:spacing w:line="240" w:lineRule="auto"/>
        <w:rPr>
          <w:rFonts w:ascii="Arial" w:hAnsi="Arial" w:cs="Arial"/>
          <w:b/>
          <w:bCs/>
          <w:sz w:val="28"/>
          <w:szCs w:val="28"/>
        </w:rPr>
      </w:pPr>
      <w:r w:rsidRPr="004A1F99">
        <w:rPr>
          <w:rFonts w:ascii="Arial" w:hAnsi="Arial" w:cs="Arial"/>
          <w:b/>
          <w:bCs/>
          <w:color w:val="0070C0"/>
          <w:sz w:val="28"/>
          <w:szCs w:val="28"/>
        </w:rPr>
        <w:t xml:space="preserve">Post Title: </w:t>
      </w:r>
      <w:r w:rsidR="000A6F01">
        <w:rPr>
          <w:rFonts w:ascii="Arial" w:hAnsi="Arial" w:cs="Arial"/>
          <w:b/>
          <w:bCs/>
          <w:sz w:val="28"/>
          <w:szCs w:val="28"/>
        </w:rPr>
        <w:tab/>
      </w:r>
      <w:r w:rsidR="000A6F01">
        <w:rPr>
          <w:rFonts w:ascii="Arial" w:hAnsi="Arial" w:cs="Arial"/>
          <w:b/>
          <w:bCs/>
          <w:sz w:val="28"/>
          <w:szCs w:val="28"/>
        </w:rPr>
        <w:tab/>
      </w:r>
      <w:r w:rsidRPr="00DC1958">
        <w:rPr>
          <w:rFonts w:ascii="Arial" w:hAnsi="Arial" w:cs="Arial"/>
          <w:b/>
          <w:bCs/>
          <w:sz w:val="28"/>
          <w:szCs w:val="28"/>
        </w:rPr>
        <w:t xml:space="preserve">Assistant Headteacher </w:t>
      </w:r>
      <w:r w:rsidR="00EB4D26">
        <w:rPr>
          <w:rFonts w:ascii="Arial" w:hAnsi="Arial" w:cs="Arial"/>
          <w:b/>
          <w:bCs/>
          <w:sz w:val="28"/>
          <w:szCs w:val="28"/>
        </w:rPr>
        <w:t xml:space="preserve">for </w:t>
      </w:r>
      <w:r w:rsidRPr="00DC1958">
        <w:rPr>
          <w:rFonts w:ascii="Arial" w:hAnsi="Arial" w:cs="Arial"/>
          <w:b/>
          <w:bCs/>
          <w:sz w:val="28"/>
          <w:szCs w:val="28"/>
        </w:rPr>
        <w:t xml:space="preserve">Inclusion </w:t>
      </w:r>
    </w:p>
    <w:p w14:paraId="4D91AE2D" w14:textId="1C64B282" w:rsidR="00DC1958" w:rsidRPr="00DC1958" w:rsidRDefault="00DC1958" w:rsidP="00DC1958">
      <w:pPr>
        <w:pStyle w:val="1bodycopy10pt"/>
        <w:jc w:val="both"/>
        <w:rPr>
          <w:sz w:val="24"/>
        </w:rPr>
      </w:pPr>
      <w:r w:rsidRPr="004A1F99">
        <w:rPr>
          <w:b/>
          <w:color w:val="0070C0"/>
          <w:sz w:val="24"/>
        </w:rPr>
        <w:t>Salary:</w:t>
      </w:r>
      <w:r w:rsidRPr="004A1F99">
        <w:rPr>
          <w:color w:val="0070C0"/>
          <w:sz w:val="24"/>
        </w:rPr>
        <w:t xml:space="preserve"> </w:t>
      </w:r>
      <w:r w:rsidR="000A6F01">
        <w:rPr>
          <w:sz w:val="24"/>
        </w:rPr>
        <w:tab/>
      </w:r>
      <w:r w:rsidR="000A6F01">
        <w:rPr>
          <w:sz w:val="24"/>
        </w:rPr>
        <w:tab/>
      </w:r>
      <w:r w:rsidRPr="00EB5F29">
        <w:rPr>
          <w:b/>
          <w:bCs/>
          <w:sz w:val="24"/>
        </w:rPr>
        <w:t>L1 - 5</w:t>
      </w:r>
      <w:r w:rsidRPr="00DC1958">
        <w:rPr>
          <w:sz w:val="24"/>
        </w:rPr>
        <w:t xml:space="preserve"> </w:t>
      </w:r>
    </w:p>
    <w:p w14:paraId="68D3C80A" w14:textId="320F3B89" w:rsidR="00DC1958" w:rsidRPr="00BC55A5" w:rsidRDefault="00DC1958" w:rsidP="00DC1958">
      <w:pPr>
        <w:pStyle w:val="1bodycopy10pt"/>
        <w:jc w:val="both"/>
        <w:rPr>
          <w:b/>
          <w:bCs/>
          <w:sz w:val="22"/>
          <w:szCs w:val="22"/>
        </w:rPr>
      </w:pPr>
      <w:r w:rsidRPr="004A1F99">
        <w:rPr>
          <w:b/>
          <w:color w:val="0070C0"/>
          <w:sz w:val="24"/>
        </w:rPr>
        <w:t>Hours:</w:t>
      </w:r>
      <w:r w:rsidRPr="004A1F99">
        <w:rPr>
          <w:color w:val="0070C0"/>
          <w:sz w:val="24"/>
        </w:rPr>
        <w:t xml:space="preserve"> </w:t>
      </w:r>
      <w:r w:rsidR="000A6F01">
        <w:rPr>
          <w:sz w:val="24"/>
        </w:rPr>
        <w:tab/>
      </w:r>
      <w:r w:rsidR="000A6F01">
        <w:rPr>
          <w:sz w:val="24"/>
        </w:rPr>
        <w:tab/>
      </w:r>
      <w:r w:rsidRPr="00EB5F29">
        <w:rPr>
          <w:b/>
          <w:bCs/>
          <w:sz w:val="24"/>
        </w:rPr>
        <w:t xml:space="preserve">0.6 </w:t>
      </w:r>
      <w:proofErr w:type="spellStart"/>
      <w:r w:rsidRPr="00EB5F29">
        <w:rPr>
          <w:b/>
          <w:bCs/>
          <w:sz w:val="24"/>
        </w:rPr>
        <w:t>fte</w:t>
      </w:r>
      <w:proofErr w:type="spellEnd"/>
      <w:r w:rsidRPr="00EB5F29">
        <w:rPr>
          <w:b/>
          <w:bCs/>
          <w:sz w:val="24"/>
        </w:rPr>
        <w:t xml:space="preserve"> </w:t>
      </w:r>
      <w:r w:rsidRPr="00BC55A5">
        <w:rPr>
          <w:b/>
          <w:bCs/>
          <w:sz w:val="22"/>
          <w:szCs w:val="22"/>
        </w:rPr>
        <w:t>(3 days per week</w:t>
      </w:r>
      <w:r w:rsidR="000A6F01" w:rsidRPr="00BC55A5">
        <w:rPr>
          <w:b/>
          <w:bCs/>
          <w:sz w:val="22"/>
          <w:szCs w:val="22"/>
        </w:rPr>
        <w:t>)</w:t>
      </w:r>
    </w:p>
    <w:p w14:paraId="1FAE23B7" w14:textId="3D18B58B" w:rsidR="00DC1958" w:rsidRPr="00EB5F29" w:rsidRDefault="00DC1958" w:rsidP="00DC1958">
      <w:pPr>
        <w:pStyle w:val="1bodycopy10pt"/>
        <w:jc w:val="both"/>
        <w:rPr>
          <w:b/>
          <w:bCs/>
          <w:sz w:val="24"/>
        </w:rPr>
      </w:pPr>
      <w:r w:rsidRPr="004A1F99">
        <w:rPr>
          <w:b/>
          <w:color w:val="0070C0"/>
          <w:sz w:val="24"/>
        </w:rPr>
        <w:t>Contract type:</w:t>
      </w:r>
      <w:r w:rsidRPr="004A1F99">
        <w:rPr>
          <w:color w:val="0070C0"/>
          <w:sz w:val="24"/>
        </w:rPr>
        <w:t xml:space="preserve"> </w:t>
      </w:r>
      <w:r w:rsidR="000A6F01">
        <w:rPr>
          <w:sz w:val="24"/>
        </w:rPr>
        <w:tab/>
      </w:r>
      <w:r w:rsidRPr="00EB5F29">
        <w:rPr>
          <w:b/>
          <w:bCs/>
          <w:sz w:val="24"/>
        </w:rPr>
        <w:t>part-time, permanent</w:t>
      </w:r>
    </w:p>
    <w:p w14:paraId="769CF586" w14:textId="53E84298" w:rsidR="00DC1958" w:rsidRPr="004A1F99" w:rsidRDefault="00DC1958" w:rsidP="000A6F01">
      <w:pPr>
        <w:pStyle w:val="1bodycopy10pt"/>
        <w:spacing w:before="120"/>
        <w:jc w:val="both"/>
        <w:rPr>
          <w:b/>
          <w:bCs/>
          <w:sz w:val="24"/>
        </w:rPr>
      </w:pPr>
      <w:r w:rsidRPr="004A1F99">
        <w:rPr>
          <w:b/>
          <w:color w:val="0070C0"/>
          <w:sz w:val="24"/>
        </w:rPr>
        <w:t>Reporting to:</w:t>
      </w:r>
      <w:r w:rsidRPr="004A1F99">
        <w:rPr>
          <w:color w:val="0070C0"/>
          <w:sz w:val="24"/>
        </w:rPr>
        <w:t xml:space="preserve"> </w:t>
      </w:r>
      <w:r w:rsidR="000A6F01">
        <w:rPr>
          <w:sz w:val="24"/>
        </w:rPr>
        <w:tab/>
      </w:r>
      <w:r w:rsidRPr="004A1F99">
        <w:rPr>
          <w:b/>
          <w:bCs/>
          <w:sz w:val="24"/>
        </w:rPr>
        <w:t>Headteacher</w:t>
      </w:r>
    </w:p>
    <w:p w14:paraId="7E8411E8" w14:textId="0CE1474F" w:rsidR="00DC1958" w:rsidRDefault="00DC1958" w:rsidP="00DC1958">
      <w:pPr>
        <w:pStyle w:val="1bodycopy10pt"/>
        <w:jc w:val="both"/>
        <w:rPr>
          <w:b/>
          <w:bCs/>
          <w:sz w:val="24"/>
        </w:rPr>
      </w:pPr>
      <w:r w:rsidRPr="004A1F99">
        <w:rPr>
          <w:b/>
          <w:color w:val="0070C0"/>
          <w:sz w:val="24"/>
        </w:rPr>
        <w:t>Responsible for</w:t>
      </w:r>
      <w:r w:rsidRPr="004A1F99">
        <w:rPr>
          <w:color w:val="0070C0"/>
          <w:sz w:val="24"/>
        </w:rPr>
        <w:t>:</w:t>
      </w:r>
      <w:r w:rsidR="00936DE8">
        <w:rPr>
          <w:sz w:val="24"/>
        </w:rPr>
        <w:tab/>
      </w:r>
      <w:r w:rsidRPr="004A1F99">
        <w:rPr>
          <w:b/>
          <w:bCs/>
          <w:sz w:val="24"/>
        </w:rPr>
        <w:t>Teaching Assistants</w:t>
      </w:r>
      <w:r w:rsidR="001F207B">
        <w:rPr>
          <w:b/>
          <w:bCs/>
          <w:sz w:val="24"/>
        </w:rPr>
        <w:t>, HLTA</w:t>
      </w:r>
      <w:r w:rsidR="0017717D">
        <w:rPr>
          <w:b/>
          <w:bCs/>
          <w:sz w:val="24"/>
        </w:rPr>
        <w:t>s</w:t>
      </w:r>
    </w:p>
    <w:p w14:paraId="37443929" w14:textId="77777777" w:rsidR="001F207B" w:rsidRDefault="00936DE8" w:rsidP="00EB4D26">
      <w:pPr>
        <w:pStyle w:val="1bodycopy10pt"/>
        <w:ind w:left="2160" w:hanging="2160"/>
        <w:jc w:val="both"/>
        <w:rPr>
          <w:sz w:val="22"/>
          <w:szCs w:val="22"/>
        </w:rPr>
      </w:pPr>
      <w:r w:rsidRPr="007E30FA">
        <w:rPr>
          <w:b/>
          <w:bCs/>
          <w:color w:val="0070C0"/>
          <w:sz w:val="24"/>
        </w:rPr>
        <w:t>Status:</w:t>
      </w:r>
      <w:r>
        <w:rPr>
          <w:b/>
          <w:bCs/>
          <w:sz w:val="24"/>
        </w:rPr>
        <w:tab/>
      </w:r>
      <w:r w:rsidRPr="00EB4D26">
        <w:rPr>
          <w:rFonts w:cs="Arial"/>
          <w:sz w:val="22"/>
          <w:szCs w:val="22"/>
        </w:rPr>
        <w:t>This is a senior post within the school’s staffing structure, which carries with it membership o</w:t>
      </w:r>
      <w:r w:rsidR="007E30FA" w:rsidRPr="00EB4D26">
        <w:rPr>
          <w:rFonts w:cs="Arial"/>
          <w:sz w:val="22"/>
          <w:szCs w:val="22"/>
        </w:rPr>
        <w:t>f</w:t>
      </w:r>
      <w:r w:rsidRPr="00EB4D26">
        <w:rPr>
          <w:rFonts w:cs="Arial"/>
          <w:sz w:val="22"/>
          <w:szCs w:val="22"/>
        </w:rPr>
        <w:t xml:space="preserve"> the Senior Leadership Team.</w:t>
      </w:r>
      <w:r w:rsidRPr="00EB4D26">
        <w:rPr>
          <w:sz w:val="22"/>
          <w:szCs w:val="22"/>
        </w:rPr>
        <w:t xml:space="preserve"> As Assistant Headteacher for Inclusion, you will be required to meet the general requirements of this post as specified in the School Teachers’ Pay and Conditions Document.</w:t>
      </w:r>
    </w:p>
    <w:p w14:paraId="51DCA329" w14:textId="30861541" w:rsidR="00420E46" w:rsidRPr="00420E46" w:rsidRDefault="00420E46" w:rsidP="00EB4D26">
      <w:pPr>
        <w:pStyle w:val="1bodycopy10pt"/>
        <w:ind w:left="2160" w:hanging="2160"/>
        <w:jc w:val="both"/>
        <w:rPr>
          <w:sz w:val="22"/>
          <w:szCs w:val="22"/>
        </w:rPr>
      </w:pPr>
      <w:r>
        <w:rPr>
          <w:b/>
          <w:bCs/>
          <w:color w:val="0070C0"/>
          <w:sz w:val="24"/>
        </w:rPr>
        <w:tab/>
      </w:r>
      <w:r w:rsidRPr="00420E46">
        <w:rPr>
          <w:color w:val="000000" w:themeColor="text1"/>
          <w:sz w:val="22"/>
          <w:szCs w:val="22"/>
          <w:lang w:val="en-GB"/>
        </w:rPr>
        <w:t>Additionally, the postholder will be expected to undertake any other duties reasonably requested by the Headteacher, commensurate with the grade and responsibilities of the senior leadership role.</w:t>
      </w:r>
    </w:p>
    <w:p w14:paraId="019F92ED" w14:textId="77777777" w:rsidR="007419FB" w:rsidRPr="00DC1958" w:rsidRDefault="007419FB" w:rsidP="00DC1958">
      <w:pPr>
        <w:pStyle w:val="1bodycopy10pt"/>
        <w:jc w:val="both"/>
        <w:rPr>
          <w:sz w:val="24"/>
        </w:rPr>
      </w:pPr>
    </w:p>
    <w:p w14:paraId="50A2BAF1" w14:textId="77777777" w:rsidR="00D11392" w:rsidRPr="004A1F99" w:rsidRDefault="006147BE" w:rsidP="00294A63">
      <w:pPr>
        <w:spacing w:line="240" w:lineRule="auto"/>
        <w:rPr>
          <w:rFonts w:ascii="Arial" w:hAnsi="Arial" w:cs="Arial"/>
          <w:color w:val="0070C0"/>
          <w:sz w:val="24"/>
          <w:szCs w:val="24"/>
        </w:rPr>
      </w:pPr>
      <w:r w:rsidRPr="004A1F99">
        <w:rPr>
          <w:rFonts w:ascii="Arial" w:hAnsi="Arial" w:cs="Arial"/>
          <w:b/>
          <w:bCs/>
          <w:color w:val="0070C0"/>
          <w:sz w:val="24"/>
          <w:szCs w:val="24"/>
        </w:rPr>
        <w:t>Job Purpose</w:t>
      </w:r>
      <w:r w:rsidRPr="004A1F99">
        <w:rPr>
          <w:rFonts w:ascii="Arial" w:hAnsi="Arial" w:cs="Arial"/>
          <w:color w:val="0070C0"/>
          <w:sz w:val="24"/>
          <w:szCs w:val="24"/>
        </w:rPr>
        <w:t xml:space="preserve"> </w:t>
      </w:r>
    </w:p>
    <w:p w14:paraId="7B1E220E" w14:textId="56758B09" w:rsidR="00D11392" w:rsidRPr="00DC1958" w:rsidRDefault="006147BE" w:rsidP="00DC1958">
      <w:pPr>
        <w:pStyle w:val="ListParagraph"/>
        <w:numPr>
          <w:ilvl w:val="0"/>
          <w:numId w:val="25"/>
        </w:numPr>
        <w:spacing w:line="240" w:lineRule="auto"/>
        <w:ind w:left="426"/>
        <w:rPr>
          <w:rFonts w:ascii="Arial" w:hAnsi="Arial" w:cs="Arial"/>
        </w:rPr>
      </w:pPr>
      <w:r w:rsidRPr="00DC1958">
        <w:rPr>
          <w:rFonts w:ascii="Arial" w:hAnsi="Arial" w:cs="Arial"/>
        </w:rPr>
        <w:t>To provide leadership and management of inclusive practice, ensuring all pupils, particularly those with SEND and additional needs, can access, participate in and thrive across the curriculum and wider school life.</w:t>
      </w:r>
    </w:p>
    <w:p w14:paraId="7CE3EAAC" w14:textId="440F0461" w:rsidR="00D11392" w:rsidRPr="00DC1958" w:rsidRDefault="006147BE" w:rsidP="00DC1958">
      <w:pPr>
        <w:pStyle w:val="ListParagraph"/>
        <w:numPr>
          <w:ilvl w:val="0"/>
          <w:numId w:val="25"/>
        </w:numPr>
        <w:spacing w:line="240" w:lineRule="auto"/>
        <w:ind w:left="426"/>
        <w:rPr>
          <w:rFonts w:ascii="Arial" w:hAnsi="Arial" w:cs="Arial"/>
        </w:rPr>
      </w:pPr>
      <w:r w:rsidRPr="00DC1958">
        <w:rPr>
          <w:rFonts w:ascii="Arial" w:hAnsi="Arial" w:cs="Arial"/>
        </w:rPr>
        <w:t xml:space="preserve">To take a lead role in monitoring and evaluating inclusive provision across </w:t>
      </w:r>
      <w:r w:rsidR="00475F7E">
        <w:rPr>
          <w:rFonts w:ascii="Arial" w:hAnsi="Arial" w:cs="Arial"/>
        </w:rPr>
        <w:t>the KS2</w:t>
      </w:r>
      <w:r w:rsidRPr="00DC1958">
        <w:rPr>
          <w:rFonts w:ascii="Arial" w:hAnsi="Arial" w:cs="Arial"/>
        </w:rPr>
        <w:t xml:space="preserve"> acting as a lead professional in promoting high</w:t>
      </w:r>
      <w:r w:rsidR="00DC1958" w:rsidRPr="00DC1958">
        <w:rPr>
          <w:rFonts w:ascii="Arial" w:hAnsi="Arial" w:cs="Arial"/>
        </w:rPr>
        <w:t xml:space="preserve"> </w:t>
      </w:r>
      <w:r w:rsidRPr="00DC1958">
        <w:rPr>
          <w:rFonts w:ascii="Arial" w:hAnsi="Arial" w:cs="Arial"/>
        </w:rPr>
        <w:t>quality inclusive practice and removing barriers to learning for all pupils.</w:t>
      </w:r>
    </w:p>
    <w:p w14:paraId="23F3C710" w14:textId="195E73CD" w:rsidR="00D11392" w:rsidRPr="00DC1958" w:rsidRDefault="006147BE" w:rsidP="00DC1958">
      <w:pPr>
        <w:pStyle w:val="ListParagraph"/>
        <w:numPr>
          <w:ilvl w:val="0"/>
          <w:numId w:val="25"/>
        </w:numPr>
        <w:spacing w:line="240" w:lineRule="auto"/>
        <w:ind w:left="426"/>
        <w:rPr>
          <w:rFonts w:ascii="Arial" w:hAnsi="Arial" w:cs="Arial"/>
        </w:rPr>
      </w:pPr>
      <w:r w:rsidRPr="00DC1958">
        <w:rPr>
          <w:rFonts w:ascii="Arial" w:hAnsi="Arial" w:cs="Arial"/>
        </w:rPr>
        <w:t xml:space="preserve">To work alongside </w:t>
      </w:r>
      <w:r w:rsidR="007419FB">
        <w:rPr>
          <w:rFonts w:ascii="Arial" w:hAnsi="Arial" w:cs="Arial"/>
        </w:rPr>
        <w:t xml:space="preserve">Teachers and </w:t>
      </w:r>
      <w:r w:rsidR="00054925">
        <w:rPr>
          <w:rFonts w:ascii="Arial" w:hAnsi="Arial" w:cs="Arial"/>
        </w:rPr>
        <w:t>T</w:t>
      </w:r>
      <w:r w:rsidR="0017717D">
        <w:rPr>
          <w:rFonts w:ascii="Arial" w:hAnsi="Arial" w:cs="Arial"/>
        </w:rPr>
        <w:t>eaching Assistants</w:t>
      </w:r>
      <w:r w:rsidRPr="00DC1958">
        <w:rPr>
          <w:rFonts w:ascii="Arial" w:hAnsi="Arial" w:cs="Arial"/>
        </w:rPr>
        <w:t xml:space="preserve"> to ensure provision for all groups of pupils is effective and relevant to allow pupils to make rapid progress.</w:t>
      </w:r>
    </w:p>
    <w:p w14:paraId="1799DD3B" w14:textId="77777777" w:rsidR="00DE1642" w:rsidRPr="00DE1642" w:rsidRDefault="006147BE" w:rsidP="00DE1642">
      <w:pPr>
        <w:pStyle w:val="ListParagraph"/>
        <w:numPr>
          <w:ilvl w:val="0"/>
          <w:numId w:val="25"/>
        </w:numPr>
        <w:spacing w:line="240" w:lineRule="auto"/>
        <w:ind w:left="426"/>
        <w:jc w:val="both"/>
        <w:rPr>
          <w:rFonts w:ascii="Arial" w:hAnsi="Arial" w:cs="Arial"/>
        </w:rPr>
      </w:pPr>
      <w:r w:rsidRPr="00DE1642">
        <w:rPr>
          <w:rFonts w:ascii="Arial" w:hAnsi="Arial" w:cs="Arial"/>
        </w:rPr>
        <w:t>To lead, manage and evaluate high quality SEND provision to secure quality first teaching and excellent learning outcomes success for all pupils.</w:t>
      </w:r>
    </w:p>
    <w:p w14:paraId="69D821B4" w14:textId="3A49CEE8" w:rsidR="00DE1642" w:rsidRPr="00DE1642" w:rsidRDefault="00DE1642" w:rsidP="00DE1642">
      <w:pPr>
        <w:pStyle w:val="ListParagraph"/>
        <w:numPr>
          <w:ilvl w:val="0"/>
          <w:numId w:val="25"/>
        </w:numPr>
        <w:spacing w:after="0" w:line="240" w:lineRule="auto"/>
        <w:ind w:left="426"/>
        <w:jc w:val="both"/>
        <w:rPr>
          <w:rFonts w:ascii="Arial" w:hAnsi="Arial" w:cs="Arial"/>
        </w:rPr>
      </w:pPr>
      <w:r w:rsidRPr="00DE1642">
        <w:rPr>
          <w:rFonts w:ascii="Arial" w:hAnsi="Arial" w:cs="Arial"/>
        </w:rPr>
        <w:t>Manage Pupil Premium funding and evaluate whether it is being used effectively/suggest changes to make use of funding more effective</w:t>
      </w:r>
      <w:r w:rsidR="00054925">
        <w:rPr>
          <w:rFonts w:ascii="Arial" w:hAnsi="Arial" w:cs="Arial"/>
        </w:rPr>
        <w:t>.</w:t>
      </w:r>
    </w:p>
    <w:p w14:paraId="2232EC9B" w14:textId="50290D39" w:rsidR="003F6A78" w:rsidRDefault="006147BE" w:rsidP="00DC1958">
      <w:pPr>
        <w:pStyle w:val="ListParagraph"/>
        <w:numPr>
          <w:ilvl w:val="0"/>
          <w:numId w:val="25"/>
        </w:numPr>
        <w:spacing w:line="240" w:lineRule="auto"/>
        <w:ind w:left="426"/>
        <w:rPr>
          <w:rFonts w:ascii="Arial" w:hAnsi="Arial" w:cs="Arial"/>
        </w:rPr>
      </w:pPr>
      <w:r w:rsidRPr="00DC1958">
        <w:rPr>
          <w:rFonts w:ascii="Arial" w:hAnsi="Arial" w:cs="Arial"/>
        </w:rPr>
        <w:t xml:space="preserve">To be </w:t>
      </w:r>
      <w:r w:rsidR="00054925">
        <w:rPr>
          <w:rFonts w:ascii="Arial" w:hAnsi="Arial" w:cs="Arial"/>
        </w:rPr>
        <w:t>a</w:t>
      </w:r>
      <w:r w:rsidRPr="00DC1958">
        <w:rPr>
          <w:rFonts w:ascii="Arial" w:hAnsi="Arial" w:cs="Arial"/>
        </w:rPr>
        <w:t xml:space="preserve"> Deputy Designated Safeguarding Lead, supporting the DSL to provide the very best provision for vulnerable pupils</w:t>
      </w:r>
      <w:r w:rsidR="003F6A78">
        <w:rPr>
          <w:rFonts w:ascii="Arial" w:hAnsi="Arial" w:cs="Arial"/>
        </w:rPr>
        <w:t>.</w:t>
      </w:r>
    </w:p>
    <w:p w14:paraId="7E0AC0ED" w14:textId="1E2F934E" w:rsidR="00D11392" w:rsidRDefault="006147BE" w:rsidP="00DC1958">
      <w:pPr>
        <w:pStyle w:val="ListParagraph"/>
        <w:numPr>
          <w:ilvl w:val="0"/>
          <w:numId w:val="25"/>
        </w:numPr>
        <w:spacing w:line="240" w:lineRule="auto"/>
        <w:ind w:left="426"/>
        <w:rPr>
          <w:rFonts w:ascii="Arial" w:hAnsi="Arial" w:cs="Arial"/>
        </w:rPr>
      </w:pPr>
      <w:r w:rsidRPr="00DC1958">
        <w:rPr>
          <w:rFonts w:ascii="Arial" w:hAnsi="Arial" w:cs="Arial"/>
        </w:rPr>
        <w:t xml:space="preserve">The post will require you to work in partnership with the Headteacher, Governors and staff to ensure the continuous improvement of our school. </w:t>
      </w:r>
    </w:p>
    <w:p w14:paraId="42A02F16" w14:textId="77777777" w:rsidR="00DC1958" w:rsidRPr="00DC1958" w:rsidRDefault="00DC1958" w:rsidP="00DC1958">
      <w:pPr>
        <w:pStyle w:val="ListParagraph"/>
        <w:spacing w:line="240" w:lineRule="auto"/>
        <w:ind w:left="426"/>
        <w:rPr>
          <w:rFonts w:ascii="Arial" w:hAnsi="Arial" w:cs="Arial"/>
        </w:rPr>
      </w:pPr>
    </w:p>
    <w:p w14:paraId="3C0E87B3" w14:textId="77777777" w:rsidR="005A4A0F" w:rsidRPr="004A1F99" w:rsidRDefault="006147BE" w:rsidP="00294A63">
      <w:pPr>
        <w:spacing w:line="240" w:lineRule="auto"/>
        <w:rPr>
          <w:rFonts w:ascii="Arial" w:hAnsi="Arial" w:cs="Arial"/>
          <w:b/>
          <w:bCs/>
          <w:color w:val="0070C0"/>
          <w:sz w:val="32"/>
          <w:szCs w:val="32"/>
        </w:rPr>
      </w:pPr>
      <w:r w:rsidRPr="004A1F99">
        <w:rPr>
          <w:rFonts w:ascii="Arial" w:hAnsi="Arial" w:cs="Arial"/>
          <w:b/>
          <w:bCs/>
          <w:color w:val="0070C0"/>
          <w:sz w:val="32"/>
          <w:szCs w:val="32"/>
        </w:rPr>
        <w:t xml:space="preserve">Key Areas of Responsibility </w:t>
      </w:r>
    </w:p>
    <w:p w14:paraId="778E61AB" w14:textId="77777777" w:rsidR="005A4A0F" w:rsidRPr="004A1F99" w:rsidRDefault="006147BE" w:rsidP="00294A63">
      <w:pPr>
        <w:spacing w:line="240" w:lineRule="auto"/>
        <w:rPr>
          <w:rFonts w:ascii="Arial" w:hAnsi="Arial" w:cs="Arial"/>
          <w:b/>
          <w:bCs/>
          <w:color w:val="0070C0"/>
          <w:sz w:val="24"/>
          <w:szCs w:val="24"/>
        </w:rPr>
      </w:pPr>
      <w:r w:rsidRPr="004A1F99">
        <w:rPr>
          <w:rFonts w:ascii="Arial" w:hAnsi="Arial" w:cs="Arial"/>
          <w:b/>
          <w:bCs/>
          <w:color w:val="0070C0"/>
          <w:sz w:val="24"/>
          <w:szCs w:val="24"/>
        </w:rPr>
        <w:t>Shaping the Future</w:t>
      </w:r>
    </w:p>
    <w:p w14:paraId="0F3A2BA0" w14:textId="40D064BC" w:rsidR="005A4A0F" w:rsidRPr="00DC1958" w:rsidRDefault="00DE1642" w:rsidP="00405090">
      <w:pPr>
        <w:pStyle w:val="ListParagraph"/>
        <w:numPr>
          <w:ilvl w:val="0"/>
          <w:numId w:val="26"/>
        </w:numPr>
        <w:spacing w:after="0" w:line="240" w:lineRule="auto"/>
        <w:ind w:left="426"/>
        <w:rPr>
          <w:rFonts w:ascii="Arial" w:hAnsi="Arial" w:cs="Arial"/>
        </w:rPr>
      </w:pPr>
      <w:r>
        <w:rPr>
          <w:rFonts w:ascii="Arial" w:hAnsi="Arial" w:cs="Arial"/>
        </w:rPr>
        <w:t>C</w:t>
      </w:r>
      <w:r w:rsidR="006147BE" w:rsidRPr="00DC1958">
        <w:rPr>
          <w:rFonts w:ascii="Arial" w:hAnsi="Arial" w:cs="Arial"/>
        </w:rPr>
        <w:t>ontribute to a clear, inclusive vision where all pupils, particularly those with SEND, are able to thrive.</w:t>
      </w:r>
    </w:p>
    <w:p w14:paraId="63EBA8FD" w14:textId="2B278EFC" w:rsidR="005A4A0F" w:rsidRPr="00DC1958" w:rsidRDefault="006147BE" w:rsidP="00405090">
      <w:pPr>
        <w:pStyle w:val="ListParagraph"/>
        <w:numPr>
          <w:ilvl w:val="0"/>
          <w:numId w:val="26"/>
        </w:numPr>
        <w:spacing w:after="0" w:line="240" w:lineRule="auto"/>
        <w:ind w:left="426"/>
        <w:rPr>
          <w:rFonts w:ascii="Arial" w:hAnsi="Arial" w:cs="Arial"/>
        </w:rPr>
      </w:pPr>
      <w:r w:rsidRPr="00DC1958">
        <w:rPr>
          <w:rFonts w:ascii="Arial" w:hAnsi="Arial" w:cs="Arial"/>
        </w:rPr>
        <w:t>Play an active role in the School Improvement Planning process, ensuring SEND and inclusion are central to whole-school priorities.</w:t>
      </w:r>
    </w:p>
    <w:p w14:paraId="53E2DA7B" w14:textId="2A0F827A" w:rsidR="005A4A0F" w:rsidRPr="00DC1958" w:rsidRDefault="006147BE" w:rsidP="00405090">
      <w:pPr>
        <w:pStyle w:val="ListParagraph"/>
        <w:numPr>
          <w:ilvl w:val="0"/>
          <w:numId w:val="26"/>
        </w:numPr>
        <w:spacing w:after="0" w:line="240" w:lineRule="auto"/>
        <w:ind w:left="426"/>
        <w:rPr>
          <w:rFonts w:ascii="Arial" w:hAnsi="Arial" w:cs="Arial"/>
        </w:rPr>
      </w:pPr>
      <w:r w:rsidRPr="00DC1958">
        <w:rPr>
          <w:rFonts w:ascii="Arial" w:hAnsi="Arial" w:cs="Arial"/>
        </w:rPr>
        <w:t xml:space="preserve">Contribute to the identification of strengths and areas for development in SEND provision through reflective practice and knowledge of day-today school systems. </w:t>
      </w:r>
    </w:p>
    <w:p w14:paraId="185FB6CD" w14:textId="371B4DC8" w:rsidR="005A4A0F" w:rsidRPr="00DC1958" w:rsidRDefault="006147BE" w:rsidP="00405090">
      <w:pPr>
        <w:pStyle w:val="ListParagraph"/>
        <w:numPr>
          <w:ilvl w:val="0"/>
          <w:numId w:val="26"/>
        </w:numPr>
        <w:spacing w:after="0" w:line="240" w:lineRule="auto"/>
        <w:ind w:left="426"/>
        <w:rPr>
          <w:rFonts w:ascii="Arial" w:hAnsi="Arial" w:cs="Arial"/>
        </w:rPr>
      </w:pPr>
      <w:r w:rsidRPr="00DC1958">
        <w:rPr>
          <w:rFonts w:ascii="Arial" w:hAnsi="Arial" w:cs="Arial"/>
        </w:rPr>
        <w:t xml:space="preserve">Model and promote inclusive values, ensuring equity, access and participation underpin all aspects of school life. </w:t>
      </w:r>
    </w:p>
    <w:p w14:paraId="25FDBBDD" w14:textId="2EEC268E" w:rsidR="007E30FA" w:rsidRPr="00420E46" w:rsidRDefault="006147BE" w:rsidP="00420E46">
      <w:pPr>
        <w:pStyle w:val="ListParagraph"/>
        <w:numPr>
          <w:ilvl w:val="0"/>
          <w:numId w:val="26"/>
        </w:numPr>
        <w:spacing w:after="0" w:line="240" w:lineRule="auto"/>
        <w:ind w:left="426"/>
        <w:rPr>
          <w:rFonts w:ascii="Arial" w:hAnsi="Arial" w:cs="Arial"/>
        </w:rPr>
      </w:pPr>
      <w:r w:rsidRPr="00DC1958">
        <w:rPr>
          <w:rFonts w:ascii="Arial" w:hAnsi="Arial" w:cs="Arial"/>
        </w:rPr>
        <w:t xml:space="preserve">Support the development of a collaborative culture where all staff feel confident in meeting the needs of pupils with SEND. </w:t>
      </w:r>
    </w:p>
    <w:p w14:paraId="066212A8" w14:textId="77547085" w:rsidR="005A4A0F" w:rsidRPr="004A1F99" w:rsidRDefault="006147BE" w:rsidP="00294A63">
      <w:pPr>
        <w:spacing w:line="240" w:lineRule="auto"/>
        <w:rPr>
          <w:rFonts w:ascii="Arial" w:hAnsi="Arial" w:cs="Arial"/>
          <w:b/>
          <w:bCs/>
          <w:color w:val="0070C0"/>
          <w:sz w:val="24"/>
          <w:szCs w:val="24"/>
        </w:rPr>
      </w:pPr>
      <w:r w:rsidRPr="004A1F99">
        <w:rPr>
          <w:rFonts w:ascii="Arial" w:hAnsi="Arial" w:cs="Arial"/>
          <w:b/>
          <w:bCs/>
          <w:color w:val="0070C0"/>
          <w:sz w:val="24"/>
          <w:szCs w:val="24"/>
        </w:rPr>
        <w:lastRenderedPageBreak/>
        <w:t xml:space="preserve">Strategic direction and development of SEND provision </w:t>
      </w:r>
    </w:p>
    <w:p w14:paraId="6CBAEDEF" w14:textId="719C2A2F"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 xml:space="preserve">Work in partnership with the Headteacher and SLT to ensure SEND provision is effectively staffed, including the strategic deployment and management of </w:t>
      </w:r>
      <w:r w:rsidR="003F6A78" w:rsidRPr="003F6A78">
        <w:rPr>
          <w:rFonts w:ascii="Arial" w:hAnsi="Arial" w:cs="Arial"/>
        </w:rPr>
        <w:t>Teaching Assistant</w:t>
      </w:r>
      <w:r w:rsidR="0017717D">
        <w:rPr>
          <w:rFonts w:ascii="Arial" w:hAnsi="Arial" w:cs="Arial"/>
        </w:rPr>
        <w:t xml:space="preserve"> and HLTA</w:t>
      </w:r>
      <w:r w:rsidRPr="003F6A78">
        <w:rPr>
          <w:rFonts w:ascii="Arial" w:hAnsi="Arial" w:cs="Arial"/>
        </w:rPr>
        <w:t xml:space="preserve"> timetables.</w:t>
      </w:r>
    </w:p>
    <w:p w14:paraId="6C3F6F4A" w14:textId="75B2BD02"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Support the planning, purchasing and coordination of SEND resources to ensure provision is both effective and efficient.</w:t>
      </w:r>
    </w:p>
    <w:p w14:paraId="71791B7C" w14:textId="0F8B0728"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Contribute to the organisation and delivery of statutory processes, including Annual Reviews, ensuring reports are collated and paperwork completed to a high standard.</w:t>
      </w:r>
    </w:p>
    <w:p w14:paraId="4BB59CCB" w14:textId="52C47BF6"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Ensure that provision detailed within EHCPs (particularly Section F) is implemented effectively and that impact is monitored and evidenced.</w:t>
      </w:r>
    </w:p>
    <w:p w14:paraId="567298CF" w14:textId="0A02CB9F" w:rsidR="005A4A0F" w:rsidRPr="003F6A78" w:rsidRDefault="005A4A0F" w:rsidP="00134F9E">
      <w:pPr>
        <w:pStyle w:val="ListParagraph"/>
        <w:numPr>
          <w:ilvl w:val="0"/>
          <w:numId w:val="28"/>
        </w:numPr>
        <w:spacing w:line="240" w:lineRule="auto"/>
        <w:ind w:left="284" w:hanging="284"/>
        <w:rPr>
          <w:rFonts w:ascii="Arial" w:hAnsi="Arial" w:cs="Arial"/>
        </w:rPr>
      </w:pPr>
      <w:r w:rsidRPr="003F6A78">
        <w:rPr>
          <w:rFonts w:ascii="Arial" w:hAnsi="Arial" w:cs="Arial"/>
        </w:rPr>
        <w:t>Support assessment for learning approaches for pupils with SEND.</w:t>
      </w:r>
    </w:p>
    <w:p w14:paraId="4F2D810D" w14:textId="3259D81D"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Support teachers in delivering adaptive teaching and reasonable adjustments, ensuring the curriculum is accessible to all learners.</w:t>
      </w:r>
    </w:p>
    <w:p w14:paraId="26DE072A" w14:textId="7EF78D68"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Promote inclusive practice to ensure pupils with SEND access the curriculum, make progress from their starting points and are fully included in wider school life.</w:t>
      </w:r>
    </w:p>
    <w:p w14:paraId="6C97D394" w14:textId="59AE4F47"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Support inclusive approaches to enrichment, including adapting school trips</w:t>
      </w:r>
      <w:r w:rsidR="005A4A0F" w:rsidRPr="003F6A78">
        <w:rPr>
          <w:rFonts w:ascii="Arial" w:hAnsi="Arial" w:cs="Arial"/>
        </w:rPr>
        <w:t xml:space="preserve">, </w:t>
      </w:r>
      <w:r w:rsidRPr="003F6A78">
        <w:rPr>
          <w:rFonts w:ascii="Arial" w:hAnsi="Arial" w:cs="Arial"/>
        </w:rPr>
        <w:t>educational visits</w:t>
      </w:r>
      <w:r w:rsidR="005A4A0F" w:rsidRPr="003F6A78">
        <w:rPr>
          <w:rFonts w:ascii="Arial" w:hAnsi="Arial" w:cs="Arial"/>
        </w:rPr>
        <w:t xml:space="preserve"> and events.</w:t>
      </w:r>
    </w:p>
    <w:p w14:paraId="72111466" w14:textId="0D7EDA07"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 xml:space="preserve">Work with </w:t>
      </w:r>
      <w:r w:rsidR="00936DE8">
        <w:rPr>
          <w:rFonts w:ascii="Arial" w:hAnsi="Arial" w:cs="Arial"/>
        </w:rPr>
        <w:t xml:space="preserve">the class </w:t>
      </w:r>
      <w:r w:rsidR="005A4A0F" w:rsidRPr="003F6A78">
        <w:rPr>
          <w:rFonts w:ascii="Arial" w:hAnsi="Arial" w:cs="Arial"/>
        </w:rPr>
        <w:t xml:space="preserve">teacher and feeder schools </w:t>
      </w:r>
      <w:r w:rsidRPr="003F6A78">
        <w:rPr>
          <w:rFonts w:ascii="Arial" w:hAnsi="Arial" w:cs="Arial"/>
        </w:rPr>
        <w:t xml:space="preserve">to ensure </w:t>
      </w:r>
      <w:r w:rsidR="00936DE8">
        <w:rPr>
          <w:rFonts w:ascii="Arial" w:hAnsi="Arial" w:cs="Arial"/>
        </w:rPr>
        <w:t xml:space="preserve">the </w:t>
      </w:r>
      <w:r w:rsidRPr="003F6A78">
        <w:rPr>
          <w:rFonts w:ascii="Arial" w:hAnsi="Arial" w:cs="Arial"/>
        </w:rPr>
        <w:t>effective transition</w:t>
      </w:r>
      <w:r w:rsidR="005A4A0F" w:rsidRPr="003F6A78">
        <w:rPr>
          <w:rFonts w:ascii="Arial" w:hAnsi="Arial" w:cs="Arial"/>
        </w:rPr>
        <w:t xml:space="preserve"> at Y2 to Y3 and Y6 to Y7</w:t>
      </w:r>
      <w:r w:rsidRPr="003F6A78">
        <w:rPr>
          <w:rFonts w:ascii="Arial" w:hAnsi="Arial" w:cs="Arial"/>
        </w:rPr>
        <w:t xml:space="preserve">. </w:t>
      </w:r>
    </w:p>
    <w:p w14:paraId="607BB375" w14:textId="6A2879DA" w:rsidR="005A4A0F" w:rsidRPr="003F6A78" w:rsidRDefault="006147BE" w:rsidP="00134F9E">
      <w:pPr>
        <w:pStyle w:val="ListParagraph"/>
        <w:numPr>
          <w:ilvl w:val="0"/>
          <w:numId w:val="28"/>
        </w:numPr>
        <w:spacing w:line="240" w:lineRule="auto"/>
        <w:ind w:left="284" w:hanging="284"/>
        <w:rPr>
          <w:rFonts w:ascii="Arial" w:hAnsi="Arial" w:cs="Arial"/>
        </w:rPr>
      </w:pPr>
      <w:r w:rsidRPr="003F6A78">
        <w:rPr>
          <w:rFonts w:ascii="Arial" w:hAnsi="Arial" w:cs="Arial"/>
        </w:rPr>
        <w:t>Contribute to provision for pupils at risk of EBSA (Emotionally Based School Avoidance).</w:t>
      </w:r>
    </w:p>
    <w:p w14:paraId="3E0AB200" w14:textId="412CB75A" w:rsidR="009B45BA" w:rsidRPr="003F6A78" w:rsidRDefault="009B45BA" w:rsidP="00134F9E">
      <w:pPr>
        <w:pStyle w:val="ListParagraph"/>
        <w:numPr>
          <w:ilvl w:val="0"/>
          <w:numId w:val="28"/>
        </w:numPr>
        <w:spacing w:line="240" w:lineRule="auto"/>
        <w:ind w:left="284" w:hanging="284"/>
        <w:rPr>
          <w:rFonts w:ascii="Arial" w:hAnsi="Arial" w:cs="Arial"/>
        </w:rPr>
      </w:pPr>
      <w:r w:rsidRPr="003F6A78">
        <w:rPr>
          <w:rFonts w:ascii="Arial" w:hAnsi="Arial" w:cs="Arial"/>
        </w:rPr>
        <w:t>Plan, develop, implement and review</w:t>
      </w:r>
      <w:r w:rsidR="006147BE" w:rsidRPr="003F6A78">
        <w:rPr>
          <w:rFonts w:ascii="Arial" w:hAnsi="Arial" w:cs="Arial"/>
        </w:rPr>
        <w:t xml:space="preserve"> behaviour support plans and inclusive behaviour strategies. </w:t>
      </w:r>
    </w:p>
    <w:p w14:paraId="5F078F47" w14:textId="553A70EA" w:rsidR="005A4A0F" w:rsidRPr="004A1F99" w:rsidRDefault="006147BE" w:rsidP="00294A63">
      <w:pPr>
        <w:spacing w:line="240" w:lineRule="auto"/>
        <w:rPr>
          <w:rFonts w:ascii="Arial" w:hAnsi="Arial" w:cs="Arial"/>
          <w:b/>
          <w:bCs/>
          <w:color w:val="0070C0"/>
          <w:sz w:val="24"/>
          <w:szCs w:val="24"/>
        </w:rPr>
      </w:pPr>
      <w:r w:rsidRPr="004A1F99">
        <w:rPr>
          <w:rFonts w:ascii="Arial" w:hAnsi="Arial" w:cs="Arial"/>
          <w:b/>
          <w:bCs/>
          <w:color w:val="0070C0"/>
          <w:sz w:val="24"/>
          <w:szCs w:val="24"/>
        </w:rPr>
        <w:t>Developing self and managing others</w:t>
      </w:r>
    </w:p>
    <w:p w14:paraId="04A056B0" w14:textId="224F2EEB" w:rsidR="005F57D1" w:rsidRPr="005F57D1" w:rsidRDefault="005F57D1" w:rsidP="00690B5C">
      <w:pPr>
        <w:pStyle w:val="ListParagraph"/>
        <w:numPr>
          <w:ilvl w:val="0"/>
          <w:numId w:val="30"/>
        </w:numPr>
        <w:spacing w:line="240" w:lineRule="auto"/>
        <w:ind w:left="284" w:hanging="284"/>
        <w:rPr>
          <w:rFonts w:ascii="Arial" w:hAnsi="Arial" w:cs="Arial"/>
        </w:rPr>
      </w:pPr>
      <w:r w:rsidRPr="005F57D1">
        <w:rPr>
          <w:rFonts w:ascii="Arial" w:hAnsi="Arial" w:cs="Arial"/>
        </w:rPr>
        <w:t>Lead and manage Teaching Assistants</w:t>
      </w:r>
      <w:r w:rsidR="001F207B">
        <w:rPr>
          <w:rFonts w:ascii="Arial" w:hAnsi="Arial" w:cs="Arial"/>
        </w:rPr>
        <w:t xml:space="preserve"> and HLTAs</w:t>
      </w:r>
      <w:r w:rsidRPr="005F57D1">
        <w:rPr>
          <w:rFonts w:ascii="Arial" w:hAnsi="Arial" w:cs="Arial"/>
        </w:rPr>
        <w:t xml:space="preserve">, including appraisals and reviewing staff performance on an ongoing basis </w:t>
      </w:r>
    </w:p>
    <w:p w14:paraId="54614A22" w14:textId="6FBB0FF2" w:rsidR="005A4A0F" w:rsidRPr="005F57D1" w:rsidRDefault="006147BE" w:rsidP="00690B5C">
      <w:pPr>
        <w:pStyle w:val="ListParagraph"/>
        <w:numPr>
          <w:ilvl w:val="0"/>
          <w:numId w:val="30"/>
        </w:numPr>
        <w:spacing w:line="240" w:lineRule="auto"/>
        <w:ind w:left="284" w:hanging="284"/>
        <w:rPr>
          <w:rFonts w:ascii="Arial" w:hAnsi="Arial" w:cs="Arial"/>
        </w:rPr>
      </w:pPr>
      <w:r w:rsidRPr="005F57D1">
        <w:rPr>
          <w:rFonts w:ascii="Arial" w:hAnsi="Arial" w:cs="Arial"/>
        </w:rPr>
        <w:t xml:space="preserve">Support and contribute to the delivery and coordination of SEND training for all staff, including ECTs and new staff. </w:t>
      </w:r>
    </w:p>
    <w:p w14:paraId="63119E6A" w14:textId="013AB5D6" w:rsidR="005A4A0F" w:rsidRPr="005F57D1" w:rsidRDefault="006147BE" w:rsidP="00690B5C">
      <w:pPr>
        <w:pStyle w:val="ListParagraph"/>
        <w:numPr>
          <w:ilvl w:val="0"/>
          <w:numId w:val="30"/>
        </w:numPr>
        <w:spacing w:line="240" w:lineRule="auto"/>
        <w:ind w:left="284" w:hanging="284"/>
        <w:rPr>
          <w:rFonts w:ascii="Arial" w:hAnsi="Arial" w:cs="Arial"/>
        </w:rPr>
      </w:pPr>
      <w:r w:rsidRPr="005F57D1">
        <w:rPr>
          <w:rFonts w:ascii="Arial" w:hAnsi="Arial" w:cs="Arial"/>
        </w:rPr>
        <w:t>Provide guidance and support to colleagues regarding pupils with SEND, including discussing and advising on complex cases.</w:t>
      </w:r>
    </w:p>
    <w:p w14:paraId="65469DFE" w14:textId="5357E9A0" w:rsidR="005A4A0F" w:rsidRPr="005F57D1" w:rsidRDefault="006147BE" w:rsidP="00690B5C">
      <w:pPr>
        <w:pStyle w:val="ListParagraph"/>
        <w:numPr>
          <w:ilvl w:val="0"/>
          <w:numId w:val="30"/>
        </w:numPr>
        <w:spacing w:line="240" w:lineRule="auto"/>
        <w:ind w:left="284" w:hanging="284"/>
        <w:rPr>
          <w:rFonts w:ascii="Arial" w:hAnsi="Arial" w:cs="Arial"/>
        </w:rPr>
      </w:pPr>
      <w:r w:rsidRPr="005F57D1">
        <w:rPr>
          <w:rFonts w:ascii="Arial" w:hAnsi="Arial" w:cs="Arial"/>
        </w:rPr>
        <w:t xml:space="preserve">Support the deployment, development and review of </w:t>
      </w:r>
      <w:r w:rsidR="001F207B">
        <w:rPr>
          <w:rFonts w:ascii="Arial" w:hAnsi="Arial" w:cs="Arial"/>
        </w:rPr>
        <w:t>the TAs and HLTAs</w:t>
      </w:r>
      <w:r w:rsidRPr="005F57D1">
        <w:rPr>
          <w:rFonts w:ascii="Arial" w:hAnsi="Arial" w:cs="Arial"/>
        </w:rPr>
        <w:t>, including contributing to training and professional development.</w:t>
      </w:r>
    </w:p>
    <w:p w14:paraId="586F259F" w14:textId="6766C11D" w:rsidR="005A4A0F" w:rsidRPr="005F57D1" w:rsidRDefault="006147BE" w:rsidP="00690B5C">
      <w:pPr>
        <w:pStyle w:val="ListParagraph"/>
        <w:numPr>
          <w:ilvl w:val="0"/>
          <w:numId w:val="30"/>
        </w:numPr>
        <w:spacing w:line="240" w:lineRule="auto"/>
        <w:ind w:left="284" w:hanging="284"/>
        <w:rPr>
          <w:rFonts w:ascii="Arial" w:hAnsi="Arial" w:cs="Arial"/>
        </w:rPr>
      </w:pPr>
      <w:r w:rsidRPr="005F57D1">
        <w:rPr>
          <w:rFonts w:ascii="Arial" w:hAnsi="Arial" w:cs="Arial"/>
        </w:rPr>
        <w:t>Assist staff in managing emotional and behavioural needs safely and effectively, including providing in-the-moment support for dysregulated pupils.</w:t>
      </w:r>
    </w:p>
    <w:p w14:paraId="6624FBC7" w14:textId="104B033A" w:rsidR="009B45BA" w:rsidRPr="005F57D1" w:rsidRDefault="006147BE" w:rsidP="00690B5C">
      <w:pPr>
        <w:pStyle w:val="ListParagraph"/>
        <w:numPr>
          <w:ilvl w:val="0"/>
          <w:numId w:val="30"/>
        </w:numPr>
        <w:spacing w:line="240" w:lineRule="auto"/>
        <w:ind w:left="284" w:hanging="284"/>
        <w:rPr>
          <w:rFonts w:ascii="Arial" w:hAnsi="Arial" w:cs="Arial"/>
        </w:rPr>
      </w:pPr>
      <w:r w:rsidRPr="005F57D1">
        <w:rPr>
          <w:rFonts w:ascii="Arial" w:hAnsi="Arial" w:cs="Arial"/>
        </w:rPr>
        <w:t xml:space="preserve">Demonstrate a commitment to ongoing professional development in inclusive practice and SEND. </w:t>
      </w:r>
    </w:p>
    <w:p w14:paraId="0A5C7EB2" w14:textId="1975276B" w:rsidR="005F57D1" w:rsidRPr="004A1F99" w:rsidRDefault="005F57D1" w:rsidP="00294A63">
      <w:pPr>
        <w:spacing w:line="240" w:lineRule="auto"/>
        <w:rPr>
          <w:rFonts w:ascii="Arial" w:hAnsi="Arial" w:cs="Arial"/>
          <w:b/>
          <w:bCs/>
          <w:color w:val="0070C0"/>
          <w:sz w:val="24"/>
          <w:szCs w:val="24"/>
        </w:rPr>
      </w:pPr>
      <w:r w:rsidRPr="004A1F99">
        <w:rPr>
          <w:rFonts w:ascii="Arial" w:hAnsi="Arial" w:cs="Arial"/>
          <w:b/>
          <w:bCs/>
          <w:color w:val="0070C0"/>
          <w:sz w:val="24"/>
          <w:szCs w:val="24"/>
        </w:rPr>
        <w:t>Managing the Organisation</w:t>
      </w:r>
    </w:p>
    <w:p w14:paraId="0F356653" w14:textId="04F1D763" w:rsidR="005A4A0F" w:rsidRPr="005F57D1" w:rsidRDefault="006147BE" w:rsidP="00690B5C">
      <w:pPr>
        <w:pStyle w:val="ListParagraph"/>
        <w:numPr>
          <w:ilvl w:val="0"/>
          <w:numId w:val="29"/>
        </w:numPr>
        <w:spacing w:line="240" w:lineRule="auto"/>
        <w:ind w:left="284" w:hanging="284"/>
        <w:rPr>
          <w:rFonts w:ascii="Arial" w:hAnsi="Arial" w:cs="Arial"/>
        </w:rPr>
      </w:pPr>
      <w:r w:rsidRPr="005F57D1">
        <w:rPr>
          <w:rFonts w:ascii="Arial" w:hAnsi="Arial" w:cs="Arial"/>
        </w:rPr>
        <w:t>Support the effective organisation and day-to-day running of SEND provision, ensuring systems are efficient and responsive to pupil need</w:t>
      </w:r>
      <w:r w:rsidR="009B45BA" w:rsidRPr="005F57D1">
        <w:rPr>
          <w:rFonts w:ascii="Arial" w:hAnsi="Arial" w:cs="Arial"/>
        </w:rPr>
        <w:t>s</w:t>
      </w:r>
    </w:p>
    <w:p w14:paraId="295FB4DF" w14:textId="4BCA150A" w:rsidR="005A4A0F" w:rsidRPr="005F57D1" w:rsidRDefault="006147BE" w:rsidP="00690B5C">
      <w:pPr>
        <w:pStyle w:val="ListParagraph"/>
        <w:numPr>
          <w:ilvl w:val="0"/>
          <w:numId w:val="29"/>
        </w:numPr>
        <w:spacing w:line="240" w:lineRule="auto"/>
        <w:ind w:left="284" w:hanging="284"/>
        <w:rPr>
          <w:rFonts w:ascii="Arial" w:hAnsi="Arial" w:cs="Arial"/>
        </w:rPr>
      </w:pPr>
      <w:r w:rsidRPr="005F57D1">
        <w:rPr>
          <w:rFonts w:ascii="Arial" w:hAnsi="Arial" w:cs="Arial"/>
        </w:rPr>
        <w:t>Contribute to the allocation and evaluation of resources to ensure value for money and positive pupil outcomes.</w:t>
      </w:r>
    </w:p>
    <w:p w14:paraId="509AB3CD" w14:textId="66F030D0" w:rsidR="005A4A0F" w:rsidRPr="005F57D1" w:rsidRDefault="006147BE" w:rsidP="00690B5C">
      <w:pPr>
        <w:pStyle w:val="ListParagraph"/>
        <w:numPr>
          <w:ilvl w:val="0"/>
          <w:numId w:val="29"/>
        </w:numPr>
        <w:spacing w:line="240" w:lineRule="auto"/>
        <w:ind w:left="284" w:hanging="284"/>
        <w:rPr>
          <w:rFonts w:ascii="Arial" w:hAnsi="Arial" w:cs="Arial"/>
        </w:rPr>
      </w:pPr>
      <w:r w:rsidRPr="005F57D1">
        <w:rPr>
          <w:rFonts w:ascii="Arial" w:hAnsi="Arial" w:cs="Arial"/>
        </w:rPr>
        <w:t xml:space="preserve">Assist in maintaining clear systems for monitoring provision, interventions and impact. </w:t>
      </w:r>
    </w:p>
    <w:p w14:paraId="2D5E347D" w14:textId="141F3995" w:rsidR="009B45BA" w:rsidRPr="005F57D1" w:rsidRDefault="006147BE" w:rsidP="00690B5C">
      <w:pPr>
        <w:pStyle w:val="ListParagraph"/>
        <w:numPr>
          <w:ilvl w:val="0"/>
          <w:numId w:val="29"/>
        </w:numPr>
        <w:spacing w:line="240" w:lineRule="auto"/>
        <w:ind w:left="284" w:hanging="284"/>
        <w:rPr>
          <w:rFonts w:ascii="Arial" w:hAnsi="Arial" w:cs="Arial"/>
        </w:rPr>
      </w:pPr>
      <w:r w:rsidRPr="005F57D1">
        <w:rPr>
          <w:rFonts w:ascii="Arial" w:hAnsi="Arial" w:cs="Arial"/>
        </w:rPr>
        <w:t xml:space="preserve">Ensure inclusive practice is embedded within all areas of both school organisation and planning. </w:t>
      </w:r>
    </w:p>
    <w:p w14:paraId="7E3C2379" w14:textId="18270E59" w:rsidR="005A4A0F" w:rsidRPr="004A1F99" w:rsidRDefault="006147BE" w:rsidP="00294A63">
      <w:pPr>
        <w:spacing w:line="240" w:lineRule="auto"/>
        <w:rPr>
          <w:rFonts w:ascii="Arial" w:hAnsi="Arial" w:cs="Arial"/>
          <w:b/>
          <w:bCs/>
          <w:color w:val="0070C0"/>
          <w:sz w:val="24"/>
          <w:szCs w:val="24"/>
        </w:rPr>
      </w:pPr>
      <w:r w:rsidRPr="004A1F99">
        <w:rPr>
          <w:rFonts w:ascii="Arial" w:hAnsi="Arial" w:cs="Arial"/>
          <w:b/>
          <w:bCs/>
          <w:color w:val="0070C0"/>
          <w:sz w:val="24"/>
          <w:szCs w:val="24"/>
        </w:rPr>
        <w:t>Securing Accountability</w:t>
      </w:r>
    </w:p>
    <w:p w14:paraId="332F5AA5" w14:textId="6A585C83" w:rsidR="005A4A0F" w:rsidRPr="005F57D1" w:rsidRDefault="006147BE" w:rsidP="00690B5C">
      <w:pPr>
        <w:pStyle w:val="ListParagraph"/>
        <w:numPr>
          <w:ilvl w:val="0"/>
          <w:numId w:val="31"/>
        </w:numPr>
        <w:spacing w:line="240" w:lineRule="auto"/>
        <w:ind w:left="284" w:hanging="284"/>
        <w:rPr>
          <w:rFonts w:ascii="Arial" w:hAnsi="Arial" w:cs="Arial"/>
        </w:rPr>
      </w:pPr>
      <w:r w:rsidRPr="005F57D1">
        <w:rPr>
          <w:rFonts w:ascii="Arial" w:hAnsi="Arial" w:cs="Arial"/>
        </w:rPr>
        <w:t xml:space="preserve">Support SLT in monitoring </w:t>
      </w:r>
      <w:r w:rsidR="001F207B">
        <w:rPr>
          <w:rFonts w:ascii="Arial" w:hAnsi="Arial" w:cs="Arial"/>
        </w:rPr>
        <w:t xml:space="preserve">&amp; </w:t>
      </w:r>
      <w:r w:rsidRPr="005F57D1">
        <w:rPr>
          <w:rFonts w:ascii="Arial" w:hAnsi="Arial" w:cs="Arial"/>
        </w:rPr>
        <w:t xml:space="preserve">evaluating the quality and impact of SEND provision across school. </w:t>
      </w:r>
    </w:p>
    <w:p w14:paraId="552393C5" w14:textId="761A9157" w:rsidR="005A4A0F" w:rsidRPr="005F57D1" w:rsidRDefault="006147BE" w:rsidP="00690B5C">
      <w:pPr>
        <w:pStyle w:val="ListParagraph"/>
        <w:numPr>
          <w:ilvl w:val="0"/>
          <w:numId w:val="31"/>
        </w:numPr>
        <w:spacing w:line="240" w:lineRule="auto"/>
        <w:ind w:left="284" w:hanging="284"/>
        <w:rPr>
          <w:rFonts w:ascii="Arial" w:hAnsi="Arial" w:cs="Arial"/>
        </w:rPr>
      </w:pPr>
      <w:r w:rsidRPr="005F57D1">
        <w:rPr>
          <w:rFonts w:ascii="Arial" w:hAnsi="Arial" w:cs="Arial"/>
        </w:rPr>
        <w:t>Contribute to evidence-based evaluation of pupil progress, provision impact and outcomes for pupils with SEND.</w:t>
      </w:r>
    </w:p>
    <w:p w14:paraId="0EBCA230" w14:textId="08221073" w:rsidR="005A4A0F" w:rsidRPr="005F57D1" w:rsidRDefault="006147BE" w:rsidP="00690B5C">
      <w:pPr>
        <w:pStyle w:val="ListParagraph"/>
        <w:numPr>
          <w:ilvl w:val="0"/>
          <w:numId w:val="31"/>
        </w:numPr>
        <w:spacing w:line="240" w:lineRule="auto"/>
        <w:ind w:left="284" w:hanging="284"/>
        <w:rPr>
          <w:rFonts w:ascii="Arial" w:hAnsi="Arial" w:cs="Arial"/>
        </w:rPr>
      </w:pPr>
      <w:r w:rsidRPr="005F57D1">
        <w:rPr>
          <w:rFonts w:ascii="Arial" w:hAnsi="Arial" w:cs="Arial"/>
        </w:rPr>
        <w:t>Support staff in understanding their responsibilities in relation to SEND and inclusive practice.</w:t>
      </w:r>
    </w:p>
    <w:p w14:paraId="47E1722C" w14:textId="77777777" w:rsidR="007E30FA" w:rsidRDefault="006147BE" w:rsidP="00690B5C">
      <w:pPr>
        <w:pStyle w:val="ListParagraph"/>
        <w:numPr>
          <w:ilvl w:val="0"/>
          <w:numId w:val="31"/>
        </w:numPr>
        <w:spacing w:line="240" w:lineRule="auto"/>
        <w:ind w:left="284" w:hanging="284"/>
        <w:rPr>
          <w:rFonts w:ascii="Arial" w:hAnsi="Arial" w:cs="Arial"/>
        </w:rPr>
      </w:pPr>
      <w:r w:rsidRPr="005F57D1">
        <w:rPr>
          <w:rFonts w:ascii="Arial" w:hAnsi="Arial" w:cs="Arial"/>
        </w:rPr>
        <w:t xml:space="preserve">Assist in reporting to senior leaders, governors, parents and external agencies where appropriate. </w:t>
      </w:r>
    </w:p>
    <w:p w14:paraId="18DD09D9" w14:textId="43344901" w:rsidR="005A4A0F" w:rsidRPr="007E30FA" w:rsidRDefault="006147BE" w:rsidP="007E30FA">
      <w:pPr>
        <w:spacing w:line="240" w:lineRule="auto"/>
        <w:ind w:left="-76"/>
        <w:rPr>
          <w:rFonts w:ascii="Arial" w:hAnsi="Arial" w:cs="Arial"/>
        </w:rPr>
      </w:pPr>
      <w:r w:rsidRPr="007E30FA">
        <w:rPr>
          <w:rFonts w:ascii="Arial" w:hAnsi="Arial" w:cs="Arial"/>
          <w:b/>
          <w:bCs/>
          <w:color w:val="0070C0"/>
          <w:sz w:val="24"/>
          <w:szCs w:val="24"/>
        </w:rPr>
        <w:lastRenderedPageBreak/>
        <w:t>Strengthening Community</w:t>
      </w:r>
    </w:p>
    <w:p w14:paraId="61AE81AE" w14:textId="1A6330BF" w:rsidR="005A4A0F" w:rsidRPr="005F57D1" w:rsidRDefault="006147BE" w:rsidP="00690B5C">
      <w:pPr>
        <w:pStyle w:val="ListParagraph"/>
        <w:numPr>
          <w:ilvl w:val="0"/>
          <w:numId w:val="32"/>
        </w:numPr>
        <w:spacing w:line="240" w:lineRule="auto"/>
        <w:ind w:left="284" w:hanging="284"/>
        <w:rPr>
          <w:rFonts w:ascii="Arial" w:hAnsi="Arial" w:cs="Arial"/>
        </w:rPr>
      </w:pPr>
      <w:r w:rsidRPr="005F57D1">
        <w:rPr>
          <w:rFonts w:ascii="Arial" w:hAnsi="Arial" w:cs="Arial"/>
        </w:rPr>
        <w:t>Build positive relationships with families, ensuring clear communication around pupil needs, progress and provision.</w:t>
      </w:r>
    </w:p>
    <w:p w14:paraId="09613B34" w14:textId="148BA677" w:rsidR="005A4A0F" w:rsidRPr="005F57D1" w:rsidRDefault="006147BE" w:rsidP="00690B5C">
      <w:pPr>
        <w:pStyle w:val="ListParagraph"/>
        <w:numPr>
          <w:ilvl w:val="0"/>
          <w:numId w:val="32"/>
        </w:numPr>
        <w:spacing w:line="240" w:lineRule="auto"/>
        <w:ind w:left="284" w:hanging="284"/>
        <w:rPr>
          <w:rFonts w:ascii="Arial" w:hAnsi="Arial" w:cs="Arial"/>
        </w:rPr>
      </w:pPr>
      <w:r w:rsidRPr="005F57D1">
        <w:rPr>
          <w:rFonts w:ascii="Arial" w:hAnsi="Arial" w:cs="Arial"/>
        </w:rPr>
        <w:t>Attend cluster meetings and liaise with external professionals and agencies to support pupils effectively.</w:t>
      </w:r>
    </w:p>
    <w:p w14:paraId="714C75BD" w14:textId="0D2C5127" w:rsidR="000850C8" w:rsidRPr="005F57D1" w:rsidRDefault="006147BE" w:rsidP="00690B5C">
      <w:pPr>
        <w:pStyle w:val="ListParagraph"/>
        <w:numPr>
          <w:ilvl w:val="0"/>
          <w:numId w:val="32"/>
        </w:numPr>
        <w:spacing w:line="240" w:lineRule="auto"/>
        <w:ind w:left="284" w:hanging="284"/>
        <w:rPr>
          <w:rFonts w:ascii="Arial" w:hAnsi="Arial" w:cs="Arial"/>
        </w:rPr>
      </w:pPr>
      <w:r w:rsidRPr="005F57D1">
        <w:rPr>
          <w:rFonts w:ascii="Arial" w:hAnsi="Arial" w:cs="Arial"/>
        </w:rPr>
        <w:t xml:space="preserve">Promote inclusive opportunities that enable all pupils to engage with the wider school and local community. </w:t>
      </w:r>
    </w:p>
    <w:p w14:paraId="4CD4949B" w14:textId="77777777" w:rsidR="00005DA2" w:rsidRDefault="00005DA2" w:rsidP="00294A63">
      <w:pPr>
        <w:spacing w:line="240" w:lineRule="auto"/>
        <w:rPr>
          <w:rFonts w:ascii="Arial" w:hAnsi="Arial" w:cs="Arial"/>
        </w:rPr>
      </w:pPr>
    </w:p>
    <w:p w14:paraId="0C5D7914" w14:textId="77777777" w:rsidR="000850C8" w:rsidRPr="007E30FA" w:rsidRDefault="006147BE" w:rsidP="00294A63">
      <w:pPr>
        <w:spacing w:line="240" w:lineRule="auto"/>
        <w:rPr>
          <w:rFonts w:ascii="Arial" w:hAnsi="Arial" w:cs="Arial"/>
          <w:b/>
          <w:bCs/>
          <w:color w:val="0070C0"/>
          <w:sz w:val="24"/>
          <w:szCs w:val="24"/>
        </w:rPr>
      </w:pPr>
      <w:r w:rsidRPr="007E30FA">
        <w:rPr>
          <w:rFonts w:ascii="Arial" w:hAnsi="Arial" w:cs="Arial"/>
          <w:b/>
          <w:bCs/>
          <w:color w:val="0070C0"/>
          <w:sz w:val="24"/>
          <w:szCs w:val="24"/>
        </w:rPr>
        <w:t xml:space="preserve">Equal Opportunities </w:t>
      </w:r>
    </w:p>
    <w:p w14:paraId="5039A2A7" w14:textId="77777777" w:rsidR="000968EE" w:rsidRPr="000968EE" w:rsidRDefault="006147BE" w:rsidP="00690B5C">
      <w:pPr>
        <w:pStyle w:val="ListParagraph"/>
        <w:numPr>
          <w:ilvl w:val="0"/>
          <w:numId w:val="34"/>
        </w:numPr>
        <w:spacing w:line="240" w:lineRule="auto"/>
        <w:ind w:left="284" w:hanging="284"/>
        <w:rPr>
          <w:rFonts w:ascii="Arial" w:hAnsi="Arial" w:cs="Arial"/>
        </w:rPr>
      </w:pPr>
      <w:r w:rsidRPr="000968EE">
        <w:rPr>
          <w:rFonts w:ascii="Arial" w:hAnsi="Arial" w:cs="Arial"/>
        </w:rPr>
        <w:t xml:space="preserve">Understand the Equal Opportunities Policy with regards to pupils, staff, parents, governors and visitors. </w:t>
      </w:r>
    </w:p>
    <w:p w14:paraId="7DC66CDD" w14:textId="77777777" w:rsidR="000968EE" w:rsidRDefault="000968EE" w:rsidP="00294A63">
      <w:pPr>
        <w:spacing w:line="240" w:lineRule="auto"/>
        <w:rPr>
          <w:rFonts w:ascii="Arial" w:hAnsi="Arial" w:cs="Arial"/>
        </w:rPr>
      </w:pPr>
    </w:p>
    <w:p w14:paraId="10D308CF" w14:textId="31DD9C90" w:rsidR="00EB5F29" w:rsidRPr="007E30FA" w:rsidRDefault="00EB5F29" w:rsidP="00294A63">
      <w:pPr>
        <w:spacing w:line="240" w:lineRule="auto"/>
        <w:rPr>
          <w:rFonts w:ascii="Arial" w:hAnsi="Arial" w:cs="Arial"/>
          <w:b/>
          <w:bCs/>
          <w:color w:val="0070C0"/>
          <w:sz w:val="24"/>
          <w:szCs w:val="24"/>
        </w:rPr>
      </w:pPr>
      <w:r w:rsidRPr="007E30FA">
        <w:rPr>
          <w:rFonts w:ascii="Arial" w:hAnsi="Arial" w:cs="Arial"/>
          <w:b/>
          <w:bCs/>
          <w:color w:val="0070C0"/>
          <w:sz w:val="24"/>
          <w:szCs w:val="24"/>
        </w:rPr>
        <w:t>Safeguarding</w:t>
      </w:r>
    </w:p>
    <w:p w14:paraId="2D0D8DFD" w14:textId="77777777" w:rsidR="00690B5C" w:rsidRDefault="00054925" w:rsidP="00294A63">
      <w:pPr>
        <w:spacing w:line="240" w:lineRule="auto"/>
        <w:rPr>
          <w:rFonts w:ascii="Arial" w:hAnsi="Arial" w:cs="Arial"/>
        </w:rPr>
      </w:pPr>
      <w:r w:rsidRPr="00054925">
        <w:rPr>
          <w:rFonts w:ascii="Arial" w:hAnsi="Arial" w:cs="Arial"/>
        </w:rPr>
        <w:t xml:space="preserve">Paulton Junior School is committed to safeguarding and promoting the welfare of children and young people and expects all staff and volunteers to share this commitment. </w:t>
      </w:r>
    </w:p>
    <w:p w14:paraId="2B885C7F" w14:textId="7C0CDDF4" w:rsidR="00054925" w:rsidRDefault="00054925" w:rsidP="00294A63">
      <w:pPr>
        <w:spacing w:line="240" w:lineRule="auto"/>
        <w:rPr>
          <w:rFonts w:ascii="Arial" w:hAnsi="Arial" w:cs="Arial"/>
        </w:rPr>
      </w:pPr>
      <w:r w:rsidRPr="00054925">
        <w:rPr>
          <w:rFonts w:ascii="Arial" w:hAnsi="Arial" w:cs="Arial"/>
        </w:rPr>
        <w:t>The successful candidate will be subject to an enhanced DBS check, online searches, and satisfactory pre-employment references</w:t>
      </w:r>
      <w:r>
        <w:rPr>
          <w:rFonts w:ascii="Arial" w:hAnsi="Arial" w:cs="Arial"/>
        </w:rPr>
        <w:t xml:space="preserve"> and medical checks</w:t>
      </w:r>
      <w:r w:rsidRPr="00054925">
        <w:rPr>
          <w:rFonts w:ascii="Arial" w:hAnsi="Arial" w:cs="Arial"/>
        </w:rPr>
        <w:t>. This post is exempt from the Rehabilitation of Offenders Act 1974.</w:t>
      </w:r>
    </w:p>
    <w:p w14:paraId="0BC8D33C" w14:textId="77777777" w:rsidR="00D52596" w:rsidRDefault="00D52596" w:rsidP="00294A63">
      <w:pPr>
        <w:spacing w:line="240" w:lineRule="auto"/>
        <w:rPr>
          <w:rFonts w:ascii="Arial" w:hAnsi="Arial" w:cs="Arial"/>
        </w:rPr>
      </w:pPr>
    </w:p>
    <w:p w14:paraId="375BB25E" w14:textId="77777777" w:rsidR="00DC1958" w:rsidRDefault="00DC1958" w:rsidP="00DC1958">
      <w:pPr>
        <w:spacing w:line="240" w:lineRule="auto"/>
        <w:rPr>
          <w:rFonts w:ascii="Arial" w:hAnsi="Arial" w:cs="Arial"/>
          <w:b/>
          <w:bCs/>
          <w:sz w:val="28"/>
          <w:szCs w:val="28"/>
        </w:rPr>
      </w:pPr>
    </w:p>
    <w:p w14:paraId="7C9321C8" w14:textId="77777777" w:rsidR="00DC1958" w:rsidRPr="000850C8" w:rsidRDefault="00DC1958" w:rsidP="00294A63">
      <w:pPr>
        <w:spacing w:line="240" w:lineRule="auto"/>
        <w:rPr>
          <w:rFonts w:ascii="Arial" w:hAnsi="Arial" w:cs="Arial"/>
        </w:rPr>
      </w:pPr>
    </w:p>
    <w:p w14:paraId="75101CF3" w14:textId="77777777" w:rsidR="000850C8" w:rsidRPr="000850C8" w:rsidRDefault="000850C8" w:rsidP="00294A63">
      <w:pPr>
        <w:spacing w:line="240" w:lineRule="auto"/>
        <w:rPr>
          <w:rFonts w:ascii="Arial" w:hAnsi="Arial" w:cs="Arial"/>
        </w:rPr>
      </w:pPr>
    </w:p>
    <w:p w14:paraId="030CCADA" w14:textId="77777777" w:rsidR="000850C8" w:rsidRPr="000850C8" w:rsidRDefault="000850C8" w:rsidP="00294A63">
      <w:pPr>
        <w:spacing w:line="240" w:lineRule="auto"/>
        <w:rPr>
          <w:rFonts w:ascii="Arial" w:hAnsi="Arial" w:cs="Arial"/>
        </w:rPr>
      </w:pPr>
    </w:p>
    <w:p w14:paraId="3FC89A6E" w14:textId="77777777" w:rsidR="000850C8" w:rsidRPr="000850C8" w:rsidRDefault="000850C8" w:rsidP="00294A63">
      <w:pPr>
        <w:spacing w:line="240" w:lineRule="auto"/>
        <w:rPr>
          <w:rFonts w:ascii="Arial" w:hAnsi="Arial" w:cs="Arial"/>
        </w:rPr>
      </w:pPr>
    </w:p>
    <w:p w14:paraId="63F4D186" w14:textId="77777777" w:rsidR="000850C8" w:rsidRPr="000850C8" w:rsidRDefault="000850C8" w:rsidP="00294A63">
      <w:pPr>
        <w:spacing w:line="240" w:lineRule="auto"/>
        <w:rPr>
          <w:rFonts w:ascii="Arial" w:hAnsi="Arial" w:cs="Arial"/>
        </w:rPr>
      </w:pPr>
    </w:p>
    <w:p w14:paraId="01D39049" w14:textId="77777777" w:rsidR="000850C8" w:rsidRPr="000850C8" w:rsidRDefault="000850C8" w:rsidP="00294A63">
      <w:pPr>
        <w:spacing w:line="240" w:lineRule="auto"/>
        <w:rPr>
          <w:rFonts w:ascii="Arial" w:hAnsi="Arial" w:cs="Arial"/>
        </w:rPr>
      </w:pPr>
    </w:p>
    <w:p w14:paraId="05C34B2D" w14:textId="77777777" w:rsidR="000850C8" w:rsidRPr="000850C8" w:rsidRDefault="000850C8" w:rsidP="00294A63">
      <w:pPr>
        <w:spacing w:line="240" w:lineRule="auto"/>
        <w:rPr>
          <w:rFonts w:ascii="Arial" w:hAnsi="Arial" w:cs="Arial"/>
        </w:rPr>
      </w:pPr>
    </w:p>
    <w:p w14:paraId="7E94B65D" w14:textId="77777777" w:rsidR="000850C8" w:rsidRPr="000850C8" w:rsidRDefault="000850C8" w:rsidP="00294A63">
      <w:pPr>
        <w:spacing w:line="240" w:lineRule="auto"/>
        <w:rPr>
          <w:rFonts w:ascii="Arial" w:hAnsi="Arial" w:cs="Arial"/>
        </w:rPr>
      </w:pPr>
    </w:p>
    <w:p w14:paraId="68F5A77B" w14:textId="77777777" w:rsidR="000850C8" w:rsidRPr="000850C8" w:rsidRDefault="000850C8" w:rsidP="00294A63">
      <w:pPr>
        <w:spacing w:line="240" w:lineRule="auto"/>
        <w:rPr>
          <w:rFonts w:ascii="Arial" w:hAnsi="Arial" w:cs="Arial"/>
        </w:rPr>
      </w:pPr>
    </w:p>
    <w:p w14:paraId="7DAE8FEB" w14:textId="77777777" w:rsidR="000850C8" w:rsidRDefault="000850C8" w:rsidP="00294A63">
      <w:pPr>
        <w:spacing w:line="240" w:lineRule="auto"/>
        <w:rPr>
          <w:rFonts w:ascii="Arial" w:hAnsi="Arial" w:cs="Arial"/>
        </w:rPr>
      </w:pPr>
    </w:p>
    <w:p w14:paraId="359BD40A" w14:textId="77777777" w:rsidR="00294A63" w:rsidRDefault="00294A63" w:rsidP="00294A63">
      <w:pPr>
        <w:spacing w:line="240" w:lineRule="auto"/>
        <w:rPr>
          <w:rFonts w:ascii="Arial" w:hAnsi="Arial" w:cs="Arial"/>
        </w:rPr>
      </w:pPr>
    </w:p>
    <w:p w14:paraId="5FF87629" w14:textId="77777777" w:rsidR="00294A63" w:rsidRDefault="00294A63" w:rsidP="00294A63">
      <w:pPr>
        <w:spacing w:line="240" w:lineRule="auto"/>
        <w:rPr>
          <w:rFonts w:ascii="Arial" w:hAnsi="Arial" w:cs="Arial"/>
        </w:rPr>
      </w:pPr>
    </w:p>
    <w:p w14:paraId="1982411B" w14:textId="77777777" w:rsidR="00294A63" w:rsidRDefault="00294A63" w:rsidP="00294A63">
      <w:pPr>
        <w:spacing w:line="240" w:lineRule="auto"/>
        <w:rPr>
          <w:rFonts w:ascii="Arial" w:hAnsi="Arial" w:cs="Arial"/>
        </w:rPr>
      </w:pPr>
    </w:p>
    <w:p w14:paraId="1D086B59" w14:textId="77777777" w:rsidR="00294A63" w:rsidRDefault="00294A63" w:rsidP="00294A63">
      <w:pPr>
        <w:spacing w:line="240" w:lineRule="auto"/>
        <w:rPr>
          <w:rFonts w:ascii="Arial" w:hAnsi="Arial" w:cs="Arial"/>
        </w:rPr>
      </w:pPr>
    </w:p>
    <w:p w14:paraId="6C2BA28B" w14:textId="77777777" w:rsidR="00690B5C" w:rsidRDefault="00690B5C" w:rsidP="00294A63">
      <w:pPr>
        <w:spacing w:line="240" w:lineRule="auto"/>
        <w:rPr>
          <w:rFonts w:ascii="Arial" w:hAnsi="Arial" w:cs="Arial"/>
        </w:rPr>
      </w:pPr>
    </w:p>
    <w:p w14:paraId="7B7BA0BD" w14:textId="77777777" w:rsidR="00690B5C" w:rsidRDefault="00690B5C" w:rsidP="00294A63">
      <w:pPr>
        <w:spacing w:line="240" w:lineRule="auto"/>
        <w:rPr>
          <w:rFonts w:ascii="Arial" w:hAnsi="Arial" w:cs="Arial"/>
        </w:rPr>
      </w:pPr>
    </w:p>
    <w:p w14:paraId="338D859E" w14:textId="77777777" w:rsidR="00690B5C" w:rsidRDefault="00690B5C" w:rsidP="00294A63">
      <w:pPr>
        <w:spacing w:line="240" w:lineRule="auto"/>
        <w:rPr>
          <w:rFonts w:ascii="Arial" w:hAnsi="Arial" w:cs="Arial"/>
        </w:rPr>
      </w:pPr>
    </w:p>
    <w:p w14:paraId="133213A8" w14:textId="77777777" w:rsidR="00690B5C" w:rsidRDefault="00690B5C" w:rsidP="00294A63">
      <w:pPr>
        <w:spacing w:line="240" w:lineRule="auto"/>
        <w:rPr>
          <w:rFonts w:ascii="Arial" w:hAnsi="Arial" w:cs="Arial"/>
        </w:rPr>
      </w:pPr>
    </w:p>
    <w:p w14:paraId="2C29F57D" w14:textId="77777777" w:rsidR="00294A63" w:rsidRDefault="00294A63" w:rsidP="00294A63">
      <w:pPr>
        <w:spacing w:line="240" w:lineRule="auto"/>
        <w:rPr>
          <w:rFonts w:ascii="Arial" w:hAnsi="Arial" w:cs="Arial"/>
        </w:rPr>
      </w:pPr>
    </w:p>
    <w:p w14:paraId="55217EB6" w14:textId="6125778D" w:rsidR="00294A63" w:rsidRPr="000A6F01" w:rsidRDefault="000A6F01" w:rsidP="00294A63">
      <w:pPr>
        <w:spacing w:line="240" w:lineRule="auto"/>
        <w:rPr>
          <w:rFonts w:ascii="Arial" w:hAnsi="Arial" w:cs="Arial"/>
          <w:b/>
          <w:bCs/>
          <w:sz w:val="28"/>
          <w:szCs w:val="28"/>
        </w:rPr>
      </w:pPr>
      <w:r w:rsidRPr="000A6F01">
        <w:rPr>
          <w:rFonts w:ascii="Arial" w:hAnsi="Arial" w:cs="Arial"/>
          <w:b/>
          <w:bCs/>
          <w:sz w:val="28"/>
          <w:szCs w:val="28"/>
        </w:rPr>
        <w:lastRenderedPageBreak/>
        <w:t>Selection Criteria</w:t>
      </w:r>
    </w:p>
    <w:p w14:paraId="3AFF3805" w14:textId="77777777" w:rsidR="00294A63" w:rsidRDefault="00294A63" w:rsidP="00294A63">
      <w:pPr>
        <w:spacing w:line="240" w:lineRule="auto"/>
        <w:rPr>
          <w:rFonts w:ascii="Arial" w:hAnsi="Arial" w:cs="Arial"/>
        </w:rPr>
      </w:pPr>
    </w:p>
    <w:tbl>
      <w:tblPr>
        <w:tblStyle w:val="TableGrid"/>
        <w:tblW w:w="0" w:type="auto"/>
        <w:tblLook w:val="04A0" w:firstRow="1" w:lastRow="0" w:firstColumn="1" w:lastColumn="0" w:noHBand="0" w:noVBand="1"/>
      </w:tblPr>
      <w:tblGrid>
        <w:gridCol w:w="2080"/>
        <w:gridCol w:w="3614"/>
        <w:gridCol w:w="3480"/>
      </w:tblGrid>
      <w:tr w:rsidR="00E017DB" w14:paraId="16F18FAC" w14:textId="77777777" w:rsidTr="00005DA2">
        <w:tc>
          <w:tcPr>
            <w:tcW w:w="2122" w:type="dxa"/>
            <w:shd w:val="clear" w:color="auto" w:fill="BDD6EE" w:themeFill="accent1" w:themeFillTint="66"/>
          </w:tcPr>
          <w:p w14:paraId="69C86C6C" w14:textId="756858C0" w:rsidR="00E017DB" w:rsidRPr="00005DA2" w:rsidRDefault="00E017DB" w:rsidP="00294A63">
            <w:pPr>
              <w:rPr>
                <w:rFonts w:ascii="Arial" w:hAnsi="Arial" w:cs="Arial"/>
                <w:b/>
                <w:bCs/>
              </w:rPr>
            </w:pPr>
          </w:p>
        </w:tc>
        <w:tc>
          <w:tcPr>
            <w:tcW w:w="3827" w:type="dxa"/>
          </w:tcPr>
          <w:p w14:paraId="48F46A2A" w14:textId="379DF659" w:rsidR="00E017DB" w:rsidRPr="00005DA2" w:rsidRDefault="00E017DB" w:rsidP="00294A63">
            <w:pPr>
              <w:rPr>
                <w:rFonts w:ascii="Arial" w:hAnsi="Arial" w:cs="Arial"/>
                <w:b/>
                <w:bCs/>
              </w:rPr>
            </w:pPr>
            <w:r w:rsidRPr="00005DA2">
              <w:rPr>
                <w:rFonts w:ascii="Arial" w:hAnsi="Arial" w:cs="Arial"/>
                <w:b/>
                <w:bCs/>
              </w:rPr>
              <w:t>Essential</w:t>
            </w:r>
          </w:p>
        </w:tc>
        <w:tc>
          <w:tcPr>
            <w:tcW w:w="3679" w:type="dxa"/>
          </w:tcPr>
          <w:p w14:paraId="63999B8E" w14:textId="00A55E3D" w:rsidR="00E017DB" w:rsidRPr="00005DA2" w:rsidRDefault="00E017DB" w:rsidP="00294A63">
            <w:pPr>
              <w:rPr>
                <w:rFonts w:ascii="Arial" w:hAnsi="Arial" w:cs="Arial"/>
                <w:b/>
                <w:bCs/>
              </w:rPr>
            </w:pPr>
            <w:r w:rsidRPr="00005DA2">
              <w:rPr>
                <w:rFonts w:ascii="Arial" w:hAnsi="Arial" w:cs="Arial"/>
                <w:b/>
                <w:bCs/>
              </w:rPr>
              <w:t>Desirable</w:t>
            </w:r>
          </w:p>
        </w:tc>
      </w:tr>
      <w:tr w:rsidR="00E017DB" w14:paraId="0AFB826A" w14:textId="77777777" w:rsidTr="00005DA2">
        <w:tc>
          <w:tcPr>
            <w:tcW w:w="2122" w:type="dxa"/>
            <w:shd w:val="clear" w:color="auto" w:fill="BDD6EE" w:themeFill="accent1" w:themeFillTint="66"/>
          </w:tcPr>
          <w:p w14:paraId="6F1A11E6" w14:textId="13758439" w:rsidR="00E017DB" w:rsidRPr="00005DA2" w:rsidRDefault="00E017DB" w:rsidP="00294A63">
            <w:pPr>
              <w:rPr>
                <w:rFonts w:ascii="Arial" w:hAnsi="Arial" w:cs="Arial"/>
                <w:b/>
                <w:bCs/>
              </w:rPr>
            </w:pPr>
            <w:r w:rsidRPr="00005DA2">
              <w:rPr>
                <w:rFonts w:ascii="Arial" w:hAnsi="Arial" w:cs="Arial"/>
                <w:b/>
                <w:bCs/>
              </w:rPr>
              <w:t>Qualifications</w:t>
            </w:r>
          </w:p>
        </w:tc>
        <w:tc>
          <w:tcPr>
            <w:tcW w:w="3827" w:type="dxa"/>
          </w:tcPr>
          <w:p w14:paraId="1A8D66DC" w14:textId="77777777" w:rsidR="00E017DB" w:rsidRPr="00410AA0" w:rsidRDefault="00E017DB" w:rsidP="00E017DB">
            <w:pPr>
              <w:pStyle w:val="ListParagraph"/>
              <w:numPr>
                <w:ilvl w:val="0"/>
                <w:numId w:val="10"/>
              </w:numPr>
              <w:ind w:left="310"/>
              <w:rPr>
                <w:rFonts w:ascii="Arial" w:hAnsi="Arial" w:cs="Arial"/>
              </w:rPr>
            </w:pPr>
            <w:r w:rsidRPr="00410AA0">
              <w:rPr>
                <w:rFonts w:ascii="Arial" w:hAnsi="Arial" w:cs="Arial"/>
              </w:rPr>
              <w:t xml:space="preserve">Qualified Teacher status </w:t>
            </w:r>
          </w:p>
          <w:p w14:paraId="562D934C" w14:textId="6E890B8F" w:rsidR="00E017DB" w:rsidRPr="00410AA0" w:rsidRDefault="00E017DB" w:rsidP="00E017DB">
            <w:pPr>
              <w:pStyle w:val="ListParagraph"/>
              <w:numPr>
                <w:ilvl w:val="0"/>
                <w:numId w:val="10"/>
              </w:numPr>
              <w:ind w:left="310"/>
              <w:rPr>
                <w:rFonts w:ascii="Arial" w:hAnsi="Arial" w:cs="Arial"/>
              </w:rPr>
            </w:pPr>
            <w:r w:rsidRPr="00410AA0">
              <w:rPr>
                <w:rFonts w:ascii="Arial" w:hAnsi="Arial" w:cs="Arial"/>
              </w:rPr>
              <w:t xml:space="preserve">Evidence of continuing professional development  </w:t>
            </w:r>
          </w:p>
        </w:tc>
        <w:tc>
          <w:tcPr>
            <w:tcW w:w="3679" w:type="dxa"/>
          </w:tcPr>
          <w:p w14:paraId="717BCE7D" w14:textId="77777777" w:rsidR="00E017DB" w:rsidRPr="00410AA0" w:rsidRDefault="00E017DB" w:rsidP="00E017DB">
            <w:pPr>
              <w:pStyle w:val="ListParagraph"/>
              <w:numPr>
                <w:ilvl w:val="0"/>
                <w:numId w:val="10"/>
              </w:numPr>
              <w:ind w:left="319"/>
              <w:rPr>
                <w:rFonts w:ascii="Arial" w:hAnsi="Arial" w:cs="Arial"/>
              </w:rPr>
            </w:pPr>
            <w:r w:rsidRPr="00410AA0">
              <w:rPr>
                <w:rFonts w:ascii="Arial" w:hAnsi="Arial" w:cs="Arial"/>
              </w:rPr>
              <w:t>Any other qualifications relevant to a leadership role</w:t>
            </w:r>
          </w:p>
          <w:p w14:paraId="60886DD5" w14:textId="77777777" w:rsidR="00E017DB" w:rsidRDefault="00E017DB" w:rsidP="00E017DB">
            <w:pPr>
              <w:pStyle w:val="ListParagraph"/>
              <w:numPr>
                <w:ilvl w:val="0"/>
                <w:numId w:val="10"/>
              </w:numPr>
              <w:ind w:left="319"/>
              <w:rPr>
                <w:rFonts w:ascii="Arial" w:hAnsi="Arial" w:cs="Arial"/>
              </w:rPr>
            </w:pPr>
            <w:r w:rsidRPr="00410AA0">
              <w:rPr>
                <w:rFonts w:ascii="Arial" w:hAnsi="Arial" w:cs="Arial"/>
              </w:rPr>
              <w:t>NASENCO Knowledge and experience</w:t>
            </w:r>
          </w:p>
          <w:p w14:paraId="2D78B66F" w14:textId="5F60042A" w:rsidR="00005DA2" w:rsidRPr="00410AA0" w:rsidRDefault="00005DA2" w:rsidP="00005DA2">
            <w:pPr>
              <w:pStyle w:val="ListParagraph"/>
              <w:ind w:left="319"/>
              <w:rPr>
                <w:rFonts w:ascii="Arial" w:hAnsi="Arial" w:cs="Arial"/>
              </w:rPr>
            </w:pPr>
          </w:p>
        </w:tc>
      </w:tr>
      <w:tr w:rsidR="00E017DB" w14:paraId="67D96104" w14:textId="77777777" w:rsidTr="00005DA2">
        <w:tc>
          <w:tcPr>
            <w:tcW w:w="2122" w:type="dxa"/>
            <w:shd w:val="clear" w:color="auto" w:fill="BDD6EE" w:themeFill="accent1" w:themeFillTint="66"/>
          </w:tcPr>
          <w:p w14:paraId="6DC6D7EC" w14:textId="4035D839" w:rsidR="00E017DB" w:rsidRPr="00005DA2" w:rsidRDefault="00E017DB" w:rsidP="00294A63">
            <w:pPr>
              <w:rPr>
                <w:rFonts w:ascii="Arial" w:hAnsi="Arial" w:cs="Arial"/>
                <w:b/>
                <w:bCs/>
              </w:rPr>
            </w:pPr>
            <w:r w:rsidRPr="00005DA2">
              <w:rPr>
                <w:rFonts w:ascii="Arial" w:hAnsi="Arial" w:cs="Arial"/>
                <w:b/>
                <w:bCs/>
              </w:rPr>
              <w:t>Knowledge and Experience</w:t>
            </w:r>
          </w:p>
        </w:tc>
        <w:tc>
          <w:tcPr>
            <w:tcW w:w="3827" w:type="dxa"/>
          </w:tcPr>
          <w:p w14:paraId="764C1DEA" w14:textId="7DE85F10"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 xml:space="preserve">The candidate should have had at least 5 years’ experience of teaching at Primary School level as a qualified teacher </w:t>
            </w:r>
          </w:p>
          <w:p w14:paraId="51D2D718" w14:textId="77777777" w:rsidR="00E017DB" w:rsidRPr="00E017DB" w:rsidRDefault="00E017DB" w:rsidP="00E017DB">
            <w:pPr>
              <w:ind w:left="310" w:hanging="310"/>
              <w:rPr>
                <w:rFonts w:ascii="Arial" w:hAnsi="Arial" w:cs="Arial"/>
                <w:b/>
                <w:bCs/>
              </w:rPr>
            </w:pPr>
          </w:p>
          <w:p w14:paraId="31C91310" w14:textId="77777777" w:rsidR="00E017DB" w:rsidRDefault="00E017DB" w:rsidP="000A6F01">
            <w:pPr>
              <w:rPr>
                <w:rFonts w:ascii="Arial" w:hAnsi="Arial" w:cs="Arial"/>
                <w:b/>
                <w:bCs/>
              </w:rPr>
            </w:pPr>
            <w:r w:rsidRPr="000A6F01">
              <w:rPr>
                <w:rFonts w:ascii="Arial" w:hAnsi="Arial" w:cs="Arial"/>
                <w:b/>
                <w:bCs/>
              </w:rPr>
              <w:t>The candidate should have knowledge and understanding of:</w:t>
            </w:r>
          </w:p>
          <w:p w14:paraId="6650301C" w14:textId="182826D4"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 xml:space="preserve">Special Educational Needs and Disability </w:t>
            </w:r>
          </w:p>
          <w:p w14:paraId="545D435E" w14:textId="3CF40B53"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 xml:space="preserve">Sound knowledge of the SEND Code of Practice </w:t>
            </w:r>
          </w:p>
          <w:p w14:paraId="09C6F6D5" w14:textId="4D1CF6B4"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Understanding of what makes ‘quality first’ teaching, and of effective intervention strategies</w:t>
            </w:r>
          </w:p>
          <w:p w14:paraId="370AB3F2" w14:textId="53BFC88F"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Monitoring, assessment, recording and reporting of children’s progress</w:t>
            </w:r>
          </w:p>
          <w:p w14:paraId="6CF75EA9" w14:textId="2C007C85"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 xml:space="preserve">The positive links necessary within school and with all its stakeholders </w:t>
            </w:r>
          </w:p>
          <w:p w14:paraId="74C50528" w14:textId="302D9711" w:rsidR="00E017DB" w:rsidRPr="00E017DB" w:rsidRDefault="00E017DB" w:rsidP="00E017DB">
            <w:pPr>
              <w:pStyle w:val="ListParagraph"/>
              <w:numPr>
                <w:ilvl w:val="0"/>
                <w:numId w:val="9"/>
              </w:numPr>
              <w:ind w:left="310" w:hanging="310"/>
              <w:rPr>
                <w:rFonts w:ascii="Arial" w:hAnsi="Arial" w:cs="Arial"/>
              </w:rPr>
            </w:pPr>
            <w:r w:rsidRPr="00E017DB">
              <w:rPr>
                <w:rFonts w:ascii="Arial" w:hAnsi="Arial" w:cs="Arial"/>
              </w:rPr>
              <w:t>Ability to consistently deepens pupils’ knowledge and understanding</w:t>
            </w:r>
          </w:p>
          <w:p w14:paraId="00567A84" w14:textId="30A60AC1" w:rsidR="00E017DB" w:rsidRDefault="00E017DB" w:rsidP="00294A63">
            <w:pPr>
              <w:rPr>
                <w:rFonts w:ascii="Arial" w:hAnsi="Arial" w:cs="Arial"/>
              </w:rPr>
            </w:pPr>
          </w:p>
        </w:tc>
        <w:tc>
          <w:tcPr>
            <w:tcW w:w="3679" w:type="dxa"/>
          </w:tcPr>
          <w:p w14:paraId="7C075854" w14:textId="77777777" w:rsidR="00E017DB" w:rsidRPr="00E017DB" w:rsidRDefault="00E017DB" w:rsidP="00E017DB">
            <w:pPr>
              <w:pStyle w:val="ListParagraph"/>
              <w:numPr>
                <w:ilvl w:val="0"/>
                <w:numId w:val="9"/>
              </w:numPr>
              <w:ind w:left="319"/>
              <w:rPr>
                <w:rFonts w:ascii="Arial" w:hAnsi="Arial" w:cs="Arial"/>
              </w:rPr>
            </w:pPr>
            <w:r w:rsidRPr="00E017DB">
              <w:rPr>
                <w:rFonts w:ascii="Arial" w:hAnsi="Arial" w:cs="Arial"/>
              </w:rPr>
              <w:t>Experience on a School Leadership Team</w:t>
            </w:r>
          </w:p>
          <w:p w14:paraId="18881839" w14:textId="77777777" w:rsidR="00E017DB" w:rsidRPr="00E017DB" w:rsidRDefault="00E017DB" w:rsidP="00E017DB">
            <w:pPr>
              <w:pStyle w:val="ListParagraph"/>
              <w:numPr>
                <w:ilvl w:val="0"/>
                <w:numId w:val="9"/>
              </w:numPr>
              <w:ind w:left="319"/>
              <w:rPr>
                <w:rFonts w:ascii="Arial" w:hAnsi="Arial" w:cs="Arial"/>
              </w:rPr>
            </w:pPr>
            <w:r w:rsidRPr="00E017DB">
              <w:rPr>
                <w:rFonts w:ascii="Arial" w:hAnsi="Arial" w:cs="Arial"/>
              </w:rPr>
              <w:t>Experience of being a SENDCo in primary phase</w:t>
            </w:r>
          </w:p>
          <w:p w14:paraId="09BA89B6" w14:textId="77777777" w:rsidR="00E017DB" w:rsidRPr="00E017DB" w:rsidRDefault="00E017DB" w:rsidP="00E017DB">
            <w:pPr>
              <w:pStyle w:val="ListParagraph"/>
              <w:numPr>
                <w:ilvl w:val="0"/>
                <w:numId w:val="9"/>
              </w:numPr>
              <w:ind w:left="319"/>
              <w:rPr>
                <w:rFonts w:ascii="Arial" w:hAnsi="Arial" w:cs="Arial"/>
              </w:rPr>
            </w:pPr>
            <w:r w:rsidRPr="00E017DB">
              <w:rPr>
                <w:rFonts w:ascii="Arial" w:hAnsi="Arial" w:cs="Arial"/>
              </w:rPr>
              <w:t>Success in teaching across the whole primary phase.</w:t>
            </w:r>
          </w:p>
          <w:p w14:paraId="7AE02BE0" w14:textId="77777777" w:rsidR="00E017DB" w:rsidRDefault="00E017DB" w:rsidP="00294A63">
            <w:pPr>
              <w:rPr>
                <w:rFonts w:ascii="Arial" w:hAnsi="Arial" w:cs="Arial"/>
              </w:rPr>
            </w:pPr>
          </w:p>
          <w:p w14:paraId="0B3B70A2" w14:textId="1F731A45" w:rsidR="00410AA0" w:rsidRPr="00FD1245" w:rsidRDefault="00E017DB" w:rsidP="00294A63">
            <w:pPr>
              <w:rPr>
                <w:rFonts w:ascii="Arial" w:hAnsi="Arial" w:cs="Arial"/>
                <w:b/>
                <w:bCs/>
              </w:rPr>
            </w:pPr>
            <w:r w:rsidRPr="00410AA0">
              <w:rPr>
                <w:rFonts w:ascii="Arial" w:hAnsi="Arial" w:cs="Arial"/>
                <w:b/>
                <w:bCs/>
              </w:rPr>
              <w:t xml:space="preserve">In </w:t>
            </w:r>
            <w:r w:rsidR="00410AA0" w:rsidRPr="00410AA0">
              <w:rPr>
                <w:rFonts w:ascii="Arial" w:hAnsi="Arial" w:cs="Arial"/>
                <w:b/>
                <w:bCs/>
              </w:rPr>
              <w:t>addition, the Candidate might have experience of:</w:t>
            </w:r>
          </w:p>
          <w:p w14:paraId="36333EE1" w14:textId="2470C12C"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 xml:space="preserve">Teaching across the whole Primary age range </w:t>
            </w:r>
          </w:p>
          <w:p w14:paraId="0A9825CE" w14:textId="7AEB382F"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Involvement in self-evaluation and development planning</w:t>
            </w:r>
          </w:p>
          <w:p w14:paraId="31DA802D" w14:textId="37219E18"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Experience of conducting training/leading INSET</w:t>
            </w:r>
          </w:p>
          <w:p w14:paraId="4B3044E2" w14:textId="1C6B7C2B"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 xml:space="preserve">Experience of leading </w:t>
            </w:r>
            <w:r w:rsidR="00420E46">
              <w:rPr>
                <w:rFonts w:ascii="Arial" w:hAnsi="Arial" w:cs="Arial"/>
              </w:rPr>
              <w:t>a resource base</w:t>
            </w:r>
            <w:r w:rsidRPr="00410AA0">
              <w:rPr>
                <w:rFonts w:ascii="Arial" w:hAnsi="Arial" w:cs="Arial"/>
              </w:rPr>
              <w:t xml:space="preserve"> or similar alternative provision within the primary setting</w:t>
            </w:r>
          </w:p>
          <w:p w14:paraId="4F9E030B" w14:textId="1F09DE5D"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Understanding of characteristics of Specific Learning Difficulties</w:t>
            </w:r>
          </w:p>
          <w:p w14:paraId="00332EAA" w14:textId="0F8BBEC3"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Specialist teaching and learning strategies</w:t>
            </w:r>
          </w:p>
          <w:p w14:paraId="6828AB0D" w14:textId="3CB31A26" w:rsidR="00410AA0" w:rsidRPr="00410AA0" w:rsidRDefault="00E017DB" w:rsidP="00410AA0">
            <w:pPr>
              <w:pStyle w:val="ListParagraph"/>
              <w:numPr>
                <w:ilvl w:val="0"/>
                <w:numId w:val="14"/>
              </w:numPr>
              <w:ind w:left="319"/>
              <w:rPr>
                <w:rFonts w:ascii="Arial" w:hAnsi="Arial" w:cs="Arial"/>
              </w:rPr>
            </w:pPr>
            <w:r w:rsidRPr="00410AA0">
              <w:rPr>
                <w:rFonts w:ascii="Arial" w:hAnsi="Arial" w:cs="Arial"/>
              </w:rPr>
              <w:t>Using specific software for assessing and monitoring pupils with additional needs</w:t>
            </w:r>
            <w:r w:rsidR="00410AA0" w:rsidRPr="00410AA0">
              <w:rPr>
                <w:rFonts w:ascii="Arial" w:hAnsi="Arial" w:cs="Arial"/>
              </w:rPr>
              <w:t>.</w:t>
            </w:r>
          </w:p>
          <w:p w14:paraId="39558D77" w14:textId="77777777" w:rsidR="00E017DB" w:rsidRDefault="00E017DB" w:rsidP="00410AA0">
            <w:pPr>
              <w:pStyle w:val="ListParagraph"/>
              <w:numPr>
                <w:ilvl w:val="0"/>
                <w:numId w:val="14"/>
              </w:numPr>
              <w:ind w:left="319"/>
              <w:rPr>
                <w:rFonts w:ascii="Arial" w:hAnsi="Arial" w:cs="Arial"/>
              </w:rPr>
            </w:pPr>
            <w:r w:rsidRPr="00410AA0">
              <w:rPr>
                <w:rFonts w:ascii="Arial" w:hAnsi="Arial" w:cs="Arial"/>
              </w:rPr>
              <w:t>Inspiring pupils to achieve highly challenging targets</w:t>
            </w:r>
          </w:p>
          <w:p w14:paraId="10A6BE26" w14:textId="20D7D28A" w:rsidR="00005DA2" w:rsidRPr="00410AA0" w:rsidRDefault="00005DA2" w:rsidP="00005DA2">
            <w:pPr>
              <w:pStyle w:val="ListParagraph"/>
              <w:ind w:left="319"/>
              <w:rPr>
                <w:rFonts w:ascii="Arial" w:hAnsi="Arial" w:cs="Arial"/>
              </w:rPr>
            </w:pPr>
          </w:p>
        </w:tc>
      </w:tr>
      <w:tr w:rsidR="00E017DB" w14:paraId="17E64848" w14:textId="77777777" w:rsidTr="00005DA2">
        <w:tc>
          <w:tcPr>
            <w:tcW w:w="2122" w:type="dxa"/>
            <w:shd w:val="clear" w:color="auto" w:fill="BDD6EE" w:themeFill="accent1" w:themeFillTint="66"/>
          </w:tcPr>
          <w:p w14:paraId="196BBAEA" w14:textId="0A5A4FA0" w:rsidR="00E017DB" w:rsidRPr="00005DA2" w:rsidRDefault="00410AA0" w:rsidP="00294A63">
            <w:pPr>
              <w:rPr>
                <w:rFonts w:ascii="Arial" w:hAnsi="Arial" w:cs="Arial"/>
                <w:b/>
                <w:bCs/>
              </w:rPr>
            </w:pPr>
            <w:r w:rsidRPr="00005DA2">
              <w:rPr>
                <w:rFonts w:ascii="Arial" w:hAnsi="Arial" w:cs="Arial"/>
                <w:b/>
                <w:bCs/>
              </w:rPr>
              <w:t>School Ethos</w:t>
            </w:r>
          </w:p>
        </w:tc>
        <w:tc>
          <w:tcPr>
            <w:tcW w:w="3827" w:type="dxa"/>
          </w:tcPr>
          <w:p w14:paraId="1507A543" w14:textId="21B1AB8D" w:rsidR="00005DA2" w:rsidRPr="00005DA2" w:rsidRDefault="00005DA2" w:rsidP="00005DA2">
            <w:pPr>
              <w:pStyle w:val="ListParagraph"/>
              <w:numPr>
                <w:ilvl w:val="0"/>
                <w:numId w:val="14"/>
              </w:numPr>
              <w:ind w:left="310"/>
              <w:rPr>
                <w:rFonts w:ascii="Arial" w:hAnsi="Arial" w:cs="Arial"/>
              </w:rPr>
            </w:pPr>
            <w:r w:rsidRPr="00005DA2">
              <w:rPr>
                <w:rFonts w:ascii="Arial" w:hAnsi="Arial" w:cs="Arial"/>
              </w:rPr>
              <w:t>A belief in pupil-</w:t>
            </w:r>
            <w:proofErr w:type="spellStart"/>
            <w:r w:rsidRPr="00005DA2">
              <w:rPr>
                <w:rFonts w:ascii="Arial" w:hAnsi="Arial" w:cs="Arial"/>
              </w:rPr>
              <w:t>centered</w:t>
            </w:r>
            <w:proofErr w:type="spellEnd"/>
            <w:r w:rsidRPr="00005DA2">
              <w:rPr>
                <w:rFonts w:ascii="Arial" w:hAnsi="Arial" w:cs="Arial"/>
              </w:rPr>
              <w:t xml:space="preserve"> active learning with an ability to engage, challenge</w:t>
            </w:r>
            <w:r w:rsidR="000A6F01">
              <w:rPr>
                <w:rFonts w:ascii="Arial" w:hAnsi="Arial" w:cs="Arial"/>
              </w:rPr>
              <w:t>,</w:t>
            </w:r>
            <w:r w:rsidRPr="00005DA2">
              <w:rPr>
                <w:rFonts w:ascii="Arial" w:hAnsi="Arial" w:cs="Arial"/>
              </w:rPr>
              <w:t xml:space="preserve"> and have high expectations of children </w:t>
            </w:r>
          </w:p>
          <w:p w14:paraId="615BB854" w14:textId="7D8DCEFB" w:rsidR="00005DA2" w:rsidRPr="00005DA2" w:rsidRDefault="00005DA2" w:rsidP="00005DA2">
            <w:pPr>
              <w:pStyle w:val="ListParagraph"/>
              <w:numPr>
                <w:ilvl w:val="0"/>
                <w:numId w:val="19"/>
              </w:numPr>
              <w:ind w:left="310"/>
              <w:rPr>
                <w:rFonts w:ascii="Arial" w:hAnsi="Arial" w:cs="Arial"/>
              </w:rPr>
            </w:pPr>
            <w:r w:rsidRPr="00005DA2">
              <w:rPr>
                <w:rFonts w:ascii="Arial" w:hAnsi="Arial" w:cs="Arial"/>
              </w:rPr>
              <w:t xml:space="preserve">Ability to provide a caring, cooperative atmosphere for children and to create a challenging and effective learning environment </w:t>
            </w:r>
          </w:p>
          <w:p w14:paraId="54EE749B" w14:textId="77777777" w:rsidR="00E017DB" w:rsidRDefault="00E017DB" w:rsidP="00005DA2">
            <w:pPr>
              <w:rPr>
                <w:rFonts w:ascii="Arial" w:hAnsi="Arial" w:cs="Arial"/>
              </w:rPr>
            </w:pPr>
          </w:p>
        </w:tc>
        <w:tc>
          <w:tcPr>
            <w:tcW w:w="3679" w:type="dxa"/>
          </w:tcPr>
          <w:p w14:paraId="3FAECCC9" w14:textId="5D852593" w:rsidR="00005DA2" w:rsidRPr="00005DA2" w:rsidRDefault="00005DA2" w:rsidP="00005DA2">
            <w:pPr>
              <w:pStyle w:val="ListParagraph"/>
              <w:numPr>
                <w:ilvl w:val="0"/>
                <w:numId w:val="19"/>
              </w:numPr>
              <w:ind w:left="319"/>
              <w:rPr>
                <w:rFonts w:ascii="Arial" w:hAnsi="Arial" w:cs="Arial"/>
              </w:rPr>
            </w:pPr>
            <w:r w:rsidRPr="00005DA2">
              <w:rPr>
                <w:rFonts w:ascii="Arial" w:hAnsi="Arial" w:cs="Arial"/>
              </w:rPr>
              <w:t xml:space="preserve">Ability to make decisions based on the wider needs of the school </w:t>
            </w:r>
          </w:p>
          <w:p w14:paraId="2FF30E31" w14:textId="738AED6D" w:rsidR="00005DA2" w:rsidRPr="00005DA2" w:rsidRDefault="00005DA2" w:rsidP="00005DA2">
            <w:pPr>
              <w:pStyle w:val="ListParagraph"/>
              <w:numPr>
                <w:ilvl w:val="0"/>
                <w:numId w:val="19"/>
              </w:numPr>
              <w:ind w:left="319"/>
              <w:rPr>
                <w:rFonts w:ascii="Arial" w:hAnsi="Arial" w:cs="Arial"/>
              </w:rPr>
            </w:pPr>
            <w:r w:rsidRPr="00005DA2">
              <w:rPr>
                <w:rFonts w:ascii="Arial" w:hAnsi="Arial" w:cs="Arial"/>
              </w:rPr>
              <w:t xml:space="preserve">Ability to know when and when not to offer support or challenge and when to ask for support for yourself </w:t>
            </w:r>
          </w:p>
          <w:p w14:paraId="5AFC30BA" w14:textId="7427BC5E" w:rsidR="00E017DB" w:rsidRPr="00690B5C" w:rsidRDefault="00005DA2" w:rsidP="00294A63">
            <w:pPr>
              <w:pStyle w:val="ListParagraph"/>
              <w:numPr>
                <w:ilvl w:val="0"/>
                <w:numId w:val="19"/>
              </w:numPr>
              <w:ind w:left="319"/>
              <w:rPr>
                <w:rFonts w:ascii="Arial" w:hAnsi="Arial" w:cs="Arial"/>
              </w:rPr>
            </w:pPr>
            <w:r w:rsidRPr="00005DA2">
              <w:rPr>
                <w:rFonts w:ascii="Arial" w:hAnsi="Arial" w:cs="Arial"/>
              </w:rPr>
              <w:t>Have a track record of liaising with external professionals in order to support e.g. EHCPs, or Early Help, Inclusion</w:t>
            </w:r>
            <w:r w:rsidR="00420E46">
              <w:rPr>
                <w:rFonts w:ascii="Arial" w:hAnsi="Arial" w:cs="Arial"/>
              </w:rPr>
              <w:t xml:space="preserve"> panel</w:t>
            </w:r>
          </w:p>
        </w:tc>
      </w:tr>
      <w:tr w:rsidR="00E017DB" w14:paraId="2262D865" w14:textId="77777777" w:rsidTr="00005DA2">
        <w:tc>
          <w:tcPr>
            <w:tcW w:w="2122" w:type="dxa"/>
            <w:shd w:val="clear" w:color="auto" w:fill="BDD6EE" w:themeFill="accent1" w:themeFillTint="66"/>
          </w:tcPr>
          <w:p w14:paraId="786FBD88" w14:textId="5FF38A2B" w:rsidR="00E017DB" w:rsidRPr="00005DA2" w:rsidRDefault="00410AA0" w:rsidP="00294A63">
            <w:pPr>
              <w:rPr>
                <w:rFonts w:ascii="Arial" w:hAnsi="Arial" w:cs="Arial"/>
                <w:b/>
                <w:bCs/>
              </w:rPr>
            </w:pPr>
            <w:r w:rsidRPr="00005DA2">
              <w:rPr>
                <w:rFonts w:ascii="Arial" w:hAnsi="Arial" w:cs="Arial"/>
                <w:b/>
                <w:bCs/>
              </w:rPr>
              <w:t>Relationships</w:t>
            </w:r>
          </w:p>
        </w:tc>
        <w:tc>
          <w:tcPr>
            <w:tcW w:w="3827" w:type="dxa"/>
          </w:tcPr>
          <w:p w14:paraId="6EECB905" w14:textId="77777777" w:rsidR="00005DA2" w:rsidRPr="00005DA2" w:rsidRDefault="00005DA2" w:rsidP="00005DA2">
            <w:pPr>
              <w:pStyle w:val="ListParagraph"/>
              <w:numPr>
                <w:ilvl w:val="0"/>
                <w:numId w:val="17"/>
              </w:numPr>
              <w:ind w:left="310"/>
              <w:rPr>
                <w:rFonts w:ascii="Arial" w:hAnsi="Arial" w:cs="Arial"/>
              </w:rPr>
            </w:pPr>
            <w:r w:rsidRPr="00005DA2">
              <w:rPr>
                <w:rFonts w:ascii="Arial" w:hAnsi="Arial" w:cs="Arial"/>
              </w:rPr>
              <w:t>A team player</w:t>
            </w:r>
          </w:p>
          <w:p w14:paraId="0A82F386" w14:textId="507C5491" w:rsidR="00005DA2" w:rsidRPr="00005DA2" w:rsidRDefault="00005DA2" w:rsidP="00005DA2">
            <w:pPr>
              <w:pStyle w:val="ListParagraph"/>
              <w:numPr>
                <w:ilvl w:val="0"/>
                <w:numId w:val="17"/>
              </w:numPr>
              <w:ind w:left="310"/>
              <w:rPr>
                <w:rFonts w:ascii="Arial" w:hAnsi="Arial" w:cs="Arial"/>
              </w:rPr>
            </w:pPr>
            <w:r w:rsidRPr="00005DA2">
              <w:rPr>
                <w:rFonts w:ascii="Arial" w:hAnsi="Arial" w:cs="Arial"/>
              </w:rPr>
              <w:t>Enthusiastic, dedicated, sympathetic and approachable with a sense of humour</w:t>
            </w:r>
          </w:p>
          <w:p w14:paraId="5CC51526" w14:textId="77777777" w:rsidR="00005DA2" w:rsidRPr="006E73F0" w:rsidRDefault="00005DA2" w:rsidP="006E73F0">
            <w:pPr>
              <w:pStyle w:val="ListParagraph"/>
              <w:numPr>
                <w:ilvl w:val="0"/>
                <w:numId w:val="17"/>
              </w:numPr>
              <w:ind w:left="310"/>
              <w:rPr>
                <w:rFonts w:ascii="Arial" w:hAnsi="Arial" w:cs="Arial"/>
              </w:rPr>
            </w:pPr>
            <w:r w:rsidRPr="006E73F0">
              <w:rPr>
                <w:rFonts w:ascii="Arial" w:hAnsi="Arial" w:cs="Arial"/>
              </w:rPr>
              <w:t xml:space="preserve">Ability to inspire confidence, respect and openness </w:t>
            </w:r>
          </w:p>
          <w:p w14:paraId="71C70044" w14:textId="77777777" w:rsidR="00E017DB" w:rsidRDefault="00E017DB" w:rsidP="00294A63">
            <w:pPr>
              <w:rPr>
                <w:rFonts w:ascii="Arial" w:hAnsi="Arial" w:cs="Arial"/>
              </w:rPr>
            </w:pPr>
          </w:p>
        </w:tc>
        <w:tc>
          <w:tcPr>
            <w:tcW w:w="3679" w:type="dxa"/>
          </w:tcPr>
          <w:p w14:paraId="7A622643" w14:textId="77777777" w:rsidR="00E017DB" w:rsidRDefault="00E017DB" w:rsidP="00294A63">
            <w:pPr>
              <w:rPr>
                <w:rFonts w:ascii="Arial" w:hAnsi="Arial" w:cs="Arial"/>
              </w:rPr>
            </w:pPr>
          </w:p>
        </w:tc>
      </w:tr>
      <w:tr w:rsidR="00E017DB" w14:paraId="4D11A6A5" w14:textId="77777777" w:rsidTr="00005DA2">
        <w:tc>
          <w:tcPr>
            <w:tcW w:w="2122" w:type="dxa"/>
            <w:shd w:val="clear" w:color="auto" w:fill="BDD6EE" w:themeFill="accent1" w:themeFillTint="66"/>
          </w:tcPr>
          <w:p w14:paraId="45145E80" w14:textId="455930DC" w:rsidR="00E017DB" w:rsidRPr="00005DA2" w:rsidRDefault="00410AA0" w:rsidP="00294A63">
            <w:pPr>
              <w:rPr>
                <w:rFonts w:ascii="Arial" w:hAnsi="Arial" w:cs="Arial"/>
                <w:b/>
                <w:bCs/>
              </w:rPr>
            </w:pPr>
            <w:r w:rsidRPr="00005DA2">
              <w:rPr>
                <w:rFonts w:ascii="Arial" w:hAnsi="Arial" w:cs="Arial"/>
                <w:b/>
                <w:bCs/>
              </w:rPr>
              <w:lastRenderedPageBreak/>
              <w:t>Attitude</w:t>
            </w:r>
          </w:p>
        </w:tc>
        <w:tc>
          <w:tcPr>
            <w:tcW w:w="3827" w:type="dxa"/>
          </w:tcPr>
          <w:p w14:paraId="3DD0C932" w14:textId="77777777"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Proactive in areas of responsibility and has an awareness of whole school issues</w:t>
            </w:r>
          </w:p>
          <w:p w14:paraId="0DC3542A" w14:textId="41998384"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A commitment to school improvement and to developing own professional skills </w:t>
            </w:r>
          </w:p>
          <w:p w14:paraId="1980904C" w14:textId="50924CE0"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A willingness to take on appropriate delegated tasks relevant to the post </w:t>
            </w:r>
          </w:p>
          <w:p w14:paraId="742C808F" w14:textId="4903D4D4"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Ability to show a committed, professional and loyal attitude to the school, openly modelling its aims and values at all times</w:t>
            </w:r>
          </w:p>
          <w:p w14:paraId="6A4CDCB1" w14:textId="027C93EC"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An ability to use and understand discretion, confidentiality and professionalism as a leader and role model</w:t>
            </w:r>
          </w:p>
          <w:p w14:paraId="21BB5E20" w14:textId="196CF2E2"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An ability to learn from mistakes and take advice </w:t>
            </w:r>
          </w:p>
          <w:p w14:paraId="397A3D1A" w14:textId="77777777" w:rsidR="00E017DB" w:rsidRDefault="00E017DB" w:rsidP="00294A63">
            <w:pPr>
              <w:rPr>
                <w:rFonts w:ascii="Arial" w:hAnsi="Arial" w:cs="Arial"/>
              </w:rPr>
            </w:pPr>
          </w:p>
        </w:tc>
        <w:tc>
          <w:tcPr>
            <w:tcW w:w="3679" w:type="dxa"/>
          </w:tcPr>
          <w:p w14:paraId="2186D7CD" w14:textId="77777777" w:rsidR="00E017DB" w:rsidRDefault="00E017DB" w:rsidP="00294A63">
            <w:pPr>
              <w:rPr>
                <w:rFonts w:ascii="Arial" w:hAnsi="Arial" w:cs="Arial"/>
              </w:rPr>
            </w:pPr>
          </w:p>
        </w:tc>
      </w:tr>
      <w:tr w:rsidR="00410AA0" w14:paraId="0E0FD4D9" w14:textId="77777777" w:rsidTr="00005DA2">
        <w:tc>
          <w:tcPr>
            <w:tcW w:w="2122" w:type="dxa"/>
            <w:shd w:val="clear" w:color="auto" w:fill="BDD6EE" w:themeFill="accent1" w:themeFillTint="66"/>
          </w:tcPr>
          <w:p w14:paraId="67FC8821" w14:textId="26EEB427" w:rsidR="00410AA0" w:rsidRPr="00005DA2" w:rsidRDefault="00410AA0" w:rsidP="00294A63">
            <w:pPr>
              <w:rPr>
                <w:rFonts w:ascii="Arial" w:hAnsi="Arial" w:cs="Arial"/>
                <w:b/>
                <w:bCs/>
              </w:rPr>
            </w:pPr>
            <w:r w:rsidRPr="00005DA2">
              <w:rPr>
                <w:rFonts w:ascii="Arial" w:hAnsi="Arial" w:cs="Arial"/>
                <w:b/>
                <w:bCs/>
              </w:rPr>
              <w:t>Skills</w:t>
            </w:r>
          </w:p>
        </w:tc>
        <w:tc>
          <w:tcPr>
            <w:tcW w:w="3827" w:type="dxa"/>
          </w:tcPr>
          <w:p w14:paraId="62774EB9" w14:textId="4BB1B058"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Ability to prioritise and work ‘smartly’ and be well organised </w:t>
            </w:r>
          </w:p>
          <w:p w14:paraId="161401ED" w14:textId="60022F11"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Communicate high expectations through challenging targets </w:t>
            </w:r>
          </w:p>
          <w:p w14:paraId="7FFBBE9C" w14:textId="77777777"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Promote the school’s aims positively, and use effective strategies to monitor motivation and morale; </w:t>
            </w:r>
          </w:p>
          <w:p w14:paraId="189A9819" w14:textId="779EF09A"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Establish and develop close relationships with parents, governors and the community</w:t>
            </w:r>
          </w:p>
          <w:p w14:paraId="5DFF52FF" w14:textId="77777777" w:rsidR="00410AA0" w:rsidRDefault="00410AA0" w:rsidP="006E73F0">
            <w:pPr>
              <w:pStyle w:val="ListParagraph"/>
              <w:rPr>
                <w:rFonts w:ascii="Arial" w:hAnsi="Arial" w:cs="Arial"/>
              </w:rPr>
            </w:pPr>
          </w:p>
        </w:tc>
        <w:tc>
          <w:tcPr>
            <w:tcW w:w="3679" w:type="dxa"/>
          </w:tcPr>
          <w:p w14:paraId="03B16304" w14:textId="1E317303" w:rsidR="006E73F0" w:rsidRPr="006E73F0" w:rsidRDefault="006E73F0" w:rsidP="006E73F0">
            <w:pPr>
              <w:pStyle w:val="ListParagraph"/>
              <w:numPr>
                <w:ilvl w:val="0"/>
                <w:numId w:val="22"/>
              </w:numPr>
              <w:ind w:left="319"/>
              <w:rPr>
                <w:rFonts w:ascii="Arial" w:hAnsi="Arial" w:cs="Arial"/>
              </w:rPr>
            </w:pPr>
            <w:r w:rsidRPr="006E73F0">
              <w:rPr>
                <w:rFonts w:ascii="Arial" w:hAnsi="Arial" w:cs="Arial"/>
              </w:rPr>
              <w:t xml:space="preserve">Previous experience of developing teaching and support staff to enable strong SEND provision </w:t>
            </w:r>
          </w:p>
          <w:p w14:paraId="47304F78" w14:textId="77777777" w:rsidR="006E73F0" w:rsidRPr="006E73F0" w:rsidRDefault="006E73F0" w:rsidP="006E73F0">
            <w:pPr>
              <w:pStyle w:val="ListParagraph"/>
              <w:numPr>
                <w:ilvl w:val="0"/>
                <w:numId w:val="22"/>
              </w:numPr>
              <w:ind w:left="319"/>
              <w:rPr>
                <w:rFonts w:ascii="Arial" w:hAnsi="Arial" w:cs="Arial"/>
              </w:rPr>
            </w:pPr>
            <w:r w:rsidRPr="006E73F0">
              <w:rPr>
                <w:rFonts w:ascii="Arial" w:hAnsi="Arial" w:cs="Arial"/>
              </w:rPr>
              <w:t xml:space="preserve">Proven success in motivating a team </w:t>
            </w:r>
          </w:p>
          <w:p w14:paraId="271FE7E4" w14:textId="77777777" w:rsidR="00410AA0" w:rsidRDefault="00410AA0" w:rsidP="00294A63">
            <w:pPr>
              <w:rPr>
                <w:rFonts w:ascii="Arial" w:hAnsi="Arial" w:cs="Arial"/>
              </w:rPr>
            </w:pPr>
          </w:p>
        </w:tc>
      </w:tr>
      <w:tr w:rsidR="00410AA0" w14:paraId="43084361" w14:textId="77777777" w:rsidTr="00005DA2">
        <w:tc>
          <w:tcPr>
            <w:tcW w:w="2122" w:type="dxa"/>
            <w:shd w:val="clear" w:color="auto" w:fill="BDD6EE" w:themeFill="accent1" w:themeFillTint="66"/>
          </w:tcPr>
          <w:p w14:paraId="73D693E0" w14:textId="036C78C3" w:rsidR="00410AA0" w:rsidRPr="00005DA2" w:rsidRDefault="00410AA0" w:rsidP="00294A63">
            <w:pPr>
              <w:rPr>
                <w:rFonts w:ascii="Arial" w:hAnsi="Arial" w:cs="Arial"/>
                <w:b/>
                <w:bCs/>
              </w:rPr>
            </w:pPr>
            <w:r w:rsidRPr="00005DA2">
              <w:rPr>
                <w:rFonts w:ascii="Arial" w:hAnsi="Arial" w:cs="Arial"/>
                <w:b/>
                <w:bCs/>
              </w:rPr>
              <w:t>Personal characteristics</w:t>
            </w:r>
          </w:p>
        </w:tc>
        <w:tc>
          <w:tcPr>
            <w:tcW w:w="3827" w:type="dxa"/>
          </w:tcPr>
          <w:p w14:paraId="4AC43C74" w14:textId="0D12269D"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Excellent judgement and creative problem-solving skills, including negotiation and conflict resolution skills </w:t>
            </w:r>
          </w:p>
          <w:p w14:paraId="6550116B" w14:textId="0B42F656"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Strong mentoring and coaching experience to a team</w:t>
            </w:r>
          </w:p>
          <w:p w14:paraId="4BB9298F" w14:textId="3FA1DD6D"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Entrepreneurial team player who can multitask</w:t>
            </w:r>
          </w:p>
          <w:p w14:paraId="197C3E2D" w14:textId="5D95535A" w:rsidR="006E73F0" w:rsidRPr="006E73F0" w:rsidRDefault="006E73F0" w:rsidP="006E73F0">
            <w:pPr>
              <w:pStyle w:val="ListParagraph"/>
              <w:numPr>
                <w:ilvl w:val="0"/>
                <w:numId w:val="22"/>
              </w:numPr>
              <w:ind w:left="310"/>
              <w:rPr>
                <w:rFonts w:ascii="Arial" w:hAnsi="Arial" w:cs="Arial"/>
              </w:rPr>
            </w:pPr>
            <w:r w:rsidRPr="006E73F0">
              <w:rPr>
                <w:rFonts w:ascii="Arial" w:hAnsi="Arial" w:cs="Arial"/>
              </w:rPr>
              <w:t xml:space="preserve">Energetic, flexible, collaborative and proactive; </w:t>
            </w:r>
            <w:r w:rsidRPr="006E73F0">
              <w:rPr>
                <w:rFonts w:ascii="Arial" w:hAnsi="Arial" w:cs="Arial"/>
                <w:b/>
                <w:bCs/>
              </w:rPr>
              <w:t>a team player</w:t>
            </w:r>
            <w:r w:rsidRPr="006E73F0">
              <w:rPr>
                <w:rFonts w:ascii="Arial" w:hAnsi="Arial" w:cs="Arial"/>
              </w:rPr>
              <w:t xml:space="preserve"> who can positively and productively impact both strategic and tactical initiative</w:t>
            </w:r>
          </w:p>
          <w:p w14:paraId="09F3EEB1" w14:textId="77777777" w:rsidR="00410AA0" w:rsidRDefault="00410AA0" w:rsidP="00294A63">
            <w:pPr>
              <w:rPr>
                <w:rFonts w:ascii="Arial" w:hAnsi="Arial" w:cs="Arial"/>
              </w:rPr>
            </w:pPr>
          </w:p>
        </w:tc>
        <w:tc>
          <w:tcPr>
            <w:tcW w:w="3679" w:type="dxa"/>
          </w:tcPr>
          <w:p w14:paraId="6E18A895" w14:textId="77777777" w:rsidR="00410AA0" w:rsidRDefault="00410AA0" w:rsidP="00294A63">
            <w:pPr>
              <w:rPr>
                <w:rFonts w:ascii="Arial" w:hAnsi="Arial" w:cs="Arial"/>
              </w:rPr>
            </w:pPr>
          </w:p>
        </w:tc>
      </w:tr>
    </w:tbl>
    <w:p w14:paraId="73AC8BDE" w14:textId="77777777" w:rsidR="00294A63" w:rsidRPr="000850C8" w:rsidRDefault="00294A63" w:rsidP="00294A63">
      <w:pPr>
        <w:spacing w:line="240" w:lineRule="auto"/>
        <w:rPr>
          <w:rFonts w:ascii="Arial" w:hAnsi="Arial" w:cs="Arial"/>
        </w:rPr>
      </w:pPr>
    </w:p>
    <w:sectPr w:rsidR="00294A63" w:rsidRPr="000850C8" w:rsidSect="007E30FA">
      <w:pgSz w:w="11906" w:h="16838"/>
      <w:pgMar w:top="1134"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2pt;height:332.15pt;visibility:visible;mso-wrap-style:square" o:bullet="t">
        <v:imagedata r:id="rId1" o:title=""/>
      </v:shape>
    </w:pict>
  </w:numPicBullet>
  <w:abstractNum w:abstractNumId="0" w15:restartNumberingAfterBreak="0">
    <w:nsid w:val="06977544"/>
    <w:multiLevelType w:val="hybridMultilevel"/>
    <w:tmpl w:val="00A0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03411"/>
    <w:multiLevelType w:val="hybridMultilevel"/>
    <w:tmpl w:val="383A8AF2"/>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63C"/>
    <w:multiLevelType w:val="hybridMultilevel"/>
    <w:tmpl w:val="4E9AE368"/>
    <w:lvl w:ilvl="0" w:tplc="FBBE45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3D4C87"/>
    <w:multiLevelType w:val="hybridMultilevel"/>
    <w:tmpl w:val="33ACC2A6"/>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F753D"/>
    <w:multiLevelType w:val="hybridMultilevel"/>
    <w:tmpl w:val="D814F090"/>
    <w:lvl w:ilvl="0" w:tplc="FBBE45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4E2601"/>
    <w:multiLevelType w:val="hybridMultilevel"/>
    <w:tmpl w:val="62861B9C"/>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1285F"/>
    <w:multiLevelType w:val="hybridMultilevel"/>
    <w:tmpl w:val="DAE88FC4"/>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B58B1"/>
    <w:multiLevelType w:val="hybridMultilevel"/>
    <w:tmpl w:val="BFC6AECA"/>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959AB"/>
    <w:multiLevelType w:val="hybridMultilevel"/>
    <w:tmpl w:val="7052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04200"/>
    <w:multiLevelType w:val="hybridMultilevel"/>
    <w:tmpl w:val="2A06ADAE"/>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E3CCE"/>
    <w:multiLevelType w:val="hybridMultilevel"/>
    <w:tmpl w:val="D55E26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92817DC"/>
    <w:multiLevelType w:val="hybridMultilevel"/>
    <w:tmpl w:val="22FC9126"/>
    <w:lvl w:ilvl="0" w:tplc="08090001">
      <w:start w:val="1"/>
      <w:numFmt w:val="bullet"/>
      <w:lvlText w:val=""/>
      <w:lvlJc w:val="left"/>
      <w:pPr>
        <w:ind w:left="720" w:hanging="360"/>
      </w:pPr>
      <w:rPr>
        <w:rFonts w:ascii="Symbol" w:hAnsi="Symbol" w:hint="default"/>
      </w:rPr>
    </w:lvl>
    <w:lvl w:ilvl="1" w:tplc="02D2A9F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C6783"/>
    <w:multiLevelType w:val="hybridMultilevel"/>
    <w:tmpl w:val="CB1A43BA"/>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86AC5"/>
    <w:multiLevelType w:val="hybridMultilevel"/>
    <w:tmpl w:val="95A8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36A00"/>
    <w:multiLevelType w:val="hybridMultilevel"/>
    <w:tmpl w:val="A0F6AAF8"/>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E5506"/>
    <w:multiLevelType w:val="hybridMultilevel"/>
    <w:tmpl w:val="40E8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24F8F"/>
    <w:multiLevelType w:val="hybridMultilevel"/>
    <w:tmpl w:val="B01A4FBC"/>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91909"/>
    <w:multiLevelType w:val="hybridMultilevel"/>
    <w:tmpl w:val="5E58DF62"/>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84879"/>
    <w:multiLevelType w:val="hybridMultilevel"/>
    <w:tmpl w:val="0D64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B1FFF"/>
    <w:multiLevelType w:val="hybridMultilevel"/>
    <w:tmpl w:val="59DA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62C48"/>
    <w:multiLevelType w:val="hybridMultilevel"/>
    <w:tmpl w:val="FA5C1ECE"/>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D7085"/>
    <w:multiLevelType w:val="hybridMultilevel"/>
    <w:tmpl w:val="F4D071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3163861"/>
    <w:multiLevelType w:val="hybridMultilevel"/>
    <w:tmpl w:val="4D6A6750"/>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968A4"/>
    <w:multiLevelType w:val="hybridMultilevel"/>
    <w:tmpl w:val="770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32EC"/>
    <w:multiLevelType w:val="hybridMultilevel"/>
    <w:tmpl w:val="A376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52F4D"/>
    <w:multiLevelType w:val="hybridMultilevel"/>
    <w:tmpl w:val="343A1486"/>
    <w:lvl w:ilvl="0" w:tplc="FBBE45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1E3A"/>
    <w:multiLevelType w:val="hybridMultilevel"/>
    <w:tmpl w:val="AD0E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D5767"/>
    <w:multiLevelType w:val="hybridMultilevel"/>
    <w:tmpl w:val="B5A8A078"/>
    <w:lvl w:ilvl="0" w:tplc="FBBE45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1E53BC"/>
    <w:multiLevelType w:val="hybridMultilevel"/>
    <w:tmpl w:val="351AB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170658"/>
    <w:multiLevelType w:val="hybridMultilevel"/>
    <w:tmpl w:val="F788E9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C751AD5"/>
    <w:multiLevelType w:val="hybridMultilevel"/>
    <w:tmpl w:val="9DB83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894F85"/>
    <w:multiLevelType w:val="hybridMultilevel"/>
    <w:tmpl w:val="F1945564"/>
    <w:lvl w:ilvl="0" w:tplc="FBBE45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3436B1"/>
    <w:multiLevelType w:val="hybridMultilevel"/>
    <w:tmpl w:val="F286C86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E641FB5"/>
    <w:multiLevelType w:val="hybridMultilevel"/>
    <w:tmpl w:val="145E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294450">
    <w:abstractNumId w:val="32"/>
  </w:num>
  <w:num w:numId="2" w16cid:durableId="1405762481">
    <w:abstractNumId w:val="10"/>
  </w:num>
  <w:num w:numId="3" w16cid:durableId="323557838">
    <w:abstractNumId w:val="11"/>
  </w:num>
  <w:num w:numId="4" w16cid:durableId="246038794">
    <w:abstractNumId w:val="28"/>
  </w:num>
  <w:num w:numId="5" w16cid:durableId="1129665219">
    <w:abstractNumId w:val="23"/>
  </w:num>
  <w:num w:numId="6" w16cid:durableId="406655580">
    <w:abstractNumId w:val="33"/>
  </w:num>
  <w:num w:numId="7" w16cid:durableId="366220039">
    <w:abstractNumId w:val="8"/>
  </w:num>
  <w:num w:numId="8" w16cid:durableId="220483475">
    <w:abstractNumId w:val="7"/>
  </w:num>
  <w:num w:numId="9" w16cid:durableId="1050612401">
    <w:abstractNumId w:val="14"/>
  </w:num>
  <w:num w:numId="10" w16cid:durableId="620302058">
    <w:abstractNumId w:val="25"/>
  </w:num>
  <w:num w:numId="11" w16cid:durableId="1612082712">
    <w:abstractNumId w:val="22"/>
  </w:num>
  <w:num w:numId="12" w16cid:durableId="1652439043">
    <w:abstractNumId w:val="2"/>
  </w:num>
  <w:num w:numId="13" w16cid:durableId="337466196">
    <w:abstractNumId w:val="4"/>
  </w:num>
  <w:num w:numId="14" w16cid:durableId="1171944858">
    <w:abstractNumId w:val="27"/>
  </w:num>
  <w:num w:numId="15" w16cid:durableId="77019794">
    <w:abstractNumId w:val="12"/>
  </w:num>
  <w:num w:numId="16" w16cid:durableId="976376611">
    <w:abstractNumId w:val="16"/>
  </w:num>
  <w:num w:numId="17" w16cid:durableId="786193722">
    <w:abstractNumId w:val="17"/>
  </w:num>
  <w:num w:numId="18" w16cid:durableId="1381981008">
    <w:abstractNumId w:val="20"/>
  </w:num>
  <w:num w:numId="19" w16cid:durableId="992294644">
    <w:abstractNumId w:val="31"/>
  </w:num>
  <w:num w:numId="20" w16cid:durableId="910502427">
    <w:abstractNumId w:val="3"/>
  </w:num>
  <w:num w:numId="21" w16cid:durableId="395476930">
    <w:abstractNumId w:val="1"/>
  </w:num>
  <w:num w:numId="22" w16cid:durableId="791755270">
    <w:abstractNumId w:val="9"/>
  </w:num>
  <w:num w:numId="23" w16cid:durableId="2011523062">
    <w:abstractNumId w:val="6"/>
  </w:num>
  <w:num w:numId="24" w16cid:durableId="1957785524">
    <w:abstractNumId w:val="5"/>
  </w:num>
  <w:num w:numId="25" w16cid:durableId="218521334">
    <w:abstractNumId w:val="30"/>
  </w:num>
  <w:num w:numId="26" w16cid:durableId="2133665892">
    <w:abstractNumId w:val="19"/>
  </w:num>
  <w:num w:numId="27" w16cid:durableId="1722751456">
    <w:abstractNumId w:val="21"/>
  </w:num>
  <w:num w:numId="28" w16cid:durableId="1900628601">
    <w:abstractNumId w:val="15"/>
  </w:num>
  <w:num w:numId="29" w16cid:durableId="864516353">
    <w:abstractNumId w:val="26"/>
  </w:num>
  <w:num w:numId="30" w16cid:durableId="1264920404">
    <w:abstractNumId w:val="0"/>
  </w:num>
  <w:num w:numId="31" w16cid:durableId="1425951150">
    <w:abstractNumId w:val="24"/>
  </w:num>
  <w:num w:numId="32" w16cid:durableId="936910217">
    <w:abstractNumId w:val="18"/>
  </w:num>
  <w:num w:numId="33" w16cid:durableId="1737391985">
    <w:abstractNumId w:val="29"/>
  </w:num>
  <w:num w:numId="34" w16cid:durableId="1785297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BE"/>
    <w:rsid w:val="00005DA2"/>
    <w:rsid w:val="00054925"/>
    <w:rsid w:val="000729BD"/>
    <w:rsid w:val="000850C8"/>
    <w:rsid w:val="000968EE"/>
    <w:rsid w:val="000A6F01"/>
    <w:rsid w:val="00134F9E"/>
    <w:rsid w:val="0017717D"/>
    <w:rsid w:val="001F207B"/>
    <w:rsid w:val="00204B8D"/>
    <w:rsid w:val="0023313E"/>
    <w:rsid w:val="00294A63"/>
    <w:rsid w:val="003A13E0"/>
    <w:rsid w:val="003F6A78"/>
    <w:rsid w:val="00405090"/>
    <w:rsid w:val="00410AA0"/>
    <w:rsid w:val="00420E46"/>
    <w:rsid w:val="00475F7E"/>
    <w:rsid w:val="004A1F99"/>
    <w:rsid w:val="004B3286"/>
    <w:rsid w:val="005A4A0F"/>
    <w:rsid w:val="005F57D1"/>
    <w:rsid w:val="006147BE"/>
    <w:rsid w:val="00690B5C"/>
    <w:rsid w:val="006E73F0"/>
    <w:rsid w:val="007419FB"/>
    <w:rsid w:val="007E30FA"/>
    <w:rsid w:val="00813639"/>
    <w:rsid w:val="00897AF9"/>
    <w:rsid w:val="00936DE8"/>
    <w:rsid w:val="009B45BA"/>
    <w:rsid w:val="00A145E9"/>
    <w:rsid w:val="00A20549"/>
    <w:rsid w:val="00A82389"/>
    <w:rsid w:val="00BC3D1A"/>
    <w:rsid w:val="00BC55A5"/>
    <w:rsid w:val="00C71EC3"/>
    <w:rsid w:val="00CD3322"/>
    <w:rsid w:val="00D11392"/>
    <w:rsid w:val="00D52596"/>
    <w:rsid w:val="00D80F5C"/>
    <w:rsid w:val="00DC1958"/>
    <w:rsid w:val="00DE1642"/>
    <w:rsid w:val="00E017DB"/>
    <w:rsid w:val="00E1308E"/>
    <w:rsid w:val="00E41E6F"/>
    <w:rsid w:val="00EB4D26"/>
    <w:rsid w:val="00EB5F29"/>
    <w:rsid w:val="00EC0350"/>
    <w:rsid w:val="00FD1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030F4"/>
  <w15:chartTrackingRefBased/>
  <w15:docId w15:val="{23B3D80A-8C2F-4365-8EBD-C7B749BC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6147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47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47B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47B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47B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4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6147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47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47B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47B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47B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4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BE"/>
    <w:rPr>
      <w:rFonts w:eastAsiaTheme="majorEastAsia" w:cstheme="majorBidi"/>
      <w:color w:val="272727" w:themeColor="text1" w:themeTint="D8"/>
    </w:rPr>
  </w:style>
  <w:style w:type="paragraph" w:styleId="Title">
    <w:name w:val="Title"/>
    <w:basedOn w:val="Normal"/>
    <w:next w:val="Normal"/>
    <w:link w:val="TitleChar"/>
    <w:uiPriority w:val="10"/>
    <w:qFormat/>
    <w:rsid w:val="00614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BE"/>
    <w:pPr>
      <w:spacing w:before="160"/>
      <w:jc w:val="center"/>
    </w:pPr>
    <w:rPr>
      <w:i/>
      <w:iCs/>
      <w:color w:val="404040" w:themeColor="text1" w:themeTint="BF"/>
    </w:rPr>
  </w:style>
  <w:style w:type="character" w:customStyle="1" w:styleId="QuoteChar">
    <w:name w:val="Quote Char"/>
    <w:basedOn w:val="DefaultParagraphFont"/>
    <w:link w:val="Quote"/>
    <w:uiPriority w:val="29"/>
    <w:rsid w:val="006147BE"/>
    <w:rPr>
      <w:i/>
      <w:iCs/>
      <w:color w:val="404040" w:themeColor="text1" w:themeTint="BF"/>
    </w:rPr>
  </w:style>
  <w:style w:type="paragraph" w:styleId="ListParagraph">
    <w:name w:val="List Paragraph"/>
    <w:basedOn w:val="Normal"/>
    <w:uiPriority w:val="34"/>
    <w:qFormat/>
    <w:rsid w:val="006147BE"/>
    <w:pPr>
      <w:ind w:left="720"/>
      <w:contextualSpacing/>
    </w:pPr>
  </w:style>
  <w:style w:type="character" w:styleId="IntenseEmphasis">
    <w:name w:val="Intense Emphasis"/>
    <w:basedOn w:val="DefaultParagraphFont"/>
    <w:uiPriority w:val="21"/>
    <w:qFormat/>
    <w:rsid w:val="006147BE"/>
    <w:rPr>
      <w:i/>
      <w:iCs/>
      <w:color w:val="2E74B5" w:themeColor="accent1" w:themeShade="BF"/>
    </w:rPr>
  </w:style>
  <w:style w:type="paragraph" w:styleId="IntenseQuote">
    <w:name w:val="Intense Quote"/>
    <w:basedOn w:val="Normal"/>
    <w:next w:val="Normal"/>
    <w:link w:val="IntenseQuoteChar"/>
    <w:uiPriority w:val="30"/>
    <w:qFormat/>
    <w:rsid w:val="006147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47BE"/>
    <w:rPr>
      <w:i/>
      <w:iCs/>
      <w:color w:val="2E74B5" w:themeColor="accent1" w:themeShade="BF"/>
    </w:rPr>
  </w:style>
  <w:style w:type="character" w:styleId="IntenseReference">
    <w:name w:val="Intense Reference"/>
    <w:basedOn w:val="DefaultParagraphFont"/>
    <w:uiPriority w:val="32"/>
    <w:qFormat/>
    <w:rsid w:val="006147BE"/>
    <w:rPr>
      <w:b/>
      <w:bCs/>
      <w:smallCaps/>
      <w:color w:val="2E74B5" w:themeColor="accent1" w:themeShade="BF"/>
      <w:spacing w:val="5"/>
    </w:rPr>
  </w:style>
  <w:style w:type="paragraph" w:customStyle="1" w:styleId="4Bulletedcopyblue">
    <w:name w:val="4 Bulleted copy blue"/>
    <w:basedOn w:val="Normal"/>
    <w:qFormat/>
    <w:rsid w:val="009B45BA"/>
    <w:pPr>
      <w:numPr>
        <w:numId w:val="1"/>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E0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DC195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C1958"/>
    <w:rPr>
      <w:rFonts w:ascii="Arial" w:eastAsia="MS Mincho" w:hAnsi="Arial" w:cs="Times New Roman"/>
      <w:sz w:val="20"/>
      <w:szCs w:val="24"/>
      <w:lang w:val="en-US"/>
    </w:rPr>
  </w:style>
  <w:style w:type="paragraph" w:customStyle="1" w:styleId="4Heading1">
    <w:name w:val="4 Heading 1"/>
    <w:basedOn w:val="Heading1"/>
    <w:next w:val="Normal"/>
    <w:qFormat/>
    <w:rsid w:val="00E41E6F"/>
    <w:pPr>
      <w:keepNext w:val="0"/>
      <w:keepLines w:val="0"/>
      <w:spacing w:before="0" w:after="480" w:line="240" w:lineRule="auto"/>
    </w:pPr>
    <w:rPr>
      <w:rFonts w:ascii="Arial" w:eastAsia="Calibri" w:hAnsi="Arial" w:cs="Arial"/>
      <w:b/>
      <w:color w:val="FF1F64"/>
      <w:sz w:val="6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391">
      <w:bodyDiv w:val="1"/>
      <w:marLeft w:val="0"/>
      <w:marRight w:val="0"/>
      <w:marTop w:val="0"/>
      <w:marBottom w:val="0"/>
      <w:divBdr>
        <w:top w:val="none" w:sz="0" w:space="0" w:color="auto"/>
        <w:left w:val="none" w:sz="0" w:space="0" w:color="auto"/>
        <w:bottom w:val="none" w:sz="0" w:space="0" w:color="auto"/>
        <w:right w:val="none" w:sz="0" w:space="0" w:color="auto"/>
      </w:divBdr>
      <w:divsChild>
        <w:div w:id="132520783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1381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4440">
      <w:bodyDiv w:val="1"/>
      <w:marLeft w:val="0"/>
      <w:marRight w:val="0"/>
      <w:marTop w:val="0"/>
      <w:marBottom w:val="0"/>
      <w:divBdr>
        <w:top w:val="none" w:sz="0" w:space="0" w:color="auto"/>
        <w:left w:val="none" w:sz="0" w:space="0" w:color="auto"/>
        <w:bottom w:val="none" w:sz="0" w:space="0" w:color="auto"/>
        <w:right w:val="none" w:sz="0" w:space="0" w:color="auto"/>
      </w:divBdr>
      <w:divsChild>
        <w:div w:id="942421418">
          <w:marLeft w:val="0"/>
          <w:marRight w:val="0"/>
          <w:marTop w:val="180"/>
          <w:marBottom w:val="240"/>
          <w:divBdr>
            <w:top w:val="none" w:sz="0" w:space="0" w:color="auto"/>
            <w:left w:val="none" w:sz="0" w:space="0" w:color="auto"/>
            <w:bottom w:val="none" w:sz="0" w:space="0" w:color="auto"/>
            <w:right w:val="none" w:sz="0" w:space="0" w:color="auto"/>
          </w:divBdr>
        </w:div>
        <w:div w:id="1465805105">
          <w:marLeft w:val="0"/>
          <w:marRight w:val="0"/>
          <w:marTop w:val="180"/>
          <w:marBottom w:val="0"/>
          <w:divBdr>
            <w:top w:val="none" w:sz="0" w:space="0" w:color="auto"/>
            <w:left w:val="none" w:sz="0" w:space="0" w:color="auto"/>
            <w:bottom w:val="none" w:sz="0" w:space="0" w:color="auto"/>
            <w:right w:val="none" w:sz="0" w:space="0" w:color="auto"/>
          </w:divBdr>
        </w:div>
      </w:divsChild>
    </w:div>
    <w:div w:id="767164715">
      <w:bodyDiv w:val="1"/>
      <w:marLeft w:val="0"/>
      <w:marRight w:val="0"/>
      <w:marTop w:val="0"/>
      <w:marBottom w:val="0"/>
      <w:divBdr>
        <w:top w:val="none" w:sz="0" w:space="0" w:color="auto"/>
        <w:left w:val="none" w:sz="0" w:space="0" w:color="auto"/>
        <w:bottom w:val="none" w:sz="0" w:space="0" w:color="auto"/>
        <w:right w:val="none" w:sz="0" w:space="0" w:color="auto"/>
      </w:divBdr>
      <w:divsChild>
        <w:div w:id="170355515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16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0352">
      <w:bodyDiv w:val="1"/>
      <w:marLeft w:val="0"/>
      <w:marRight w:val="0"/>
      <w:marTop w:val="0"/>
      <w:marBottom w:val="0"/>
      <w:divBdr>
        <w:top w:val="none" w:sz="0" w:space="0" w:color="auto"/>
        <w:left w:val="none" w:sz="0" w:space="0" w:color="auto"/>
        <w:bottom w:val="none" w:sz="0" w:space="0" w:color="auto"/>
        <w:right w:val="none" w:sz="0" w:space="0" w:color="auto"/>
      </w:divBdr>
      <w:divsChild>
        <w:div w:id="84000266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3562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8605">
      <w:bodyDiv w:val="1"/>
      <w:marLeft w:val="0"/>
      <w:marRight w:val="0"/>
      <w:marTop w:val="0"/>
      <w:marBottom w:val="0"/>
      <w:divBdr>
        <w:top w:val="none" w:sz="0" w:space="0" w:color="auto"/>
        <w:left w:val="none" w:sz="0" w:space="0" w:color="auto"/>
        <w:bottom w:val="none" w:sz="0" w:space="0" w:color="auto"/>
        <w:right w:val="none" w:sz="0" w:space="0" w:color="auto"/>
      </w:divBdr>
      <w:divsChild>
        <w:div w:id="1230651271">
          <w:marLeft w:val="0"/>
          <w:marRight w:val="0"/>
          <w:marTop w:val="180"/>
          <w:marBottom w:val="240"/>
          <w:divBdr>
            <w:top w:val="none" w:sz="0" w:space="0" w:color="auto"/>
            <w:left w:val="none" w:sz="0" w:space="0" w:color="auto"/>
            <w:bottom w:val="none" w:sz="0" w:space="0" w:color="auto"/>
            <w:right w:val="none" w:sz="0" w:space="0" w:color="auto"/>
          </w:divBdr>
        </w:div>
        <w:div w:id="117257333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Pratten, Bernie</dc:creator>
  <cp:keywords/>
  <dc:description/>
  <cp:lastModifiedBy>Pratten, Bernie</cp:lastModifiedBy>
  <cp:revision>6</cp:revision>
  <cp:lastPrinted>2026-05-22T08:44:00Z</cp:lastPrinted>
  <dcterms:created xsi:type="dcterms:W3CDTF">2026-05-20T10:06:00Z</dcterms:created>
  <dcterms:modified xsi:type="dcterms:W3CDTF">2026-05-22T09:04:00Z</dcterms:modified>
</cp:coreProperties>
</file>