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83F20" w14:textId="77777777" w:rsidR="000F1C83" w:rsidRPr="0098660E" w:rsidRDefault="000F1C83" w:rsidP="00E10539">
      <w:pPr>
        <w:jc w:val="center"/>
        <w:rPr>
          <w:rFonts w:ascii="Arial" w:hAnsi="Arial" w:cs="Arial"/>
          <w:color w:val="auto"/>
          <w:sz w:val="22"/>
        </w:rPr>
      </w:pPr>
    </w:p>
    <w:p w14:paraId="1631CE97" w14:textId="77777777" w:rsidR="000F1C83" w:rsidRPr="0098660E" w:rsidRDefault="000F1C83" w:rsidP="00E10539">
      <w:pPr>
        <w:jc w:val="center"/>
        <w:rPr>
          <w:rFonts w:ascii="Arial" w:hAnsi="Arial" w:cs="Arial"/>
          <w:color w:val="auto"/>
          <w:sz w:val="22"/>
        </w:rPr>
      </w:pPr>
    </w:p>
    <w:p w14:paraId="2B77258F" w14:textId="1B5B1C40" w:rsidR="00CE7D37" w:rsidRPr="0098660E" w:rsidRDefault="000F1C83" w:rsidP="00E10539">
      <w:pPr>
        <w:jc w:val="center"/>
        <w:rPr>
          <w:rFonts w:ascii="Arial" w:hAnsi="Arial" w:cs="Arial"/>
          <w:b/>
          <w:color w:val="auto"/>
          <w:sz w:val="22"/>
        </w:rPr>
      </w:pPr>
      <w:r w:rsidRPr="0098660E">
        <w:rPr>
          <w:noProof/>
          <w:color w:val="auto"/>
          <w:sz w:val="28"/>
          <w:lang w:eastAsia="en-GB"/>
        </w:rPr>
        <w:drawing>
          <wp:anchor distT="0" distB="0" distL="114300" distR="114300" simplePos="0" relativeHeight="251661312" behindDoc="1" locked="1" layoutInCell="1" allowOverlap="1" wp14:anchorId="1E992EF1" wp14:editId="7B3284AE">
            <wp:simplePos x="0" y="0"/>
            <wp:positionH relativeFrom="page">
              <wp:posOffset>218440</wp:posOffset>
            </wp:positionH>
            <wp:positionV relativeFrom="page">
              <wp:posOffset>168910</wp:posOffset>
            </wp:positionV>
            <wp:extent cx="2590800" cy="1019175"/>
            <wp:effectExtent l="0" t="0" r="0"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lmorie-letter-Header-02_16.gif"/>
                    <pic:cNvPicPr/>
                  </pic:nvPicPr>
                  <pic:blipFill rotWithShape="1">
                    <a:blip r:embed="rId8">
                      <a:extLst>
                        <a:ext uri="{28A0092B-C50C-407E-A947-70E740481C1C}">
                          <a14:useLocalDpi xmlns:a14="http://schemas.microsoft.com/office/drawing/2010/main" val="0"/>
                        </a:ext>
                      </a:extLst>
                    </a:blip>
                    <a:srcRect r="65806" b="29605"/>
                    <a:stretch/>
                  </pic:blipFill>
                  <pic:spPr bwMode="auto">
                    <a:xfrm>
                      <a:off x="0" y="0"/>
                      <a:ext cx="2590800" cy="101917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E10539" w:rsidRPr="0098660E">
        <w:rPr>
          <w:rFonts w:ascii="Arial" w:hAnsi="Arial" w:cs="Arial"/>
          <w:b/>
          <w:color w:val="auto"/>
          <w:sz w:val="32"/>
        </w:rPr>
        <w:t>JOB DESCRIPTION</w:t>
      </w:r>
    </w:p>
    <w:p w14:paraId="11577B73" w14:textId="77777777" w:rsidR="000F1C83" w:rsidRPr="0098660E" w:rsidRDefault="000F1C83" w:rsidP="00E10539">
      <w:pPr>
        <w:jc w:val="center"/>
        <w:rPr>
          <w:rFonts w:ascii="Arial" w:hAnsi="Arial" w:cs="Arial"/>
          <w:b/>
          <w:color w:val="auto"/>
          <w:sz w:val="22"/>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4082"/>
        <w:gridCol w:w="1134"/>
        <w:gridCol w:w="3436"/>
      </w:tblGrid>
      <w:tr w:rsidR="0098660E" w:rsidRPr="0098660E" w14:paraId="3BE22159" w14:textId="77777777" w:rsidTr="00294640">
        <w:trPr>
          <w:trHeight w:val="400"/>
        </w:trPr>
        <w:tc>
          <w:tcPr>
            <w:tcW w:w="1413" w:type="dxa"/>
          </w:tcPr>
          <w:p w14:paraId="738978B0" w14:textId="2C81F65E" w:rsidR="00E10539" w:rsidRPr="0098660E" w:rsidRDefault="00294640" w:rsidP="00E6756E">
            <w:pPr>
              <w:pStyle w:val="Header"/>
              <w:tabs>
                <w:tab w:val="clear" w:pos="4320"/>
                <w:tab w:val="clear" w:pos="86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Cs w:val="24"/>
              </w:rPr>
            </w:pPr>
            <w:r w:rsidRPr="0098660E">
              <w:rPr>
                <w:rFonts w:ascii="Arial" w:hAnsi="Arial" w:cs="Arial"/>
                <w:color w:val="auto"/>
                <w:sz w:val="24"/>
                <w:szCs w:val="24"/>
              </w:rPr>
              <w:t>Job Title</w:t>
            </w:r>
            <w:r w:rsidR="00E10539" w:rsidRPr="0098660E">
              <w:rPr>
                <w:rFonts w:ascii="Arial" w:hAnsi="Arial" w:cs="Arial"/>
                <w:color w:val="auto"/>
                <w:sz w:val="22"/>
                <w:szCs w:val="24"/>
              </w:rPr>
              <w:t>:</w:t>
            </w:r>
          </w:p>
        </w:tc>
        <w:tc>
          <w:tcPr>
            <w:tcW w:w="4082" w:type="dxa"/>
          </w:tcPr>
          <w:p w14:paraId="7BE7FA29" w14:textId="693C4F93" w:rsidR="00E10539" w:rsidRPr="0098660E" w:rsidRDefault="007C2105" w:rsidP="00E6756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4"/>
                <w:szCs w:val="24"/>
              </w:rPr>
            </w:pPr>
            <w:r>
              <w:rPr>
                <w:rFonts w:ascii="Arial" w:hAnsi="Arial" w:cs="Arial"/>
                <w:color w:val="auto"/>
                <w:sz w:val="22"/>
                <w:szCs w:val="22"/>
              </w:rPr>
              <w:t>Assistant Headte</w:t>
            </w:r>
            <w:r w:rsidRPr="002024BC">
              <w:rPr>
                <w:rFonts w:ascii="Arial" w:hAnsi="Arial" w:cs="Arial"/>
                <w:color w:val="auto"/>
                <w:sz w:val="22"/>
                <w:szCs w:val="22"/>
              </w:rPr>
              <w:t>acher</w:t>
            </w:r>
            <w:r>
              <w:rPr>
                <w:rFonts w:ascii="Arial" w:hAnsi="Arial" w:cs="Arial"/>
                <w:color w:val="auto"/>
                <w:sz w:val="22"/>
                <w:szCs w:val="22"/>
              </w:rPr>
              <w:t xml:space="preserve"> Inclusion </w:t>
            </w:r>
          </w:p>
        </w:tc>
        <w:tc>
          <w:tcPr>
            <w:tcW w:w="1134" w:type="dxa"/>
          </w:tcPr>
          <w:p w14:paraId="5977E001" w14:textId="74A363FE" w:rsidR="00E10539" w:rsidRPr="0098660E" w:rsidRDefault="00E10539" w:rsidP="00E6756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4"/>
                <w:szCs w:val="24"/>
              </w:rPr>
            </w:pPr>
            <w:r w:rsidRPr="0098660E">
              <w:rPr>
                <w:rFonts w:ascii="Arial" w:hAnsi="Arial" w:cs="Arial"/>
                <w:color w:val="auto"/>
                <w:sz w:val="24"/>
                <w:szCs w:val="24"/>
              </w:rPr>
              <w:t>Grade</w:t>
            </w:r>
          </w:p>
        </w:tc>
        <w:tc>
          <w:tcPr>
            <w:tcW w:w="3436" w:type="dxa"/>
          </w:tcPr>
          <w:p w14:paraId="66D95D6E" w14:textId="42E50ECE" w:rsidR="00E10539" w:rsidRPr="0098660E" w:rsidRDefault="007C2105" w:rsidP="00E6756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4"/>
                <w:szCs w:val="24"/>
              </w:rPr>
            </w:pPr>
            <w:r>
              <w:rPr>
                <w:rFonts w:ascii="Arial" w:hAnsi="Arial" w:cs="Arial"/>
                <w:color w:val="auto"/>
                <w:sz w:val="24"/>
                <w:szCs w:val="24"/>
              </w:rPr>
              <w:t xml:space="preserve">Leadership </w:t>
            </w:r>
            <w:r w:rsidRPr="000B0AD2">
              <w:rPr>
                <w:rFonts w:ascii="Arial" w:hAnsi="Arial" w:cs="Arial"/>
                <w:color w:val="auto"/>
                <w:sz w:val="24"/>
                <w:szCs w:val="24"/>
              </w:rPr>
              <w:t>L10 – L15</w:t>
            </w:r>
            <w:r w:rsidR="009F44AD">
              <w:rPr>
                <w:rFonts w:ascii="Arial" w:hAnsi="Arial" w:cs="Arial"/>
                <w:color w:val="auto"/>
                <w:sz w:val="24"/>
                <w:szCs w:val="24"/>
              </w:rPr>
              <w:t xml:space="preserve"> </w:t>
            </w:r>
          </w:p>
        </w:tc>
      </w:tr>
      <w:tr w:rsidR="0098660E" w:rsidRPr="0098660E" w14:paraId="64C3D99C" w14:textId="77777777" w:rsidTr="00294640">
        <w:trPr>
          <w:trHeight w:val="279"/>
        </w:trPr>
        <w:tc>
          <w:tcPr>
            <w:tcW w:w="1413" w:type="dxa"/>
          </w:tcPr>
          <w:p w14:paraId="6C69251C" w14:textId="18B1C05C" w:rsidR="00E10539" w:rsidRPr="0098660E" w:rsidRDefault="00E10539" w:rsidP="00E6756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4"/>
                <w:szCs w:val="24"/>
              </w:rPr>
            </w:pPr>
            <w:r w:rsidRPr="0098660E">
              <w:rPr>
                <w:rFonts w:ascii="Arial" w:hAnsi="Arial" w:cs="Arial"/>
                <w:color w:val="auto"/>
                <w:sz w:val="24"/>
                <w:szCs w:val="24"/>
              </w:rPr>
              <w:t xml:space="preserve">Reports to </w:t>
            </w:r>
          </w:p>
        </w:tc>
        <w:tc>
          <w:tcPr>
            <w:tcW w:w="4082" w:type="dxa"/>
          </w:tcPr>
          <w:p w14:paraId="18C1A493" w14:textId="212915C9" w:rsidR="00E10539" w:rsidRPr="0098660E" w:rsidRDefault="0021762D" w:rsidP="00E6756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4"/>
                <w:szCs w:val="24"/>
              </w:rPr>
            </w:pPr>
            <w:r w:rsidRPr="005B01AA">
              <w:rPr>
                <w:rFonts w:ascii="Arial" w:hAnsi="Arial" w:cs="Arial"/>
                <w:color w:val="auto"/>
                <w:sz w:val="22"/>
                <w:szCs w:val="24"/>
              </w:rPr>
              <w:t>Headteacher</w:t>
            </w:r>
          </w:p>
        </w:tc>
        <w:tc>
          <w:tcPr>
            <w:tcW w:w="1134" w:type="dxa"/>
          </w:tcPr>
          <w:p w14:paraId="57D3698D" w14:textId="77777777" w:rsidR="00E10539" w:rsidRPr="0098660E" w:rsidRDefault="00E10539" w:rsidP="00E6756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4"/>
                <w:szCs w:val="24"/>
              </w:rPr>
            </w:pPr>
            <w:r w:rsidRPr="0098660E">
              <w:rPr>
                <w:rFonts w:ascii="Arial" w:hAnsi="Arial" w:cs="Arial"/>
                <w:color w:val="auto"/>
                <w:sz w:val="24"/>
                <w:szCs w:val="24"/>
              </w:rPr>
              <w:t>Hours</w:t>
            </w:r>
          </w:p>
        </w:tc>
        <w:tc>
          <w:tcPr>
            <w:tcW w:w="3436" w:type="dxa"/>
          </w:tcPr>
          <w:p w14:paraId="6485315E" w14:textId="4CD83EA8" w:rsidR="00E10539" w:rsidRPr="0098660E" w:rsidRDefault="0098660E" w:rsidP="00E6756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4"/>
                <w:szCs w:val="24"/>
              </w:rPr>
            </w:pPr>
            <w:r w:rsidRPr="0098660E">
              <w:rPr>
                <w:rFonts w:ascii="Arial" w:hAnsi="Arial" w:cs="Arial"/>
                <w:color w:val="auto"/>
                <w:sz w:val="24"/>
                <w:szCs w:val="24"/>
              </w:rPr>
              <w:t>Full time</w:t>
            </w:r>
          </w:p>
        </w:tc>
      </w:tr>
    </w:tbl>
    <w:p w14:paraId="4CF1BC6C" w14:textId="77777777" w:rsidR="00294640" w:rsidRPr="0098660E" w:rsidRDefault="00294640" w:rsidP="00294640">
      <w:pPr>
        <w:rPr>
          <w:rFonts w:ascii="Arial" w:hAnsi="Arial" w:cs="Arial"/>
          <w:b/>
          <w:color w:val="auto"/>
          <w:sz w:val="24"/>
          <w:szCs w:val="24"/>
        </w:rPr>
      </w:pPr>
    </w:p>
    <w:p w14:paraId="435373D3" w14:textId="77777777" w:rsidR="00294640" w:rsidRPr="0098660E" w:rsidRDefault="00294640" w:rsidP="00294640">
      <w:pPr>
        <w:rPr>
          <w:rFonts w:ascii="Arial" w:hAnsi="Arial" w:cs="Arial"/>
          <w:b/>
          <w:color w:val="auto"/>
          <w:sz w:val="22"/>
          <w:szCs w:val="22"/>
        </w:rPr>
      </w:pPr>
      <w:r w:rsidRPr="0098660E">
        <w:rPr>
          <w:rFonts w:ascii="Arial" w:hAnsi="Arial" w:cs="Arial"/>
          <w:b/>
          <w:color w:val="auto"/>
          <w:sz w:val="22"/>
          <w:szCs w:val="22"/>
        </w:rPr>
        <w:t>MAIN PURPOSE OF THE JOB</w:t>
      </w:r>
    </w:p>
    <w:p w14:paraId="389AE6EE" w14:textId="65EA4F71" w:rsidR="00294640" w:rsidRDefault="00465DC9" w:rsidP="00294640">
      <w:pPr>
        <w:pStyle w:val="ListParagraph"/>
        <w:numPr>
          <w:ilvl w:val="0"/>
          <w:numId w:val="1"/>
        </w:numPr>
        <w:rPr>
          <w:rFonts w:ascii="Arial" w:hAnsi="Arial" w:cs="Arial"/>
        </w:rPr>
      </w:pPr>
      <w:r>
        <w:rPr>
          <w:rFonts w:ascii="Arial" w:hAnsi="Arial" w:cs="Arial"/>
        </w:rPr>
        <w:t>Fulfil the professional responsibilities of a teacher, as set out in the School Teachers’ Pay and Conditions Document</w:t>
      </w:r>
    </w:p>
    <w:p w14:paraId="68F68A6C" w14:textId="2F89B012" w:rsidR="00465DC9" w:rsidRPr="0098660E" w:rsidRDefault="00465DC9" w:rsidP="00294640">
      <w:pPr>
        <w:pStyle w:val="ListParagraph"/>
        <w:numPr>
          <w:ilvl w:val="0"/>
          <w:numId w:val="1"/>
        </w:numPr>
        <w:rPr>
          <w:rFonts w:ascii="Arial" w:hAnsi="Arial" w:cs="Arial"/>
        </w:rPr>
      </w:pPr>
      <w:r>
        <w:rPr>
          <w:rFonts w:ascii="Arial" w:hAnsi="Arial" w:cs="Arial"/>
        </w:rPr>
        <w:t>Meet the expectations set out in the Teachers’ Standards</w:t>
      </w:r>
    </w:p>
    <w:p w14:paraId="299A0989" w14:textId="159ED876" w:rsidR="00294640" w:rsidRDefault="008E00A6" w:rsidP="00294640">
      <w:pPr>
        <w:rPr>
          <w:rFonts w:ascii="Arial" w:hAnsi="Arial" w:cs="Arial"/>
          <w:b/>
          <w:color w:val="auto"/>
          <w:sz w:val="22"/>
          <w:szCs w:val="22"/>
        </w:rPr>
      </w:pPr>
      <w:r>
        <w:rPr>
          <w:rFonts w:ascii="Arial" w:hAnsi="Arial" w:cs="Arial"/>
          <w:b/>
          <w:color w:val="auto"/>
          <w:sz w:val="22"/>
          <w:szCs w:val="22"/>
        </w:rPr>
        <w:t>DUTIES AND RESPONSIBILITIES</w:t>
      </w:r>
    </w:p>
    <w:p w14:paraId="6E65E0BC" w14:textId="2804E5F6" w:rsidR="00294640" w:rsidRDefault="007C2105" w:rsidP="00294640">
      <w:pPr>
        <w:pStyle w:val="ListParagraph"/>
        <w:numPr>
          <w:ilvl w:val="0"/>
          <w:numId w:val="2"/>
        </w:numPr>
        <w:rPr>
          <w:rFonts w:ascii="Arial" w:hAnsi="Arial" w:cs="Arial"/>
        </w:rPr>
      </w:pPr>
      <w:r>
        <w:rPr>
          <w:rFonts w:ascii="Arial" w:hAnsi="Arial" w:cs="Arial"/>
        </w:rPr>
        <w:t>Lead the inclusion team to secure high expectations, effective deployment of resources and improved learning outcomes for all pupils</w:t>
      </w:r>
    </w:p>
    <w:p w14:paraId="76C6AE74" w14:textId="62E1F3D1" w:rsidR="007C2105" w:rsidRDefault="007C2105" w:rsidP="00294640">
      <w:pPr>
        <w:pStyle w:val="ListParagraph"/>
        <w:numPr>
          <w:ilvl w:val="0"/>
          <w:numId w:val="2"/>
        </w:numPr>
        <w:rPr>
          <w:rFonts w:ascii="Arial" w:hAnsi="Arial" w:cs="Arial"/>
        </w:rPr>
      </w:pPr>
      <w:r>
        <w:rPr>
          <w:rFonts w:ascii="Arial" w:hAnsi="Arial" w:cs="Arial"/>
        </w:rPr>
        <w:t>Senior Designated person for Safeguarding including child protection</w:t>
      </w:r>
    </w:p>
    <w:p w14:paraId="1153917D" w14:textId="45E0679E" w:rsidR="007C2105" w:rsidRDefault="007C2105" w:rsidP="00294640">
      <w:pPr>
        <w:pStyle w:val="ListParagraph"/>
        <w:numPr>
          <w:ilvl w:val="0"/>
          <w:numId w:val="2"/>
        </w:numPr>
        <w:rPr>
          <w:rFonts w:ascii="Arial" w:hAnsi="Arial" w:cs="Arial"/>
        </w:rPr>
      </w:pPr>
      <w:r>
        <w:rPr>
          <w:rFonts w:ascii="Arial" w:hAnsi="Arial" w:cs="Arial"/>
        </w:rPr>
        <w:t>Statutory Responsibilit</w:t>
      </w:r>
      <w:r w:rsidR="007E05A3">
        <w:rPr>
          <w:rFonts w:ascii="Arial" w:hAnsi="Arial" w:cs="Arial"/>
        </w:rPr>
        <w:t>ies</w:t>
      </w:r>
      <w:r>
        <w:rPr>
          <w:rFonts w:ascii="Arial" w:hAnsi="Arial" w:cs="Arial"/>
        </w:rPr>
        <w:t xml:space="preserve"> of </w:t>
      </w:r>
      <w:proofErr w:type="spellStart"/>
      <w:r>
        <w:rPr>
          <w:rFonts w:ascii="Arial" w:hAnsi="Arial" w:cs="Arial"/>
        </w:rPr>
        <w:t>SENCo</w:t>
      </w:r>
      <w:proofErr w:type="spellEnd"/>
      <w:r>
        <w:rPr>
          <w:rFonts w:ascii="Arial" w:hAnsi="Arial" w:cs="Arial"/>
        </w:rPr>
        <w:t xml:space="preserve"> and DSL</w:t>
      </w:r>
      <w:r w:rsidR="002519D0">
        <w:rPr>
          <w:rFonts w:ascii="Arial" w:hAnsi="Arial" w:cs="Arial"/>
        </w:rPr>
        <w:t xml:space="preserve"> working in conjunction with relevant colleagues to fulfil this role.</w:t>
      </w:r>
    </w:p>
    <w:p w14:paraId="1DAE23A1" w14:textId="77777777" w:rsidR="002519D0" w:rsidRDefault="002519D0" w:rsidP="00294640">
      <w:pPr>
        <w:pStyle w:val="ListParagraph"/>
        <w:numPr>
          <w:ilvl w:val="0"/>
          <w:numId w:val="2"/>
        </w:numPr>
        <w:rPr>
          <w:rFonts w:ascii="Arial" w:hAnsi="Arial" w:cs="Arial"/>
        </w:rPr>
      </w:pPr>
      <w:r w:rsidRPr="002519D0">
        <w:rPr>
          <w:rFonts w:ascii="Arial" w:hAnsi="Arial" w:cs="Arial"/>
        </w:rPr>
        <w:t>Manage the work of relevant staff working through service level agreements (</w:t>
      </w:r>
      <w:proofErr w:type="spellStart"/>
      <w:r w:rsidRPr="002519D0">
        <w:rPr>
          <w:rFonts w:ascii="Arial" w:hAnsi="Arial" w:cs="Arial"/>
        </w:rPr>
        <w:t>eg</w:t>
      </w:r>
      <w:proofErr w:type="spellEnd"/>
      <w:r w:rsidRPr="002519D0">
        <w:rPr>
          <w:rFonts w:ascii="Arial" w:hAnsi="Arial" w:cs="Arial"/>
        </w:rPr>
        <w:t xml:space="preserve"> Speech and Language Therapist, specialist teachers, Educational Psychologist) </w:t>
      </w:r>
    </w:p>
    <w:p w14:paraId="4488A407" w14:textId="77777777" w:rsidR="002519D0" w:rsidRDefault="002519D0" w:rsidP="00294640">
      <w:pPr>
        <w:pStyle w:val="ListParagraph"/>
        <w:numPr>
          <w:ilvl w:val="0"/>
          <w:numId w:val="2"/>
        </w:numPr>
        <w:rPr>
          <w:rFonts w:ascii="Arial" w:hAnsi="Arial" w:cs="Arial"/>
        </w:rPr>
      </w:pPr>
      <w:r w:rsidRPr="002519D0">
        <w:rPr>
          <w:rFonts w:ascii="Arial" w:hAnsi="Arial" w:cs="Arial"/>
        </w:rPr>
        <w:t xml:space="preserve">Liaise with and provide all paperwork required by the SEND department for statutory assessment purposes and for all other matters relating to SEND </w:t>
      </w:r>
    </w:p>
    <w:p w14:paraId="2E24FFC1" w14:textId="77777777" w:rsidR="002519D0" w:rsidRDefault="002519D0" w:rsidP="00294640">
      <w:pPr>
        <w:pStyle w:val="ListParagraph"/>
        <w:numPr>
          <w:ilvl w:val="0"/>
          <w:numId w:val="2"/>
        </w:numPr>
        <w:rPr>
          <w:rFonts w:ascii="Arial" w:hAnsi="Arial" w:cs="Arial"/>
        </w:rPr>
      </w:pPr>
      <w:r w:rsidRPr="002519D0">
        <w:rPr>
          <w:rFonts w:ascii="Arial" w:hAnsi="Arial" w:cs="Arial"/>
        </w:rPr>
        <w:t xml:space="preserve">Liaise with and provide all paperwork required by Children’s Social Care for assessment and other matters relating to child protection and welfare </w:t>
      </w:r>
    </w:p>
    <w:p w14:paraId="1FFCF460" w14:textId="77777777" w:rsidR="002519D0" w:rsidRDefault="002519D0" w:rsidP="00294640">
      <w:pPr>
        <w:pStyle w:val="ListParagraph"/>
        <w:numPr>
          <w:ilvl w:val="0"/>
          <w:numId w:val="2"/>
        </w:numPr>
        <w:rPr>
          <w:rFonts w:ascii="Arial" w:hAnsi="Arial" w:cs="Arial"/>
        </w:rPr>
      </w:pPr>
      <w:r w:rsidRPr="002519D0">
        <w:rPr>
          <w:rFonts w:ascii="Arial" w:hAnsi="Arial" w:cs="Arial"/>
        </w:rPr>
        <w:t xml:space="preserve">Liaise with outside agencies such as outreach services and Children’s Social Care, in all matters relating to SEND, safeguarding and welfare of children and families </w:t>
      </w:r>
    </w:p>
    <w:p w14:paraId="61C5CB02" w14:textId="52E46F43" w:rsidR="002519D0" w:rsidRDefault="002519D0" w:rsidP="00294640">
      <w:pPr>
        <w:pStyle w:val="ListParagraph"/>
        <w:numPr>
          <w:ilvl w:val="0"/>
          <w:numId w:val="2"/>
        </w:numPr>
        <w:rPr>
          <w:rFonts w:ascii="Arial" w:hAnsi="Arial" w:cs="Arial"/>
        </w:rPr>
      </w:pPr>
      <w:r w:rsidRPr="002519D0">
        <w:rPr>
          <w:rFonts w:ascii="Arial" w:hAnsi="Arial" w:cs="Arial"/>
        </w:rPr>
        <w:t xml:space="preserve">Lead on transition between schools for </w:t>
      </w:r>
      <w:r w:rsidR="000B0AD2">
        <w:rPr>
          <w:rFonts w:ascii="Arial" w:hAnsi="Arial" w:cs="Arial"/>
        </w:rPr>
        <w:t xml:space="preserve">disadvantaged children, Pupil Premium, </w:t>
      </w:r>
      <w:r w:rsidRPr="002519D0">
        <w:rPr>
          <w:rFonts w:ascii="Arial" w:hAnsi="Arial" w:cs="Arial"/>
        </w:rPr>
        <w:t xml:space="preserve">children with SEND or where there are safeguarding concerns </w:t>
      </w:r>
    </w:p>
    <w:p w14:paraId="2C2F776D" w14:textId="1EB000AB" w:rsidR="002519D0" w:rsidRDefault="002519D0" w:rsidP="00294640">
      <w:pPr>
        <w:pStyle w:val="ListParagraph"/>
        <w:numPr>
          <w:ilvl w:val="0"/>
          <w:numId w:val="2"/>
        </w:numPr>
        <w:rPr>
          <w:rFonts w:ascii="Arial" w:hAnsi="Arial" w:cs="Arial"/>
        </w:rPr>
      </w:pPr>
      <w:r w:rsidRPr="002519D0">
        <w:rPr>
          <w:rFonts w:ascii="Arial" w:hAnsi="Arial" w:cs="Arial"/>
        </w:rPr>
        <w:t>Lead (internally) and attend (externally) meetings relating to child protection</w:t>
      </w:r>
      <w:r w:rsidR="000B0AD2">
        <w:rPr>
          <w:rFonts w:ascii="Arial" w:hAnsi="Arial" w:cs="Arial"/>
        </w:rPr>
        <w:t xml:space="preserve">, Pupil Premium and </w:t>
      </w:r>
      <w:r w:rsidRPr="002519D0">
        <w:rPr>
          <w:rFonts w:ascii="Arial" w:hAnsi="Arial" w:cs="Arial"/>
        </w:rPr>
        <w:t>SEND</w:t>
      </w:r>
    </w:p>
    <w:p w14:paraId="31935378" w14:textId="61165E3C" w:rsidR="002519D0" w:rsidRDefault="002519D0" w:rsidP="00294640">
      <w:pPr>
        <w:pStyle w:val="ListParagraph"/>
        <w:numPr>
          <w:ilvl w:val="0"/>
          <w:numId w:val="2"/>
        </w:numPr>
        <w:rPr>
          <w:rFonts w:ascii="Arial" w:hAnsi="Arial" w:cs="Arial"/>
        </w:rPr>
      </w:pPr>
      <w:r w:rsidRPr="002519D0">
        <w:rPr>
          <w:rFonts w:ascii="Arial" w:hAnsi="Arial" w:cs="Arial"/>
        </w:rPr>
        <w:t>Manage relevant budgets and organise the relevant resources</w:t>
      </w:r>
    </w:p>
    <w:p w14:paraId="322A13E4" w14:textId="61E48439" w:rsidR="000B0AD2" w:rsidRDefault="000B0AD2" w:rsidP="00294640">
      <w:pPr>
        <w:pStyle w:val="ListParagraph"/>
        <w:numPr>
          <w:ilvl w:val="0"/>
          <w:numId w:val="2"/>
        </w:numPr>
        <w:rPr>
          <w:rFonts w:ascii="Arial" w:hAnsi="Arial" w:cs="Arial"/>
        </w:rPr>
      </w:pPr>
      <w:r w:rsidRPr="000B0AD2">
        <w:rPr>
          <w:rFonts w:ascii="Arial" w:hAnsi="Arial" w:cs="Arial"/>
        </w:rPr>
        <w:t>Review, evaluate and monitor the SEND and Pupil premium policy as necessary and ensure its implementation across the school</w:t>
      </w:r>
    </w:p>
    <w:p w14:paraId="16442D55" w14:textId="16B159D3" w:rsidR="002519D0" w:rsidRDefault="002519D0" w:rsidP="00294640">
      <w:pPr>
        <w:pStyle w:val="ListParagraph"/>
        <w:numPr>
          <w:ilvl w:val="0"/>
          <w:numId w:val="2"/>
        </w:numPr>
        <w:rPr>
          <w:rFonts w:ascii="Arial" w:hAnsi="Arial" w:cs="Arial"/>
        </w:rPr>
      </w:pPr>
      <w:r w:rsidRPr="002519D0">
        <w:rPr>
          <w:rFonts w:ascii="Arial" w:hAnsi="Arial" w:cs="Arial"/>
        </w:rPr>
        <w:t xml:space="preserve">Monitor teaching and learning and provide feedback, advice and training for teaching and support staff as appropriate </w:t>
      </w:r>
    </w:p>
    <w:p w14:paraId="2CCFA256" w14:textId="2B290326" w:rsidR="000B0AD2" w:rsidRPr="000B0AD2" w:rsidRDefault="000B0AD2" w:rsidP="000B0AD2">
      <w:pPr>
        <w:pStyle w:val="ListParagraph"/>
        <w:numPr>
          <w:ilvl w:val="0"/>
          <w:numId w:val="2"/>
        </w:numPr>
        <w:autoSpaceDE w:val="0"/>
        <w:autoSpaceDN w:val="0"/>
        <w:adjustRightInd w:val="0"/>
        <w:spacing w:after="0"/>
        <w:rPr>
          <w:rFonts w:ascii="Arial" w:hAnsi="Arial" w:cs="Arial"/>
          <w:color w:val="000000"/>
        </w:rPr>
      </w:pPr>
      <w:r w:rsidRPr="000B0AD2">
        <w:rPr>
          <w:rFonts w:ascii="Arial" w:hAnsi="Arial" w:cs="Arial"/>
          <w:color w:val="000000"/>
        </w:rPr>
        <w:t xml:space="preserve">Review and modify the school’s approach to interventions and other forms of provision regularly </w:t>
      </w:r>
    </w:p>
    <w:p w14:paraId="39502247" w14:textId="77777777" w:rsidR="002519D0" w:rsidRDefault="002519D0" w:rsidP="00294640">
      <w:pPr>
        <w:pStyle w:val="ListParagraph"/>
        <w:numPr>
          <w:ilvl w:val="0"/>
          <w:numId w:val="2"/>
        </w:numPr>
        <w:rPr>
          <w:rFonts w:ascii="Arial" w:hAnsi="Arial" w:cs="Arial"/>
        </w:rPr>
      </w:pPr>
      <w:r w:rsidRPr="002519D0">
        <w:rPr>
          <w:rFonts w:ascii="Arial" w:hAnsi="Arial" w:cs="Arial"/>
        </w:rPr>
        <w:t>Work with the inclusion team to promote parent engagement and involve parents in their children’s learning</w:t>
      </w:r>
    </w:p>
    <w:p w14:paraId="0445DDCB" w14:textId="77777777" w:rsidR="002519D0" w:rsidRDefault="002519D0" w:rsidP="00294640">
      <w:pPr>
        <w:pStyle w:val="ListParagraph"/>
        <w:numPr>
          <w:ilvl w:val="0"/>
          <w:numId w:val="2"/>
        </w:numPr>
        <w:rPr>
          <w:rFonts w:ascii="Arial" w:hAnsi="Arial" w:cs="Arial"/>
        </w:rPr>
      </w:pPr>
      <w:r w:rsidRPr="002519D0">
        <w:rPr>
          <w:rFonts w:ascii="Arial" w:hAnsi="Arial" w:cs="Arial"/>
        </w:rPr>
        <w:t xml:space="preserve">Work with parents and carers in the area of child protection, safeguarding and welfare </w:t>
      </w:r>
    </w:p>
    <w:p w14:paraId="4CF40259" w14:textId="63491AF5" w:rsidR="002519D0" w:rsidRDefault="002519D0" w:rsidP="00294640">
      <w:pPr>
        <w:pStyle w:val="ListParagraph"/>
        <w:numPr>
          <w:ilvl w:val="0"/>
          <w:numId w:val="2"/>
        </w:numPr>
        <w:rPr>
          <w:rFonts w:ascii="Arial" w:hAnsi="Arial" w:cs="Arial"/>
        </w:rPr>
      </w:pPr>
      <w:r w:rsidRPr="002519D0">
        <w:rPr>
          <w:rFonts w:ascii="Arial" w:hAnsi="Arial" w:cs="Arial"/>
        </w:rPr>
        <w:t>Promote and model positive relationships with parents and other members of the community, supporting teaching and other staff in this area as appropriate</w:t>
      </w:r>
    </w:p>
    <w:p w14:paraId="65E422F1" w14:textId="77777777" w:rsidR="001A554E" w:rsidRPr="00B5423E" w:rsidRDefault="001A554E" w:rsidP="001A554E">
      <w:pPr>
        <w:pStyle w:val="ListParagraph"/>
        <w:numPr>
          <w:ilvl w:val="0"/>
          <w:numId w:val="2"/>
        </w:numPr>
        <w:autoSpaceDE w:val="0"/>
        <w:autoSpaceDN w:val="0"/>
        <w:adjustRightInd w:val="0"/>
        <w:spacing w:after="0"/>
        <w:rPr>
          <w:rFonts w:ascii="Arial" w:hAnsi="Arial" w:cs="Arial"/>
          <w:color w:val="000000"/>
        </w:rPr>
      </w:pPr>
      <w:r w:rsidRPr="00B5423E">
        <w:rPr>
          <w:rFonts w:ascii="Arial" w:hAnsi="Arial" w:cs="Arial"/>
          <w:color w:val="000000"/>
        </w:rPr>
        <w:t xml:space="preserve">Write an Inclusion Action Plan as part of the School Improvement Planning process and evaluate this termly </w:t>
      </w:r>
    </w:p>
    <w:p w14:paraId="7C1D64B8" w14:textId="77777777" w:rsidR="001A554E" w:rsidRPr="00B5423E" w:rsidRDefault="001A554E" w:rsidP="001A554E">
      <w:pPr>
        <w:pStyle w:val="ListParagraph"/>
        <w:numPr>
          <w:ilvl w:val="0"/>
          <w:numId w:val="2"/>
        </w:numPr>
        <w:autoSpaceDE w:val="0"/>
        <w:autoSpaceDN w:val="0"/>
        <w:adjustRightInd w:val="0"/>
        <w:spacing w:after="0"/>
        <w:rPr>
          <w:rFonts w:ascii="Arial" w:hAnsi="Arial" w:cs="Arial"/>
          <w:color w:val="000000"/>
        </w:rPr>
      </w:pPr>
      <w:r w:rsidRPr="00B5423E">
        <w:rPr>
          <w:rFonts w:ascii="Arial" w:hAnsi="Arial" w:cs="Arial"/>
          <w:color w:val="000000"/>
        </w:rPr>
        <w:t xml:space="preserve">Liaise with the Head of School concerning future INSET needs and any funding needs </w:t>
      </w:r>
    </w:p>
    <w:p w14:paraId="0EADD9A3" w14:textId="77777777" w:rsidR="001A554E" w:rsidRDefault="001A554E" w:rsidP="001A554E">
      <w:pPr>
        <w:pStyle w:val="ListParagraph"/>
        <w:numPr>
          <w:ilvl w:val="0"/>
          <w:numId w:val="2"/>
        </w:numPr>
        <w:autoSpaceDE w:val="0"/>
        <w:autoSpaceDN w:val="0"/>
        <w:adjustRightInd w:val="0"/>
        <w:spacing w:after="0"/>
        <w:rPr>
          <w:rFonts w:ascii="Arial" w:hAnsi="Arial" w:cs="Arial"/>
          <w:color w:val="000000"/>
        </w:rPr>
      </w:pPr>
      <w:r w:rsidRPr="00B5423E">
        <w:rPr>
          <w:rFonts w:ascii="Arial" w:hAnsi="Arial" w:cs="Arial"/>
          <w:color w:val="000000"/>
        </w:rPr>
        <w:t xml:space="preserve">Liaise with the governors and report to them on a termly basis </w:t>
      </w:r>
    </w:p>
    <w:p w14:paraId="42AAC6DE" w14:textId="77777777" w:rsidR="001A554E" w:rsidRDefault="001A554E" w:rsidP="00294640">
      <w:pPr>
        <w:rPr>
          <w:rFonts w:ascii="Arial" w:hAnsi="Arial" w:cs="Arial"/>
          <w:b/>
          <w:color w:val="auto"/>
          <w:sz w:val="22"/>
          <w:szCs w:val="22"/>
        </w:rPr>
      </w:pPr>
    </w:p>
    <w:p w14:paraId="177E98E8" w14:textId="3E83002E" w:rsidR="00294640" w:rsidRPr="0098660E" w:rsidRDefault="00294640" w:rsidP="00294640">
      <w:pPr>
        <w:rPr>
          <w:rFonts w:ascii="Arial" w:hAnsi="Arial" w:cs="Arial"/>
          <w:b/>
          <w:color w:val="auto"/>
          <w:sz w:val="22"/>
          <w:szCs w:val="22"/>
        </w:rPr>
      </w:pPr>
      <w:r w:rsidRPr="0098660E">
        <w:rPr>
          <w:rFonts w:ascii="Arial" w:hAnsi="Arial" w:cs="Arial"/>
          <w:b/>
          <w:color w:val="auto"/>
          <w:sz w:val="22"/>
          <w:szCs w:val="22"/>
        </w:rPr>
        <w:t xml:space="preserve">SUPPORT FOR </w:t>
      </w:r>
      <w:bookmarkStart w:id="0" w:name="_GoBack"/>
      <w:bookmarkEnd w:id="0"/>
      <w:r w:rsidRPr="0098660E">
        <w:rPr>
          <w:rFonts w:ascii="Arial" w:hAnsi="Arial" w:cs="Arial"/>
          <w:b/>
          <w:color w:val="auto"/>
          <w:sz w:val="22"/>
          <w:szCs w:val="22"/>
        </w:rPr>
        <w:t>THE SCHOOL</w:t>
      </w:r>
    </w:p>
    <w:p w14:paraId="6EBCB347" w14:textId="52A652E6" w:rsidR="00294640" w:rsidRPr="0098660E" w:rsidRDefault="00B72208" w:rsidP="00294640">
      <w:pPr>
        <w:pStyle w:val="ListParagraph"/>
        <w:numPr>
          <w:ilvl w:val="0"/>
          <w:numId w:val="3"/>
        </w:numPr>
        <w:rPr>
          <w:rFonts w:ascii="Arial" w:hAnsi="Arial" w:cs="Arial"/>
        </w:rPr>
      </w:pPr>
      <w:r>
        <w:rPr>
          <w:rFonts w:ascii="Arial" w:hAnsi="Arial" w:cs="Arial"/>
        </w:rPr>
        <w:lastRenderedPageBreak/>
        <w:t>Have proper and professional regard for</w:t>
      </w:r>
      <w:r w:rsidR="00294640" w:rsidRPr="0098660E">
        <w:rPr>
          <w:rFonts w:ascii="Arial" w:hAnsi="Arial" w:cs="Arial"/>
        </w:rPr>
        <w:t xml:space="preserve"> the policies and procedures relating to child protection, health, safety, security and data protection, reporting all concerns to an appropriate teacher</w:t>
      </w:r>
    </w:p>
    <w:p w14:paraId="58369112" w14:textId="77777777" w:rsidR="00294640" w:rsidRPr="0098660E" w:rsidRDefault="00294640" w:rsidP="00294640">
      <w:pPr>
        <w:pStyle w:val="ListParagraph"/>
        <w:numPr>
          <w:ilvl w:val="0"/>
          <w:numId w:val="3"/>
        </w:numPr>
        <w:rPr>
          <w:rFonts w:ascii="Arial" w:hAnsi="Arial" w:cs="Arial"/>
        </w:rPr>
      </w:pPr>
      <w:r w:rsidRPr="0098660E">
        <w:rPr>
          <w:rFonts w:ascii="Arial" w:hAnsi="Arial" w:cs="Arial"/>
        </w:rPr>
        <w:t>Be aware of confidential issues linked to home/pupil/teacher/school/work and to keep confidences as appropriate and in line with Data Protection Legislation</w:t>
      </w:r>
    </w:p>
    <w:p w14:paraId="40683721" w14:textId="77777777" w:rsidR="00294640" w:rsidRPr="0098660E" w:rsidRDefault="00294640" w:rsidP="00294640">
      <w:pPr>
        <w:pStyle w:val="ListParagraph"/>
        <w:numPr>
          <w:ilvl w:val="0"/>
          <w:numId w:val="3"/>
        </w:numPr>
        <w:rPr>
          <w:rFonts w:ascii="Arial" w:hAnsi="Arial" w:cs="Arial"/>
        </w:rPr>
      </w:pPr>
      <w:r w:rsidRPr="0098660E">
        <w:rPr>
          <w:rFonts w:ascii="Arial" w:hAnsi="Arial" w:cs="Arial"/>
        </w:rPr>
        <w:t>Be aware of and support diversity and ensure all pupils have equal access to opportunities to learn and develop as set out in the school’s Equal Opportunities framework</w:t>
      </w:r>
    </w:p>
    <w:p w14:paraId="7917D3C9" w14:textId="6F2D703A" w:rsidR="00294640" w:rsidRPr="0098660E" w:rsidRDefault="00294640" w:rsidP="00294640">
      <w:pPr>
        <w:pStyle w:val="ListParagraph"/>
        <w:numPr>
          <w:ilvl w:val="0"/>
          <w:numId w:val="3"/>
        </w:numPr>
        <w:rPr>
          <w:rFonts w:ascii="Arial" w:hAnsi="Arial" w:cs="Arial"/>
        </w:rPr>
      </w:pPr>
      <w:r w:rsidRPr="0098660E">
        <w:rPr>
          <w:rFonts w:ascii="Arial" w:hAnsi="Arial" w:cs="Arial"/>
        </w:rPr>
        <w:t xml:space="preserve">Contribute to the </w:t>
      </w:r>
      <w:r w:rsidR="00623935">
        <w:rPr>
          <w:rFonts w:ascii="Arial" w:hAnsi="Arial" w:cs="Arial"/>
        </w:rPr>
        <w:t>development, implementation and evaluation of the school’s policies, practices and procedures, so as to support the school’s values and vision</w:t>
      </w:r>
    </w:p>
    <w:p w14:paraId="2224CE51" w14:textId="0DD9BA56" w:rsidR="00294640" w:rsidRPr="0098660E" w:rsidRDefault="00623935" w:rsidP="00294640">
      <w:pPr>
        <w:pStyle w:val="ListParagraph"/>
        <w:numPr>
          <w:ilvl w:val="0"/>
          <w:numId w:val="3"/>
        </w:numPr>
        <w:rPr>
          <w:rFonts w:ascii="Arial" w:hAnsi="Arial" w:cs="Arial"/>
        </w:rPr>
      </w:pPr>
      <w:r>
        <w:rPr>
          <w:rFonts w:ascii="Arial" w:hAnsi="Arial" w:cs="Arial"/>
        </w:rPr>
        <w:t>Provide cover, in the unforeseen circumstance that another teacher is unable to teach</w:t>
      </w:r>
    </w:p>
    <w:p w14:paraId="524AD0B0" w14:textId="40F67354" w:rsidR="00294640" w:rsidRPr="0098660E" w:rsidRDefault="00C12C8B" w:rsidP="00294640">
      <w:pPr>
        <w:pStyle w:val="ListParagraph"/>
        <w:numPr>
          <w:ilvl w:val="0"/>
          <w:numId w:val="3"/>
        </w:numPr>
        <w:rPr>
          <w:rFonts w:ascii="Arial" w:hAnsi="Arial" w:cs="Arial"/>
        </w:rPr>
      </w:pPr>
      <w:r>
        <w:rPr>
          <w:rFonts w:ascii="Arial" w:hAnsi="Arial" w:cs="Arial"/>
        </w:rPr>
        <w:t>R</w:t>
      </w:r>
      <w:r w:rsidR="00294640" w:rsidRPr="0098660E">
        <w:rPr>
          <w:rFonts w:ascii="Arial" w:hAnsi="Arial" w:cs="Arial"/>
        </w:rPr>
        <w:t>ecognize own strengths and areas of expertise and use these to advise and support others</w:t>
      </w:r>
    </w:p>
    <w:p w14:paraId="1B34E2A8" w14:textId="77777777" w:rsidR="00294640" w:rsidRPr="0098660E" w:rsidRDefault="00294640" w:rsidP="00294640">
      <w:pPr>
        <w:pStyle w:val="ListParagraph"/>
        <w:numPr>
          <w:ilvl w:val="0"/>
          <w:numId w:val="3"/>
        </w:numPr>
        <w:rPr>
          <w:rFonts w:ascii="Arial" w:hAnsi="Arial" w:cs="Arial"/>
        </w:rPr>
      </w:pPr>
      <w:r w:rsidRPr="0098660E">
        <w:rPr>
          <w:rFonts w:ascii="Arial" w:hAnsi="Arial" w:cs="Arial"/>
        </w:rPr>
        <w:t>Attend and participate in relevant meetings as required</w:t>
      </w:r>
    </w:p>
    <w:p w14:paraId="56E7FE07" w14:textId="77777777" w:rsidR="00294640" w:rsidRPr="0098660E" w:rsidRDefault="00294640" w:rsidP="00294640">
      <w:pPr>
        <w:pStyle w:val="ListParagraph"/>
        <w:numPr>
          <w:ilvl w:val="0"/>
          <w:numId w:val="3"/>
        </w:numPr>
        <w:rPr>
          <w:rFonts w:ascii="Arial" w:hAnsi="Arial" w:cs="Arial"/>
        </w:rPr>
      </w:pPr>
      <w:r w:rsidRPr="0098660E">
        <w:rPr>
          <w:rFonts w:ascii="Arial" w:hAnsi="Arial" w:cs="Arial"/>
        </w:rPr>
        <w:t>Participate in training, other learning activities, and performance development as required</w:t>
      </w:r>
    </w:p>
    <w:p w14:paraId="6D184110" w14:textId="51C71DA4" w:rsidR="00B72208" w:rsidRDefault="00B72208" w:rsidP="00294640">
      <w:pPr>
        <w:pStyle w:val="ListParagraph"/>
        <w:numPr>
          <w:ilvl w:val="0"/>
          <w:numId w:val="3"/>
        </w:numPr>
        <w:rPr>
          <w:rFonts w:ascii="Arial" w:hAnsi="Arial" w:cs="Arial"/>
        </w:rPr>
      </w:pPr>
      <w:r>
        <w:rPr>
          <w:rFonts w:ascii="Arial" w:hAnsi="Arial" w:cs="Arial"/>
        </w:rPr>
        <w:t>Uphold public trust in the profession and maintain high standards of ethics and behaviour, within and outside school</w:t>
      </w:r>
    </w:p>
    <w:p w14:paraId="5EC8FF7B" w14:textId="036B2217" w:rsidR="00B72208" w:rsidRDefault="00B72208" w:rsidP="00294640">
      <w:pPr>
        <w:pStyle w:val="ListParagraph"/>
        <w:numPr>
          <w:ilvl w:val="0"/>
          <w:numId w:val="3"/>
        </w:numPr>
        <w:rPr>
          <w:rFonts w:ascii="Arial" w:hAnsi="Arial" w:cs="Arial"/>
        </w:rPr>
      </w:pPr>
      <w:r>
        <w:rPr>
          <w:rFonts w:ascii="Arial" w:hAnsi="Arial" w:cs="Arial"/>
        </w:rPr>
        <w:t>Contribute to the recruitment</w:t>
      </w:r>
      <w:r w:rsidR="00AB036A">
        <w:rPr>
          <w:rFonts w:ascii="Arial" w:hAnsi="Arial" w:cs="Arial"/>
        </w:rPr>
        <w:t xml:space="preserve"> and professional development of other teachers and support staff</w:t>
      </w:r>
    </w:p>
    <w:p w14:paraId="32C94991" w14:textId="77777777" w:rsidR="00B5423E" w:rsidRPr="00B5423E" w:rsidRDefault="00B5423E" w:rsidP="00B5423E">
      <w:pPr>
        <w:pStyle w:val="ListParagraph"/>
        <w:autoSpaceDE w:val="0"/>
        <w:autoSpaceDN w:val="0"/>
        <w:adjustRightInd w:val="0"/>
        <w:spacing w:after="0"/>
        <w:rPr>
          <w:rFonts w:ascii="Arial" w:hAnsi="Arial" w:cs="Arial"/>
          <w:color w:val="000000"/>
        </w:rPr>
      </w:pPr>
    </w:p>
    <w:p w14:paraId="6249AB2C" w14:textId="77777777" w:rsidR="00294640" w:rsidRPr="0098660E" w:rsidRDefault="00294640" w:rsidP="00294640">
      <w:pPr>
        <w:rPr>
          <w:rFonts w:ascii="Arial" w:hAnsi="Arial" w:cs="Arial"/>
          <w:b/>
          <w:color w:val="auto"/>
          <w:sz w:val="22"/>
          <w:szCs w:val="22"/>
        </w:rPr>
      </w:pPr>
      <w:r w:rsidRPr="0098660E">
        <w:rPr>
          <w:rFonts w:ascii="Arial" w:hAnsi="Arial" w:cs="Arial"/>
          <w:b/>
          <w:color w:val="auto"/>
          <w:sz w:val="22"/>
          <w:szCs w:val="22"/>
        </w:rPr>
        <w:t>SUPPORT FOR PUPILS</w:t>
      </w:r>
    </w:p>
    <w:p w14:paraId="2CC064B9" w14:textId="77777777" w:rsidR="001A554E" w:rsidRPr="001A554E" w:rsidRDefault="001A554E" w:rsidP="001A554E">
      <w:pPr>
        <w:pStyle w:val="ListParagraph"/>
        <w:numPr>
          <w:ilvl w:val="0"/>
          <w:numId w:val="4"/>
        </w:numPr>
        <w:autoSpaceDE w:val="0"/>
        <w:autoSpaceDN w:val="0"/>
        <w:adjustRightInd w:val="0"/>
        <w:spacing w:after="0"/>
        <w:rPr>
          <w:rFonts w:ascii="Arial" w:hAnsi="Arial" w:cs="Arial"/>
          <w:color w:val="000000"/>
        </w:rPr>
      </w:pPr>
      <w:r>
        <w:rPr>
          <w:rFonts w:ascii="Arial" w:hAnsi="Arial" w:cs="Arial"/>
          <w:color w:val="000000"/>
        </w:rPr>
        <w:t>M</w:t>
      </w:r>
      <w:r w:rsidRPr="00B5423E">
        <w:rPr>
          <w:rFonts w:ascii="Arial" w:hAnsi="Arial" w:cs="Arial"/>
          <w:color w:val="000000"/>
        </w:rPr>
        <w:t>onitor the progress of SEND children and those eligible for pupil premium through the collection of data, rigorous analysis and the writing of robust reports</w:t>
      </w:r>
      <w:r>
        <w:rPr>
          <w:rFonts w:ascii="Arial" w:hAnsi="Arial" w:cs="Arial"/>
          <w:color w:val="000000"/>
        </w:rPr>
        <w:t xml:space="preserve">, </w:t>
      </w:r>
      <w:r w:rsidRPr="00B5423E">
        <w:rPr>
          <w:rFonts w:ascii="Arial" w:hAnsi="Arial" w:cs="Arial"/>
          <w:color w:val="000000"/>
        </w:rPr>
        <w:t xml:space="preserve">informal discussions with colleagues and pupil voice surveys </w:t>
      </w:r>
    </w:p>
    <w:p w14:paraId="3F38A01C" w14:textId="20AEE2DD" w:rsidR="00294640" w:rsidRPr="0098660E" w:rsidRDefault="00294640" w:rsidP="00294640">
      <w:pPr>
        <w:pStyle w:val="ListParagraph"/>
        <w:numPr>
          <w:ilvl w:val="0"/>
          <w:numId w:val="4"/>
        </w:numPr>
        <w:rPr>
          <w:rFonts w:ascii="Arial" w:hAnsi="Arial" w:cs="Arial"/>
          <w:b/>
        </w:rPr>
      </w:pPr>
      <w:r w:rsidRPr="0098660E">
        <w:rPr>
          <w:rFonts w:ascii="Arial" w:hAnsi="Arial" w:cs="Arial"/>
        </w:rPr>
        <w:t>Assess the needs of pupils and use detailed knowledge and specialist skills to support pupils learning</w:t>
      </w:r>
    </w:p>
    <w:p w14:paraId="7A6325F0" w14:textId="7373D1C1" w:rsidR="00294640" w:rsidRPr="0098660E" w:rsidRDefault="00465DC9" w:rsidP="00294640">
      <w:pPr>
        <w:pStyle w:val="ListParagraph"/>
        <w:numPr>
          <w:ilvl w:val="0"/>
          <w:numId w:val="4"/>
        </w:numPr>
        <w:rPr>
          <w:rFonts w:ascii="Arial" w:hAnsi="Arial" w:cs="Arial"/>
          <w:b/>
        </w:rPr>
      </w:pPr>
      <w:r>
        <w:rPr>
          <w:rFonts w:ascii="Arial" w:hAnsi="Arial" w:cs="Arial"/>
        </w:rPr>
        <w:t>Set high expectations which inspire, motivate and challenge pupils</w:t>
      </w:r>
    </w:p>
    <w:p w14:paraId="48B36B3D" w14:textId="1B9EF85A" w:rsidR="00294640" w:rsidRPr="0098660E" w:rsidRDefault="00294640" w:rsidP="00294640">
      <w:pPr>
        <w:pStyle w:val="ListParagraph"/>
        <w:numPr>
          <w:ilvl w:val="0"/>
          <w:numId w:val="4"/>
        </w:numPr>
        <w:rPr>
          <w:rFonts w:ascii="Arial" w:hAnsi="Arial" w:cs="Arial"/>
          <w:b/>
        </w:rPr>
      </w:pPr>
      <w:r w:rsidRPr="0098660E">
        <w:rPr>
          <w:rFonts w:ascii="Arial" w:hAnsi="Arial" w:cs="Arial"/>
        </w:rPr>
        <w:t xml:space="preserve">Develop and implement </w:t>
      </w:r>
      <w:r w:rsidR="008D6DE4">
        <w:rPr>
          <w:rFonts w:ascii="Arial" w:hAnsi="Arial" w:cs="Arial"/>
        </w:rPr>
        <w:t>provision maps</w:t>
      </w:r>
    </w:p>
    <w:p w14:paraId="2625D12A" w14:textId="77777777" w:rsidR="00294640" w:rsidRPr="0098660E" w:rsidRDefault="00294640" w:rsidP="00294640">
      <w:pPr>
        <w:pStyle w:val="ListParagraph"/>
        <w:numPr>
          <w:ilvl w:val="0"/>
          <w:numId w:val="4"/>
        </w:numPr>
        <w:rPr>
          <w:rFonts w:ascii="Arial" w:hAnsi="Arial" w:cs="Arial"/>
          <w:b/>
        </w:rPr>
      </w:pPr>
      <w:r w:rsidRPr="0098660E">
        <w:rPr>
          <w:rFonts w:ascii="Arial" w:hAnsi="Arial" w:cs="Arial"/>
        </w:rPr>
        <w:t>Promote the inclusion and acceptance of all pupils within the classroom</w:t>
      </w:r>
    </w:p>
    <w:p w14:paraId="13D5EF1C" w14:textId="77777777" w:rsidR="00294640" w:rsidRPr="0098660E" w:rsidRDefault="00294640" w:rsidP="00294640">
      <w:pPr>
        <w:pStyle w:val="ListParagraph"/>
        <w:numPr>
          <w:ilvl w:val="0"/>
          <w:numId w:val="4"/>
        </w:numPr>
        <w:rPr>
          <w:rFonts w:ascii="Arial" w:hAnsi="Arial" w:cs="Arial"/>
          <w:b/>
        </w:rPr>
      </w:pPr>
      <w:r w:rsidRPr="0098660E">
        <w:rPr>
          <w:rFonts w:ascii="Arial" w:hAnsi="Arial" w:cs="Arial"/>
        </w:rPr>
        <w:t>Support students consistently whilst recognising and responding to their individual needs</w:t>
      </w:r>
    </w:p>
    <w:p w14:paraId="1142B727" w14:textId="77777777" w:rsidR="00294640" w:rsidRPr="0098660E" w:rsidRDefault="00294640" w:rsidP="00294640">
      <w:pPr>
        <w:pStyle w:val="ListParagraph"/>
        <w:numPr>
          <w:ilvl w:val="0"/>
          <w:numId w:val="4"/>
        </w:numPr>
        <w:rPr>
          <w:rFonts w:ascii="Arial" w:hAnsi="Arial" w:cs="Arial"/>
          <w:b/>
        </w:rPr>
      </w:pPr>
      <w:r w:rsidRPr="0098660E">
        <w:rPr>
          <w:rFonts w:ascii="Arial" w:hAnsi="Arial" w:cs="Arial"/>
        </w:rPr>
        <w:t>Encourage pupils to interact and work co-operatively with others and engage all pupils in activities</w:t>
      </w:r>
    </w:p>
    <w:p w14:paraId="47790C90" w14:textId="5E1977F5" w:rsidR="00294640" w:rsidRPr="0098660E" w:rsidRDefault="00294640" w:rsidP="00294640">
      <w:pPr>
        <w:pStyle w:val="ListParagraph"/>
        <w:numPr>
          <w:ilvl w:val="0"/>
          <w:numId w:val="4"/>
        </w:numPr>
        <w:rPr>
          <w:rFonts w:ascii="Arial" w:hAnsi="Arial" w:cs="Arial"/>
          <w:b/>
        </w:rPr>
      </w:pPr>
      <w:r w:rsidRPr="0098660E">
        <w:rPr>
          <w:rFonts w:ascii="Arial" w:hAnsi="Arial" w:cs="Arial"/>
        </w:rPr>
        <w:t>Promote independence</w:t>
      </w:r>
      <w:r w:rsidR="00465DC9">
        <w:rPr>
          <w:rFonts w:ascii="Arial" w:hAnsi="Arial" w:cs="Arial"/>
        </w:rPr>
        <w:t>, good progress and outcomes by pupils</w:t>
      </w:r>
    </w:p>
    <w:p w14:paraId="09E3CF66" w14:textId="374FC2D2" w:rsidR="00294640" w:rsidRPr="00623935" w:rsidRDefault="00623935" w:rsidP="00294640">
      <w:pPr>
        <w:pStyle w:val="ListParagraph"/>
        <w:numPr>
          <w:ilvl w:val="0"/>
          <w:numId w:val="4"/>
        </w:numPr>
        <w:rPr>
          <w:rFonts w:ascii="Arial" w:hAnsi="Arial" w:cs="Arial"/>
          <w:b/>
        </w:rPr>
      </w:pPr>
      <w:r>
        <w:rPr>
          <w:rFonts w:ascii="Arial" w:hAnsi="Arial" w:cs="Arial"/>
        </w:rPr>
        <w:t>Maintain good order and discipline among pupils, managing behaviour effectively to ensure a good and safe learning environment</w:t>
      </w:r>
    </w:p>
    <w:p w14:paraId="2859344F" w14:textId="6BBB7D68" w:rsidR="00623935" w:rsidRPr="00623935" w:rsidRDefault="00623935" w:rsidP="00294640">
      <w:pPr>
        <w:pStyle w:val="ListParagraph"/>
        <w:numPr>
          <w:ilvl w:val="0"/>
          <w:numId w:val="4"/>
        </w:numPr>
        <w:rPr>
          <w:rFonts w:ascii="Arial" w:hAnsi="Arial" w:cs="Arial"/>
        </w:rPr>
      </w:pPr>
      <w:r w:rsidRPr="00623935">
        <w:rPr>
          <w:rFonts w:ascii="Arial" w:hAnsi="Arial" w:cs="Arial"/>
        </w:rPr>
        <w:t xml:space="preserve">Participate in arrangements for preparing pupils </w:t>
      </w:r>
      <w:r>
        <w:rPr>
          <w:rFonts w:ascii="Arial" w:hAnsi="Arial" w:cs="Arial"/>
        </w:rPr>
        <w:t>for</w:t>
      </w:r>
      <w:r w:rsidRPr="00623935">
        <w:rPr>
          <w:rFonts w:ascii="Arial" w:hAnsi="Arial" w:cs="Arial"/>
        </w:rPr>
        <w:t xml:space="preserve"> external tests</w:t>
      </w:r>
    </w:p>
    <w:p w14:paraId="0C3C10A9" w14:textId="77777777" w:rsidR="00294640" w:rsidRPr="0098660E" w:rsidRDefault="00294640" w:rsidP="00294640">
      <w:pPr>
        <w:rPr>
          <w:rFonts w:ascii="Arial" w:hAnsi="Arial" w:cs="Arial"/>
          <w:b/>
          <w:color w:val="auto"/>
          <w:sz w:val="22"/>
          <w:szCs w:val="22"/>
        </w:rPr>
      </w:pPr>
      <w:r w:rsidRPr="0098660E">
        <w:rPr>
          <w:rFonts w:ascii="Arial" w:hAnsi="Arial" w:cs="Arial"/>
          <w:b/>
          <w:color w:val="auto"/>
          <w:sz w:val="22"/>
          <w:szCs w:val="22"/>
        </w:rPr>
        <w:t>CONDITIONS OF SERVICE</w:t>
      </w:r>
    </w:p>
    <w:p w14:paraId="2C7595C9" w14:textId="77777777" w:rsidR="00C12C8B" w:rsidRDefault="00C12C8B" w:rsidP="00294640">
      <w:pPr>
        <w:rPr>
          <w:rFonts w:ascii="Arial" w:hAnsi="Arial" w:cs="Arial"/>
          <w:b/>
          <w:color w:val="auto"/>
          <w:sz w:val="22"/>
          <w:szCs w:val="22"/>
        </w:rPr>
      </w:pPr>
    </w:p>
    <w:p w14:paraId="7757D31F" w14:textId="175ED748" w:rsidR="00294640" w:rsidRPr="0098660E" w:rsidRDefault="00294640" w:rsidP="00294640">
      <w:pPr>
        <w:rPr>
          <w:rFonts w:ascii="Arial" w:hAnsi="Arial" w:cs="Arial"/>
          <w:b/>
          <w:color w:val="auto"/>
          <w:sz w:val="22"/>
          <w:szCs w:val="22"/>
        </w:rPr>
      </w:pPr>
      <w:r w:rsidRPr="0098660E">
        <w:rPr>
          <w:rFonts w:ascii="Arial" w:hAnsi="Arial" w:cs="Arial"/>
          <w:b/>
          <w:color w:val="auto"/>
          <w:sz w:val="22"/>
          <w:szCs w:val="22"/>
        </w:rPr>
        <w:t>EQUALITIES</w:t>
      </w:r>
    </w:p>
    <w:p w14:paraId="7F4B4125" w14:textId="77777777" w:rsidR="00294640" w:rsidRPr="0098660E" w:rsidRDefault="00294640" w:rsidP="00294640">
      <w:pPr>
        <w:rPr>
          <w:rFonts w:ascii="Arial" w:hAnsi="Arial" w:cs="Arial"/>
          <w:color w:val="auto"/>
          <w:sz w:val="22"/>
          <w:szCs w:val="22"/>
        </w:rPr>
      </w:pPr>
      <w:r w:rsidRPr="0098660E">
        <w:rPr>
          <w:rFonts w:ascii="Arial" w:hAnsi="Arial" w:cs="Arial"/>
          <w:color w:val="auto"/>
          <w:sz w:val="22"/>
          <w:szCs w:val="22"/>
        </w:rPr>
        <w:t>Ensure implementation and promotion in employment and service delivery of the Council’s equal opportunities policies and statutory responsibilities</w:t>
      </w:r>
    </w:p>
    <w:p w14:paraId="12530E78" w14:textId="77777777" w:rsidR="00C12C8B" w:rsidRDefault="00C12C8B" w:rsidP="00294640">
      <w:pPr>
        <w:rPr>
          <w:rFonts w:ascii="Arial" w:hAnsi="Arial" w:cs="Arial"/>
          <w:b/>
          <w:color w:val="auto"/>
          <w:sz w:val="22"/>
          <w:szCs w:val="22"/>
        </w:rPr>
      </w:pPr>
    </w:p>
    <w:p w14:paraId="050F366F" w14:textId="3BE9C5B9" w:rsidR="00294640" w:rsidRPr="0098660E" w:rsidRDefault="00294640" w:rsidP="00294640">
      <w:pPr>
        <w:rPr>
          <w:rFonts w:ascii="Arial" w:hAnsi="Arial" w:cs="Arial"/>
          <w:b/>
          <w:color w:val="auto"/>
          <w:sz w:val="22"/>
          <w:szCs w:val="22"/>
        </w:rPr>
      </w:pPr>
      <w:r w:rsidRPr="0098660E">
        <w:rPr>
          <w:rFonts w:ascii="Arial" w:hAnsi="Arial" w:cs="Arial"/>
          <w:b/>
          <w:color w:val="auto"/>
          <w:sz w:val="22"/>
          <w:szCs w:val="22"/>
        </w:rPr>
        <w:t>SPECIAL CONDITIONS OF SERVICE</w:t>
      </w:r>
    </w:p>
    <w:p w14:paraId="33A7FBE5" w14:textId="77777777" w:rsidR="00294640" w:rsidRPr="0098660E" w:rsidRDefault="00294640" w:rsidP="00294640">
      <w:pPr>
        <w:rPr>
          <w:rFonts w:ascii="Arial" w:hAnsi="Arial" w:cs="Arial"/>
          <w:color w:val="auto"/>
          <w:sz w:val="22"/>
          <w:szCs w:val="22"/>
        </w:rPr>
      </w:pPr>
      <w:r w:rsidRPr="0098660E">
        <w:rPr>
          <w:rFonts w:ascii="Arial" w:hAnsi="Arial" w:cs="Arial"/>
          <w:color w:val="auto"/>
          <w:sz w:val="22"/>
          <w:szCs w:val="22"/>
        </w:rPr>
        <w:t>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w:t>
      </w:r>
    </w:p>
    <w:p w14:paraId="4E77432D" w14:textId="77777777" w:rsidR="00294640" w:rsidRPr="0098660E" w:rsidRDefault="00294640" w:rsidP="00294640">
      <w:pPr>
        <w:rPr>
          <w:rFonts w:ascii="Arial" w:hAnsi="Arial" w:cs="Arial"/>
          <w:b/>
          <w:color w:val="auto"/>
          <w:sz w:val="22"/>
          <w:szCs w:val="22"/>
        </w:rPr>
      </w:pPr>
      <w:r w:rsidRPr="0098660E">
        <w:rPr>
          <w:rFonts w:ascii="Arial" w:hAnsi="Arial" w:cs="Arial"/>
          <w:color w:val="auto"/>
          <w:sz w:val="22"/>
          <w:szCs w:val="22"/>
        </w:rPr>
        <w:t>Because this post allows substantial access to children, candidates are required to comply with departmental procedures in relation to Police checks. If candidates are successful in their application, prior to taking up post, they will be required to give written permission to the Department to ascertain details from the Metropolitan Police regarding any convictions against them and as appropriate the nature of the convictions.</w:t>
      </w:r>
    </w:p>
    <w:p w14:paraId="62B96803" w14:textId="738F50B9" w:rsidR="00294640" w:rsidRPr="0098660E" w:rsidRDefault="00294640" w:rsidP="00294640">
      <w:pPr>
        <w:rPr>
          <w:rFonts w:ascii="Arial" w:hAnsi="Arial" w:cs="Arial"/>
          <w:b/>
          <w:color w:val="auto"/>
          <w:sz w:val="22"/>
          <w:szCs w:val="22"/>
        </w:rPr>
        <w:sectPr w:rsidR="00294640" w:rsidRPr="0098660E" w:rsidSect="0055488C">
          <w:pgSz w:w="11900" w:h="16840"/>
          <w:pgMar w:top="567" w:right="1134" w:bottom="426" w:left="794" w:header="0" w:footer="0" w:gutter="0"/>
          <w:cols w:sep="1" w:space="720"/>
          <w:titlePg/>
          <w:docGrid w:linePitch="360"/>
        </w:sectPr>
      </w:pPr>
    </w:p>
    <w:p w14:paraId="6EEC4F21" w14:textId="087AD35D" w:rsidR="000F1C83" w:rsidRPr="0098660E" w:rsidRDefault="00D86469" w:rsidP="000F7B0C">
      <w:pPr>
        <w:rPr>
          <w:noProof/>
          <w:color w:val="auto"/>
          <w:lang w:eastAsia="en-GB"/>
        </w:rPr>
      </w:pPr>
      <w:r w:rsidRPr="0098660E">
        <w:rPr>
          <w:noProof/>
          <w:color w:val="auto"/>
          <w:lang w:eastAsia="en-GB"/>
        </w:rPr>
        <w:lastRenderedPageBreak/>
        <w:drawing>
          <wp:anchor distT="0" distB="0" distL="114300" distR="114300" simplePos="0" relativeHeight="251663360" behindDoc="1" locked="1" layoutInCell="1" allowOverlap="1" wp14:anchorId="6B0B3C9F" wp14:editId="51B99CF5">
            <wp:simplePos x="0" y="0"/>
            <wp:positionH relativeFrom="page">
              <wp:posOffset>256540</wp:posOffset>
            </wp:positionH>
            <wp:positionV relativeFrom="page">
              <wp:posOffset>83185</wp:posOffset>
            </wp:positionV>
            <wp:extent cx="2590800" cy="1019175"/>
            <wp:effectExtent l="0" t="0" r="0"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lmorie-letter-Header-02_16.gif"/>
                    <pic:cNvPicPr/>
                  </pic:nvPicPr>
                  <pic:blipFill rotWithShape="1">
                    <a:blip r:embed="rId8">
                      <a:extLst>
                        <a:ext uri="{28A0092B-C50C-407E-A947-70E740481C1C}">
                          <a14:useLocalDpi xmlns:a14="http://schemas.microsoft.com/office/drawing/2010/main" val="0"/>
                        </a:ext>
                      </a:extLst>
                    </a:blip>
                    <a:srcRect r="65806" b="29605"/>
                    <a:stretch/>
                  </pic:blipFill>
                  <pic:spPr bwMode="auto">
                    <a:xfrm>
                      <a:off x="0" y="0"/>
                      <a:ext cx="2590800" cy="101917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4DF0CAC0" w14:textId="6F826841" w:rsidR="00D86469" w:rsidRPr="0098660E" w:rsidRDefault="00D86469" w:rsidP="00D86469">
      <w:pPr>
        <w:jc w:val="center"/>
        <w:rPr>
          <w:noProof/>
          <w:color w:val="auto"/>
          <w:sz w:val="24"/>
          <w:lang w:eastAsia="en-GB"/>
        </w:rPr>
      </w:pPr>
      <w:r w:rsidRPr="0098660E">
        <w:rPr>
          <w:rFonts w:ascii="Arial" w:hAnsi="Arial" w:cs="Arial"/>
          <w:b/>
          <w:color w:val="auto"/>
          <w:sz w:val="32"/>
        </w:rPr>
        <w:t>PERSON SPECIFICATION</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4082"/>
        <w:gridCol w:w="1134"/>
        <w:gridCol w:w="3436"/>
      </w:tblGrid>
      <w:tr w:rsidR="0098660E" w:rsidRPr="0098660E" w14:paraId="715D841C" w14:textId="77777777" w:rsidTr="00E6756E">
        <w:trPr>
          <w:trHeight w:val="400"/>
        </w:trPr>
        <w:tc>
          <w:tcPr>
            <w:tcW w:w="1413" w:type="dxa"/>
          </w:tcPr>
          <w:p w14:paraId="299EF813" w14:textId="77777777" w:rsidR="00D86469" w:rsidRPr="0098660E" w:rsidRDefault="00D86469" w:rsidP="00E6756E">
            <w:pPr>
              <w:pStyle w:val="Header"/>
              <w:tabs>
                <w:tab w:val="clear" w:pos="4320"/>
                <w:tab w:val="clear" w:pos="86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2"/>
                <w:szCs w:val="24"/>
              </w:rPr>
            </w:pPr>
            <w:r w:rsidRPr="0098660E">
              <w:rPr>
                <w:rFonts w:ascii="Arial" w:hAnsi="Arial" w:cs="Arial"/>
                <w:color w:val="auto"/>
                <w:sz w:val="22"/>
                <w:szCs w:val="24"/>
              </w:rPr>
              <w:t>Job Title:</w:t>
            </w:r>
          </w:p>
        </w:tc>
        <w:tc>
          <w:tcPr>
            <w:tcW w:w="4082" w:type="dxa"/>
          </w:tcPr>
          <w:p w14:paraId="529FBFF3" w14:textId="22278BE8" w:rsidR="00D86469" w:rsidRPr="0098660E" w:rsidRDefault="002519D0" w:rsidP="00E6756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2"/>
                <w:szCs w:val="24"/>
              </w:rPr>
            </w:pPr>
            <w:r>
              <w:rPr>
                <w:rFonts w:ascii="Arial" w:hAnsi="Arial" w:cs="Arial"/>
                <w:color w:val="auto"/>
                <w:sz w:val="22"/>
                <w:szCs w:val="22"/>
              </w:rPr>
              <w:t>Assistant Headte</w:t>
            </w:r>
            <w:r w:rsidRPr="002024BC">
              <w:rPr>
                <w:rFonts w:ascii="Arial" w:hAnsi="Arial" w:cs="Arial"/>
                <w:color w:val="auto"/>
                <w:sz w:val="22"/>
                <w:szCs w:val="22"/>
              </w:rPr>
              <w:t>acher</w:t>
            </w:r>
            <w:r>
              <w:rPr>
                <w:rFonts w:ascii="Arial" w:hAnsi="Arial" w:cs="Arial"/>
                <w:color w:val="auto"/>
                <w:sz w:val="22"/>
                <w:szCs w:val="22"/>
              </w:rPr>
              <w:t xml:space="preserve"> (Inclusion Lead)</w:t>
            </w:r>
          </w:p>
        </w:tc>
        <w:tc>
          <w:tcPr>
            <w:tcW w:w="1134" w:type="dxa"/>
          </w:tcPr>
          <w:p w14:paraId="5593BF51" w14:textId="77777777" w:rsidR="00D86469" w:rsidRPr="0098660E" w:rsidRDefault="00D86469" w:rsidP="00E6756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2"/>
                <w:szCs w:val="24"/>
              </w:rPr>
            </w:pPr>
            <w:r w:rsidRPr="0098660E">
              <w:rPr>
                <w:rFonts w:ascii="Arial" w:hAnsi="Arial" w:cs="Arial"/>
                <w:color w:val="auto"/>
                <w:sz w:val="22"/>
                <w:szCs w:val="24"/>
              </w:rPr>
              <w:t>Grade</w:t>
            </w:r>
          </w:p>
        </w:tc>
        <w:tc>
          <w:tcPr>
            <w:tcW w:w="3436" w:type="dxa"/>
          </w:tcPr>
          <w:p w14:paraId="201F71CD" w14:textId="70A4B8A3" w:rsidR="00D86469" w:rsidRPr="0098660E" w:rsidRDefault="002519D0" w:rsidP="00E6756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2"/>
                <w:szCs w:val="24"/>
              </w:rPr>
            </w:pPr>
            <w:r>
              <w:rPr>
                <w:rFonts w:ascii="Arial" w:hAnsi="Arial" w:cs="Arial"/>
                <w:color w:val="auto"/>
                <w:sz w:val="22"/>
                <w:szCs w:val="24"/>
              </w:rPr>
              <w:t>Leadership L10 – L15</w:t>
            </w:r>
          </w:p>
        </w:tc>
      </w:tr>
      <w:tr w:rsidR="00D86469" w:rsidRPr="0098660E" w14:paraId="04B2A33C" w14:textId="77777777" w:rsidTr="00E6756E">
        <w:trPr>
          <w:trHeight w:val="279"/>
        </w:trPr>
        <w:tc>
          <w:tcPr>
            <w:tcW w:w="1413" w:type="dxa"/>
          </w:tcPr>
          <w:p w14:paraId="2BA220AE" w14:textId="77777777" w:rsidR="00D86469" w:rsidRPr="0098660E" w:rsidRDefault="00D86469" w:rsidP="00E6756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2"/>
                <w:szCs w:val="24"/>
              </w:rPr>
            </w:pPr>
            <w:r w:rsidRPr="0098660E">
              <w:rPr>
                <w:rFonts w:ascii="Arial" w:hAnsi="Arial" w:cs="Arial"/>
                <w:color w:val="auto"/>
                <w:sz w:val="22"/>
                <w:szCs w:val="24"/>
              </w:rPr>
              <w:t xml:space="preserve">Reports to </w:t>
            </w:r>
          </w:p>
        </w:tc>
        <w:tc>
          <w:tcPr>
            <w:tcW w:w="4082" w:type="dxa"/>
          </w:tcPr>
          <w:p w14:paraId="05CC8C74" w14:textId="622EF6C2" w:rsidR="00D86469" w:rsidRPr="0098660E" w:rsidRDefault="00C12C8B" w:rsidP="00E6756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2"/>
                <w:szCs w:val="24"/>
              </w:rPr>
            </w:pPr>
            <w:r w:rsidRPr="005B01AA">
              <w:rPr>
                <w:rFonts w:ascii="Arial" w:hAnsi="Arial" w:cs="Arial"/>
                <w:color w:val="auto"/>
                <w:sz w:val="22"/>
                <w:szCs w:val="24"/>
              </w:rPr>
              <w:t>Headteacher</w:t>
            </w:r>
          </w:p>
        </w:tc>
        <w:tc>
          <w:tcPr>
            <w:tcW w:w="1134" w:type="dxa"/>
          </w:tcPr>
          <w:p w14:paraId="1334FE6F" w14:textId="77777777" w:rsidR="00D86469" w:rsidRPr="0098660E" w:rsidRDefault="00D86469" w:rsidP="00E6756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2"/>
                <w:szCs w:val="24"/>
              </w:rPr>
            </w:pPr>
            <w:r w:rsidRPr="0098660E">
              <w:rPr>
                <w:rFonts w:ascii="Arial" w:hAnsi="Arial" w:cs="Arial"/>
                <w:color w:val="auto"/>
                <w:sz w:val="22"/>
                <w:szCs w:val="24"/>
              </w:rPr>
              <w:t>Hours</w:t>
            </w:r>
          </w:p>
        </w:tc>
        <w:tc>
          <w:tcPr>
            <w:tcW w:w="3436" w:type="dxa"/>
          </w:tcPr>
          <w:p w14:paraId="731195F4" w14:textId="66E99FE9" w:rsidR="00D86469" w:rsidRPr="0098660E" w:rsidRDefault="0055488C" w:rsidP="00E6756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2"/>
                <w:szCs w:val="24"/>
              </w:rPr>
            </w:pPr>
            <w:r>
              <w:rPr>
                <w:rFonts w:ascii="Arial" w:hAnsi="Arial" w:cs="Arial"/>
                <w:color w:val="auto"/>
                <w:sz w:val="22"/>
                <w:szCs w:val="24"/>
              </w:rPr>
              <w:t xml:space="preserve">Full Time </w:t>
            </w:r>
          </w:p>
        </w:tc>
      </w:tr>
    </w:tbl>
    <w:p w14:paraId="7DAF6DE1" w14:textId="6948186E" w:rsidR="00D86469" w:rsidRPr="0098660E" w:rsidRDefault="00D86469" w:rsidP="00D86469">
      <w:pPr>
        <w:rPr>
          <w:rFonts w:ascii="Arial" w:hAnsi="Arial" w:cs="Arial"/>
          <w:color w:val="auto"/>
          <w:sz w:val="22"/>
          <w:szCs w:val="24"/>
        </w:rPr>
      </w:pPr>
      <w:r w:rsidRPr="0098660E">
        <w:rPr>
          <w:rFonts w:ascii="Arial" w:hAnsi="Arial" w:cs="Arial"/>
          <w:color w:val="auto"/>
          <w:sz w:val="22"/>
          <w:szCs w:val="24"/>
        </w:rPr>
        <w:t>The Person Specification is a picture of the skills, knowledge and experience needed to carry out the job. It has been used to draw up the advert and will also be used in the short listing and interview process for this post.</w:t>
      </w:r>
    </w:p>
    <w:p w14:paraId="51614D1A" w14:textId="35B82392" w:rsidR="00D86469" w:rsidRPr="0098660E" w:rsidRDefault="00D86469" w:rsidP="00D86469">
      <w:pPr>
        <w:rPr>
          <w:rFonts w:ascii="Arial" w:hAnsi="Arial" w:cs="Arial"/>
          <w:color w:val="auto"/>
          <w:sz w:val="22"/>
          <w:szCs w:val="24"/>
        </w:rPr>
      </w:pPr>
      <w:r w:rsidRPr="0098660E">
        <w:rPr>
          <w:rFonts w:ascii="Arial" w:hAnsi="Arial" w:cs="Arial"/>
          <w:color w:val="auto"/>
          <w:sz w:val="22"/>
          <w:szCs w:val="24"/>
        </w:rPr>
        <w:t>If you are a disabled person and are unable to meet some of the job requirements specifically because of your disability, please address this in your application form. If you meet all the other criteria you will be short listed and will explore jointly with you if there are ways in which the job can be changed to enable you to meet the requirements.</w:t>
      </w:r>
    </w:p>
    <w:tbl>
      <w:tblPr>
        <w:tblStyle w:val="TableGrid"/>
        <w:tblW w:w="0" w:type="auto"/>
        <w:tblLook w:val="04A0" w:firstRow="1" w:lastRow="0" w:firstColumn="1" w:lastColumn="0" w:noHBand="0" w:noVBand="1"/>
      </w:tblPr>
      <w:tblGrid>
        <w:gridCol w:w="1413"/>
        <w:gridCol w:w="4536"/>
        <w:gridCol w:w="4111"/>
      </w:tblGrid>
      <w:tr w:rsidR="002519D0" w:rsidRPr="0098660E" w14:paraId="6323CC41" w14:textId="77777777" w:rsidTr="00BB51B7">
        <w:tc>
          <w:tcPr>
            <w:tcW w:w="1413" w:type="dxa"/>
            <w:tcBorders>
              <w:top w:val="single" w:sz="4" w:space="0" w:color="auto"/>
              <w:left w:val="single" w:sz="4" w:space="0" w:color="auto"/>
              <w:bottom w:val="single" w:sz="4" w:space="0" w:color="auto"/>
              <w:right w:val="single" w:sz="4" w:space="0" w:color="auto"/>
            </w:tcBorders>
            <w:hideMark/>
          </w:tcPr>
          <w:p w14:paraId="6D44596B" w14:textId="77777777" w:rsidR="002519D0" w:rsidRPr="0098660E" w:rsidRDefault="002519D0" w:rsidP="00D86469">
            <w:pPr>
              <w:spacing w:after="0"/>
              <w:rPr>
                <w:rFonts w:ascii="Arial" w:hAnsi="Arial" w:cs="Arial"/>
                <w:b/>
                <w:color w:val="auto"/>
                <w:sz w:val="22"/>
                <w:szCs w:val="24"/>
              </w:rPr>
            </w:pPr>
            <w:r w:rsidRPr="0098660E">
              <w:rPr>
                <w:rFonts w:ascii="Arial" w:hAnsi="Arial" w:cs="Arial"/>
                <w:b/>
                <w:color w:val="auto"/>
                <w:sz w:val="22"/>
                <w:szCs w:val="24"/>
              </w:rPr>
              <w:t>Attributes</w:t>
            </w:r>
          </w:p>
        </w:tc>
        <w:tc>
          <w:tcPr>
            <w:tcW w:w="4536" w:type="dxa"/>
            <w:tcBorders>
              <w:top w:val="single" w:sz="4" w:space="0" w:color="auto"/>
              <w:left w:val="single" w:sz="4" w:space="0" w:color="auto"/>
              <w:bottom w:val="single" w:sz="4" w:space="0" w:color="auto"/>
              <w:right w:val="single" w:sz="4" w:space="0" w:color="auto"/>
            </w:tcBorders>
          </w:tcPr>
          <w:p w14:paraId="7227590D" w14:textId="29F36DAA" w:rsidR="002519D0" w:rsidRPr="002519D0" w:rsidRDefault="002519D0" w:rsidP="00D86469">
            <w:pPr>
              <w:spacing w:after="0"/>
              <w:rPr>
                <w:rFonts w:ascii="Arial" w:hAnsi="Arial" w:cs="Arial"/>
                <w:b/>
                <w:color w:val="auto"/>
                <w:sz w:val="22"/>
                <w:szCs w:val="24"/>
              </w:rPr>
            </w:pPr>
            <w:r w:rsidRPr="0098660E">
              <w:rPr>
                <w:rFonts w:ascii="Arial" w:hAnsi="Arial" w:cs="Arial"/>
                <w:b/>
                <w:color w:val="auto"/>
                <w:sz w:val="22"/>
                <w:szCs w:val="24"/>
              </w:rPr>
              <w:t>Essential</w:t>
            </w:r>
          </w:p>
        </w:tc>
        <w:tc>
          <w:tcPr>
            <w:tcW w:w="4111" w:type="dxa"/>
            <w:tcBorders>
              <w:top w:val="single" w:sz="4" w:space="0" w:color="auto"/>
              <w:left w:val="single" w:sz="4" w:space="0" w:color="auto"/>
              <w:bottom w:val="single" w:sz="4" w:space="0" w:color="auto"/>
              <w:right w:val="single" w:sz="4" w:space="0" w:color="auto"/>
            </w:tcBorders>
          </w:tcPr>
          <w:p w14:paraId="39F0BA31" w14:textId="77777777" w:rsidR="002519D0" w:rsidRPr="0098660E" w:rsidRDefault="002519D0" w:rsidP="00D86469">
            <w:pPr>
              <w:spacing w:after="0"/>
              <w:rPr>
                <w:rFonts w:ascii="Arial" w:hAnsi="Arial" w:cs="Arial"/>
                <w:b/>
                <w:color w:val="auto"/>
                <w:sz w:val="22"/>
                <w:szCs w:val="24"/>
              </w:rPr>
            </w:pPr>
            <w:r w:rsidRPr="0098660E">
              <w:rPr>
                <w:rFonts w:ascii="Arial" w:hAnsi="Arial" w:cs="Arial"/>
                <w:b/>
                <w:color w:val="auto"/>
                <w:sz w:val="22"/>
                <w:szCs w:val="24"/>
              </w:rPr>
              <w:t>Desirable</w:t>
            </w:r>
          </w:p>
        </w:tc>
      </w:tr>
      <w:tr w:rsidR="002519D0" w:rsidRPr="0098660E" w14:paraId="53498404" w14:textId="77777777" w:rsidTr="00BB51B7">
        <w:trPr>
          <w:cantSplit/>
          <w:trHeight w:val="1862"/>
        </w:trPr>
        <w:tc>
          <w:tcPr>
            <w:tcW w:w="1413" w:type="dxa"/>
            <w:tcBorders>
              <w:top w:val="single" w:sz="4" w:space="0" w:color="auto"/>
              <w:left w:val="single" w:sz="4" w:space="0" w:color="auto"/>
              <w:bottom w:val="single" w:sz="4" w:space="0" w:color="auto"/>
              <w:right w:val="single" w:sz="4" w:space="0" w:color="auto"/>
            </w:tcBorders>
            <w:textDirection w:val="btLr"/>
            <w:hideMark/>
          </w:tcPr>
          <w:p w14:paraId="6F5FCD60" w14:textId="77777777" w:rsidR="002519D0" w:rsidRPr="0098660E" w:rsidRDefault="002519D0" w:rsidP="00267C3E">
            <w:pPr>
              <w:spacing w:after="0"/>
              <w:ind w:left="113" w:right="113"/>
              <w:rPr>
                <w:rFonts w:ascii="Arial" w:hAnsi="Arial" w:cs="Arial"/>
                <w:b/>
                <w:color w:val="auto"/>
                <w:sz w:val="22"/>
                <w:szCs w:val="24"/>
              </w:rPr>
            </w:pPr>
            <w:r w:rsidRPr="0098660E">
              <w:rPr>
                <w:rFonts w:ascii="Arial" w:hAnsi="Arial" w:cs="Arial"/>
                <w:b/>
                <w:color w:val="auto"/>
                <w:sz w:val="22"/>
                <w:szCs w:val="24"/>
              </w:rPr>
              <w:t>Qualifications</w:t>
            </w:r>
          </w:p>
        </w:tc>
        <w:tc>
          <w:tcPr>
            <w:tcW w:w="4536" w:type="dxa"/>
            <w:tcBorders>
              <w:top w:val="single" w:sz="4" w:space="0" w:color="auto"/>
              <w:left w:val="single" w:sz="4" w:space="0" w:color="auto"/>
              <w:bottom w:val="single" w:sz="4" w:space="0" w:color="auto"/>
              <w:right w:val="single" w:sz="4" w:space="0" w:color="auto"/>
            </w:tcBorders>
            <w:hideMark/>
          </w:tcPr>
          <w:p w14:paraId="0F2D62C4" w14:textId="77777777" w:rsidR="00267C3E" w:rsidRPr="00267C3E" w:rsidRDefault="00267C3E" w:rsidP="00267C3E">
            <w:pPr>
              <w:pStyle w:val="ListParagraph"/>
              <w:numPr>
                <w:ilvl w:val="0"/>
                <w:numId w:val="6"/>
              </w:numPr>
              <w:spacing w:after="0"/>
              <w:ind w:left="484"/>
              <w:rPr>
                <w:rFonts w:ascii="Arial" w:hAnsi="Arial" w:cs="Arial"/>
                <w:szCs w:val="24"/>
              </w:rPr>
            </w:pPr>
            <w:r w:rsidRPr="00267C3E">
              <w:rPr>
                <w:rFonts w:ascii="Arial" w:hAnsi="Arial" w:cs="Arial"/>
                <w:szCs w:val="24"/>
              </w:rPr>
              <w:t>Qualified Teacher status;</w:t>
            </w:r>
          </w:p>
          <w:p w14:paraId="623A8A49" w14:textId="4FA5C473" w:rsidR="00185B93" w:rsidRDefault="00185B93" w:rsidP="00185B93">
            <w:pPr>
              <w:pStyle w:val="Default"/>
              <w:numPr>
                <w:ilvl w:val="0"/>
                <w:numId w:val="6"/>
              </w:numPr>
              <w:ind w:left="467"/>
            </w:pPr>
            <w:r>
              <w:t xml:space="preserve">NASENCO qualification (or equivalent) achieved; </w:t>
            </w:r>
          </w:p>
          <w:p w14:paraId="2F4E9CAC" w14:textId="77777777" w:rsidR="00267C3E" w:rsidRPr="00267C3E" w:rsidRDefault="00267C3E" w:rsidP="00267C3E">
            <w:pPr>
              <w:pStyle w:val="ListParagraph"/>
              <w:numPr>
                <w:ilvl w:val="0"/>
                <w:numId w:val="6"/>
              </w:numPr>
              <w:spacing w:after="0"/>
              <w:ind w:left="484"/>
              <w:rPr>
                <w:rFonts w:ascii="Arial" w:hAnsi="Arial" w:cs="Arial"/>
                <w:szCs w:val="24"/>
              </w:rPr>
            </w:pPr>
            <w:r w:rsidRPr="00267C3E">
              <w:rPr>
                <w:rFonts w:ascii="Arial" w:hAnsi="Arial" w:cs="Arial"/>
                <w:szCs w:val="24"/>
              </w:rPr>
              <w:t>Evidence of continuous professional learning;</w:t>
            </w:r>
          </w:p>
          <w:p w14:paraId="75DD2F79" w14:textId="5DC7D306" w:rsidR="00267C3E" w:rsidRPr="00267C3E" w:rsidRDefault="00267C3E" w:rsidP="00267C3E">
            <w:pPr>
              <w:pStyle w:val="ListParagraph"/>
              <w:numPr>
                <w:ilvl w:val="0"/>
                <w:numId w:val="6"/>
              </w:numPr>
              <w:spacing w:after="0"/>
              <w:ind w:left="484"/>
              <w:rPr>
                <w:rFonts w:ascii="Arial" w:hAnsi="Arial" w:cs="Arial"/>
                <w:szCs w:val="24"/>
              </w:rPr>
            </w:pPr>
            <w:r w:rsidRPr="00267C3E">
              <w:rPr>
                <w:rFonts w:ascii="Arial" w:hAnsi="Arial" w:cs="Arial"/>
                <w:szCs w:val="24"/>
              </w:rPr>
              <w:t>Commitment to further professional development;</w:t>
            </w:r>
          </w:p>
          <w:p w14:paraId="14FEC307" w14:textId="14344312" w:rsidR="00267C3E" w:rsidRPr="00267C3E" w:rsidRDefault="00267C3E" w:rsidP="00267C3E">
            <w:pPr>
              <w:pStyle w:val="ListParagraph"/>
              <w:numPr>
                <w:ilvl w:val="0"/>
                <w:numId w:val="6"/>
              </w:numPr>
              <w:spacing w:after="0" w:line="240" w:lineRule="auto"/>
              <w:ind w:left="484"/>
              <w:rPr>
                <w:rFonts w:ascii="Arial" w:hAnsi="Arial" w:cs="Arial"/>
                <w:szCs w:val="24"/>
              </w:rPr>
            </w:pPr>
            <w:r w:rsidRPr="00267C3E">
              <w:rPr>
                <w:rFonts w:ascii="Arial" w:hAnsi="Arial" w:cs="Arial"/>
                <w:szCs w:val="24"/>
              </w:rPr>
              <w:t>A willingness to participate in leadership programmes if not already undertaken.</w:t>
            </w:r>
          </w:p>
        </w:tc>
        <w:tc>
          <w:tcPr>
            <w:tcW w:w="4111" w:type="dxa"/>
            <w:tcBorders>
              <w:top w:val="single" w:sz="4" w:space="0" w:color="auto"/>
              <w:left w:val="single" w:sz="4" w:space="0" w:color="auto"/>
              <w:bottom w:val="single" w:sz="4" w:space="0" w:color="auto"/>
              <w:right w:val="single" w:sz="4" w:space="0" w:color="auto"/>
            </w:tcBorders>
          </w:tcPr>
          <w:p w14:paraId="5967146F" w14:textId="40C3282E" w:rsidR="00267C3E" w:rsidRDefault="00267C3E" w:rsidP="00267C3E">
            <w:pPr>
              <w:pStyle w:val="Default"/>
              <w:numPr>
                <w:ilvl w:val="0"/>
                <w:numId w:val="6"/>
              </w:numPr>
              <w:ind w:left="467"/>
            </w:pPr>
            <w:r>
              <w:t>Designated Safeguarding Lead (DSL) training</w:t>
            </w:r>
          </w:p>
          <w:p w14:paraId="26FB0569" w14:textId="55107250" w:rsidR="00267C3E" w:rsidRDefault="00267C3E" w:rsidP="00267C3E">
            <w:pPr>
              <w:pStyle w:val="Default"/>
              <w:numPr>
                <w:ilvl w:val="0"/>
                <w:numId w:val="6"/>
              </w:numPr>
              <w:ind w:left="467"/>
              <w:rPr>
                <w:rFonts w:cstheme="minorBidi"/>
              </w:rPr>
            </w:pPr>
            <w:r>
              <w:rPr>
                <w:rFonts w:cstheme="minorBidi" w:hint="eastAsia"/>
              </w:rPr>
              <w:t>Successful academic history</w:t>
            </w:r>
          </w:p>
          <w:p w14:paraId="070B445F" w14:textId="53B6BC67" w:rsidR="00267C3E" w:rsidRDefault="00267C3E" w:rsidP="00267C3E">
            <w:pPr>
              <w:pStyle w:val="Default"/>
              <w:numPr>
                <w:ilvl w:val="0"/>
                <w:numId w:val="6"/>
              </w:numPr>
              <w:ind w:left="467"/>
            </w:pPr>
            <w:r>
              <w:t>Further leadership training (</w:t>
            </w:r>
            <w:r w:rsidR="00185B93">
              <w:t>e.g.</w:t>
            </w:r>
            <w:r>
              <w:t xml:space="preserve"> NPQSL) </w:t>
            </w:r>
          </w:p>
          <w:p w14:paraId="564A9EF7" w14:textId="51160F7F" w:rsidR="00267C3E" w:rsidRDefault="00267C3E" w:rsidP="00267C3E">
            <w:pPr>
              <w:pStyle w:val="Default"/>
              <w:numPr>
                <w:ilvl w:val="0"/>
                <w:numId w:val="6"/>
              </w:numPr>
              <w:ind w:left="467"/>
            </w:pPr>
            <w:r>
              <w:t xml:space="preserve">Safer recruitment training. </w:t>
            </w:r>
          </w:p>
          <w:p w14:paraId="19E93552" w14:textId="77777777" w:rsidR="00267C3E" w:rsidRDefault="00267C3E" w:rsidP="00267C3E">
            <w:pPr>
              <w:pStyle w:val="Default"/>
            </w:pPr>
          </w:p>
          <w:p w14:paraId="6697BED0" w14:textId="3C3776A1" w:rsidR="002519D0" w:rsidRPr="0098660E" w:rsidRDefault="002519D0" w:rsidP="00267C3E">
            <w:pPr>
              <w:spacing w:after="0"/>
              <w:rPr>
                <w:rFonts w:ascii="Arial" w:hAnsi="Arial" w:cs="Arial"/>
                <w:color w:val="auto"/>
                <w:sz w:val="22"/>
                <w:szCs w:val="24"/>
              </w:rPr>
            </w:pPr>
          </w:p>
          <w:p w14:paraId="07CCB507" w14:textId="6F3F3316" w:rsidR="002519D0" w:rsidRPr="0098660E" w:rsidRDefault="002519D0" w:rsidP="00EF017B">
            <w:pPr>
              <w:spacing w:after="0"/>
              <w:jc w:val="center"/>
              <w:rPr>
                <w:rFonts w:ascii="Arial" w:hAnsi="Arial" w:cs="Arial"/>
                <w:color w:val="auto"/>
                <w:sz w:val="22"/>
                <w:szCs w:val="24"/>
              </w:rPr>
            </w:pPr>
          </w:p>
        </w:tc>
      </w:tr>
      <w:tr w:rsidR="002519D0" w:rsidRPr="0098660E" w14:paraId="1BAE58B0" w14:textId="77777777" w:rsidTr="00BB51B7">
        <w:trPr>
          <w:cantSplit/>
          <w:trHeight w:val="1134"/>
        </w:trPr>
        <w:tc>
          <w:tcPr>
            <w:tcW w:w="1413" w:type="dxa"/>
            <w:tcBorders>
              <w:top w:val="single" w:sz="4" w:space="0" w:color="auto"/>
              <w:left w:val="single" w:sz="4" w:space="0" w:color="auto"/>
              <w:bottom w:val="single" w:sz="4" w:space="0" w:color="auto"/>
              <w:right w:val="single" w:sz="4" w:space="0" w:color="auto"/>
            </w:tcBorders>
            <w:textDirection w:val="btLr"/>
            <w:hideMark/>
          </w:tcPr>
          <w:p w14:paraId="465A6951" w14:textId="77777777" w:rsidR="002519D0" w:rsidRPr="0098660E" w:rsidRDefault="002519D0" w:rsidP="00267C3E">
            <w:pPr>
              <w:spacing w:after="0"/>
              <w:ind w:left="113" w:right="113"/>
              <w:rPr>
                <w:rFonts w:ascii="Arial" w:hAnsi="Arial" w:cs="Arial"/>
                <w:b/>
                <w:color w:val="auto"/>
                <w:sz w:val="22"/>
                <w:szCs w:val="24"/>
              </w:rPr>
            </w:pPr>
            <w:r w:rsidRPr="0098660E">
              <w:rPr>
                <w:rFonts w:ascii="Arial" w:hAnsi="Arial" w:cs="Arial"/>
                <w:b/>
                <w:color w:val="auto"/>
                <w:sz w:val="22"/>
                <w:szCs w:val="24"/>
              </w:rPr>
              <w:t>Experience</w:t>
            </w:r>
          </w:p>
        </w:tc>
        <w:tc>
          <w:tcPr>
            <w:tcW w:w="4536" w:type="dxa"/>
            <w:tcBorders>
              <w:top w:val="single" w:sz="4" w:space="0" w:color="auto"/>
              <w:left w:val="single" w:sz="4" w:space="0" w:color="auto"/>
              <w:bottom w:val="single" w:sz="4" w:space="0" w:color="auto"/>
              <w:right w:val="single" w:sz="4" w:space="0" w:color="auto"/>
            </w:tcBorders>
            <w:hideMark/>
          </w:tcPr>
          <w:p w14:paraId="2DFA3060" w14:textId="38ED97F4" w:rsidR="00267C3E" w:rsidRDefault="00267C3E" w:rsidP="00267C3E">
            <w:pPr>
              <w:pStyle w:val="Default"/>
              <w:numPr>
                <w:ilvl w:val="0"/>
                <w:numId w:val="11"/>
              </w:numPr>
              <w:ind w:left="484"/>
            </w:pPr>
            <w:r>
              <w:t xml:space="preserve">Successful teaching in an inclusive inner-city primary school; </w:t>
            </w:r>
          </w:p>
          <w:p w14:paraId="721E8EAA" w14:textId="174260EF" w:rsidR="00267C3E" w:rsidRDefault="00267C3E" w:rsidP="00267C3E">
            <w:pPr>
              <w:pStyle w:val="Default"/>
              <w:numPr>
                <w:ilvl w:val="0"/>
                <w:numId w:val="11"/>
              </w:numPr>
              <w:ind w:left="484"/>
            </w:pPr>
            <w:r>
              <w:t xml:space="preserve">Successful inclusion of children with SEND within a mainstream school setting; </w:t>
            </w:r>
          </w:p>
          <w:p w14:paraId="19540E04" w14:textId="154A78C2" w:rsidR="00267C3E" w:rsidRDefault="00267C3E" w:rsidP="00267C3E">
            <w:pPr>
              <w:pStyle w:val="Default"/>
              <w:numPr>
                <w:ilvl w:val="0"/>
                <w:numId w:val="11"/>
              </w:numPr>
              <w:ind w:left="484"/>
            </w:pPr>
            <w:r>
              <w:t xml:space="preserve">Developing and sustaining successful relationships with children, staff and parents and carers; </w:t>
            </w:r>
          </w:p>
          <w:p w14:paraId="48AA657A" w14:textId="6686CCFE" w:rsidR="00267C3E" w:rsidRDefault="00267C3E" w:rsidP="00267C3E">
            <w:pPr>
              <w:pStyle w:val="Default"/>
              <w:numPr>
                <w:ilvl w:val="0"/>
                <w:numId w:val="11"/>
              </w:numPr>
              <w:ind w:left="484"/>
            </w:pPr>
            <w:r>
              <w:t xml:space="preserve">The responsibility of SENCO; </w:t>
            </w:r>
          </w:p>
          <w:p w14:paraId="4C03D1BC" w14:textId="45F49EBB" w:rsidR="00267C3E" w:rsidRDefault="00267C3E" w:rsidP="00267C3E">
            <w:pPr>
              <w:pStyle w:val="Default"/>
              <w:numPr>
                <w:ilvl w:val="0"/>
                <w:numId w:val="11"/>
              </w:numPr>
              <w:ind w:left="484"/>
            </w:pPr>
            <w:r>
              <w:t xml:space="preserve">Leadership at a middle leader level. </w:t>
            </w:r>
          </w:p>
          <w:p w14:paraId="398886F8" w14:textId="4110839B" w:rsidR="002519D0" w:rsidRPr="00267C3E" w:rsidRDefault="002519D0" w:rsidP="00267C3E">
            <w:pPr>
              <w:spacing w:after="0"/>
              <w:rPr>
                <w:rFonts w:ascii="Arial" w:hAnsi="Arial" w:cs="Arial"/>
                <w:szCs w:val="24"/>
              </w:rPr>
            </w:pPr>
          </w:p>
        </w:tc>
        <w:tc>
          <w:tcPr>
            <w:tcW w:w="4111" w:type="dxa"/>
            <w:tcBorders>
              <w:top w:val="single" w:sz="4" w:space="0" w:color="auto"/>
              <w:left w:val="single" w:sz="4" w:space="0" w:color="auto"/>
              <w:bottom w:val="single" w:sz="4" w:space="0" w:color="auto"/>
              <w:right w:val="single" w:sz="4" w:space="0" w:color="auto"/>
            </w:tcBorders>
          </w:tcPr>
          <w:p w14:paraId="35B0362A" w14:textId="7F679C53" w:rsidR="00267C3E" w:rsidRDefault="00FD3D5A" w:rsidP="00185B93">
            <w:pPr>
              <w:pStyle w:val="Default"/>
              <w:numPr>
                <w:ilvl w:val="0"/>
                <w:numId w:val="11"/>
              </w:numPr>
              <w:ind w:left="467"/>
            </w:pPr>
            <w:r>
              <w:t>M</w:t>
            </w:r>
            <w:r w:rsidR="00267C3E">
              <w:t xml:space="preserve">embership of a school senior leadership team; </w:t>
            </w:r>
          </w:p>
          <w:p w14:paraId="441AC259" w14:textId="5A0AEC3D" w:rsidR="00267C3E" w:rsidRDefault="00FD3D5A" w:rsidP="00185B93">
            <w:pPr>
              <w:pStyle w:val="Default"/>
              <w:numPr>
                <w:ilvl w:val="0"/>
                <w:numId w:val="11"/>
              </w:numPr>
              <w:ind w:left="467"/>
            </w:pPr>
            <w:r>
              <w:t>E</w:t>
            </w:r>
            <w:r w:rsidR="00267C3E">
              <w:t>xperience as a DSL</w:t>
            </w:r>
            <w:r w:rsidR="00185B93">
              <w:t>/DDSL</w:t>
            </w:r>
            <w:r w:rsidR="00267C3E">
              <w:t xml:space="preserve">; </w:t>
            </w:r>
          </w:p>
          <w:p w14:paraId="519EA90C" w14:textId="5EFF75BD" w:rsidR="00267C3E" w:rsidRDefault="00FD3D5A" w:rsidP="00185B93">
            <w:pPr>
              <w:pStyle w:val="Default"/>
              <w:numPr>
                <w:ilvl w:val="0"/>
                <w:numId w:val="11"/>
              </w:numPr>
              <w:ind w:left="467"/>
            </w:pPr>
            <w:r>
              <w:t>T</w:t>
            </w:r>
            <w:r w:rsidR="00267C3E">
              <w:t xml:space="preserve">he delivery of staff training; </w:t>
            </w:r>
          </w:p>
          <w:p w14:paraId="4EC80D98" w14:textId="13BE8D4C" w:rsidR="00267C3E" w:rsidRDefault="00FD3D5A" w:rsidP="00185B93">
            <w:pPr>
              <w:pStyle w:val="Default"/>
              <w:numPr>
                <w:ilvl w:val="0"/>
                <w:numId w:val="11"/>
              </w:numPr>
              <w:ind w:left="467"/>
            </w:pPr>
            <w:r>
              <w:t>S</w:t>
            </w:r>
            <w:r w:rsidR="00267C3E">
              <w:t xml:space="preserve">uccessful management, including management of staff, teams, projects and resources; </w:t>
            </w:r>
          </w:p>
          <w:p w14:paraId="750A29CF" w14:textId="77777777" w:rsidR="00FD3D5A" w:rsidRDefault="00FD3D5A" w:rsidP="00185B93">
            <w:pPr>
              <w:pStyle w:val="Default"/>
              <w:numPr>
                <w:ilvl w:val="0"/>
                <w:numId w:val="11"/>
              </w:numPr>
              <w:ind w:left="467"/>
            </w:pPr>
            <w:r>
              <w:t>M</w:t>
            </w:r>
            <w:r w:rsidR="00267C3E">
              <w:t xml:space="preserve">entoring/coaching other staff to improve performance and/or carrying out performance management; </w:t>
            </w:r>
          </w:p>
          <w:p w14:paraId="04043B6C" w14:textId="21F2E083" w:rsidR="00267C3E" w:rsidRDefault="00FD3D5A" w:rsidP="00185B93">
            <w:pPr>
              <w:pStyle w:val="Default"/>
              <w:numPr>
                <w:ilvl w:val="0"/>
                <w:numId w:val="11"/>
              </w:numPr>
              <w:ind w:left="467"/>
            </w:pPr>
            <w:r>
              <w:t>T</w:t>
            </w:r>
            <w:r w:rsidR="00267C3E">
              <w:t xml:space="preserve">racking pupil progress and analysing pupil level data; </w:t>
            </w:r>
          </w:p>
          <w:p w14:paraId="31685229" w14:textId="54B82106" w:rsidR="00267C3E" w:rsidRDefault="00FD3D5A" w:rsidP="00185B93">
            <w:pPr>
              <w:pStyle w:val="Default"/>
              <w:numPr>
                <w:ilvl w:val="0"/>
                <w:numId w:val="11"/>
              </w:numPr>
              <w:ind w:left="467"/>
            </w:pPr>
            <w:r>
              <w:t>T</w:t>
            </w:r>
            <w:r w:rsidR="00267C3E">
              <w:t xml:space="preserve">eaching across the whole Primary age range (nursery to Year 6); </w:t>
            </w:r>
          </w:p>
          <w:p w14:paraId="0A24C404" w14:textId="005BCCA1" w:rsidR="00267C3E" w:rsidRDefault="00FD3D5A" w:rsidP="00185B93">
            <w:pPr>
              <w:pStyle w:val="Default"/>
              <w:numPr>
                <w:ilvl w:val="0"/>
                <w:numId w:val="11"/>
              </w:numPr>
              <w:ind w:left="467"/>
            </w:pPr>
            <w:r>
              <w:t>A</w:t>
            </w:r>
            <w:r w:rsidR="00267C3E">
              <w:t xml:space="preserve">nalysing school level data; </w:t>
            </w:r>
          </w:p>
          <w:p w14:paraId="3F808E1E" w14:textId="57D8D5E9" w:rsidR="00267C3E" w:rsidRDefault="00FD3D5A" w:rsidP="00185B93">
            <w:pPr>
              <w:pStyle w:val="Default"/>
              <w:numPr>
                <w:ilvl w:val="0"/>
                <w:numId w:val="11"/>
              </w:numPr>
              <w:ind w:left="467"/>
            </w:pPr>
            <w:r>
              <w:t>P</w:t>
            </w:r>
            <w:r w:rsidR="00267C3E">
              <w:t xml:space="preserve">resenting for a variety of audiences, for example the Governing Body, parents and carers, inspection teams; </w:t>
            </w:r>
          </w:p>
          <w:p w14:paraId="5601BCA1" w14:textId="77777777" w:rsidR="002519D0" w:rsidRPr="0098660E" w:rsidRDefault="002519D0" w:rsidP="00185B93">
            <w:pPr>
              <w:pStyle w:val="ListParagraph"/>
              <w:spacing w:after="0" w:line="240" w:lineRule="auto"/>
              <w:rPr>
                <w:rFonts w:ascii="Arial" w:hAnsi="Arial" w:cs="Arial"/>
                <w:szCs w:val="24"/>
              </w:rPr>
            </w:pPr>
          </w:p>
        </w:tc>
      </w:tr>
      <w:tr w:rsidR="002519D0" w:rsidRPr="0098660E" w14:paraId="758D244B" w14:textId="77777777" w:rsidTr="00BB51B7">
        <w:trPr>
          <w:cantSplit/>
          <w:trHeight w:val="1134"/>
        </w:trPr>
        <w:tc>
          <w:tcPr>
            <w:tcW w:w="1413" w:type="dxa"/>
            <w:tcBorders>
              <w:top w:val="single" w:sz="4" w:space="0" w:color="auto"/>
              <w:left w:val="single" w:sz="4" w:space="0" w:color="auto"/>
              <w:bottom w:val="single" w:sz="4" w:space="0" w:color="auto"/>
              <w:right w:val="single" w:sz="4" w:space="0" w:color="auto"/>
            </w:tcBorders>
            <w:textDirection w:val="btLr"/>
            <w:hideMark/>
          </w:tcPr>
          <w:p w14:paraId="0A8D1682" w14:textId="77777777" w:rsidR="002519D0" w:rsidRPr="0098660E" w:rsidRDefault="002519D0" w:rsidP="00267C3E">
            <w:pPr>
              <w:spacing w:after="0"/>
              <w:ind w:left="113" w:right="113"/>
              <w:rPr>
                <w:rFonts w:ascii="Arial" w:hAnsi="Arial" w:cs="Arial"/>
                <w:b/>
                <w:color w:val="auto"/>
                <w:sz w:val="22"/>
                <w:szCs w:val="24"/>
              </w:rPr>
            </w:pPr>
            <w:r w:rsidRPr="0098660E">
              <w:rPr>
                <w:rFonts w:ascii="Arial" w:hAnsi="Arial" w:cs="Arial"/>
                <w:b/>
                <w:color w:val="auto"/>
                <w:sz w:val="22"/>
                <w:szCs w:val="24"/>
              </w:rPr>
              <w:lastRenderedPageBreak/>
              <w:t>Skills and Abilities</w:t>
            </w:r>
          </w:p>
        </w:tc>
        <w:tc>
          <w:tcPr>
            <w:tcW w:w="4536" w:type="dxa"/>
            <w:tcBorders>
              <w:top w:val="single" w:sz="4" w:space="0" w:color="auto"/>
              <w:left w:val="single" w:sz="4" w:space="0" w:color="auto"/>
              <w:bottom w:val="single" w:sz="4" w:space="0" w:color="auto"/>
              <w:right w:val="single" w:sz="4" w:space="0" w:color="auto"/>
            </w:tcBorders>
            <w:hideMark/>
          </w:tcPr>
          <w:p w14:paraId="651B4603" w14:textId="121743A7" w:rsidR="00FD3D5A" w:rsidRDefault="00FD3D5A" w:rsidP="00FD3D5A">
            <w:pPr>
              <w:pStyle w:val="Default"/>
              <w:numPr>
                <w:ilvl w:val="0"/>
                <w:numId w:val="13"/>
              </w:numPr>
              <w:ind w:left="484"/>
            </w:pPr>
            <w:r>
              <w:t xml:space="preserve">The ability to inspire and motivate staff and pupils in line with the school’s aims and vision; </w:t>
            </w:r>
          </w:p>
          <w:p w14:paraId="6259C172" w14:textId="57C90E7C" w:rsidR="00FD3D5A" w:rsidRDefault="00FD3D5A" w:rsidP="00FD3D5A">
            <w:pPr>
              <w:pStyle w:val="Default"/>
              <w:numPr>
                <w:ilvl w:val="0"/>
                <w:numId w:val="13"/>
              </w:numPr>
              <w:ind w:left="484"/>
            </w:pPr>
            <w:r>
              <w:t xml:space="preserve">Excellent interpersonal, organisational and management skills; </w:t>
            </w:r>
          </w:p>
          <w:p w14:paraId="285F22E2" w14:textId="03263A1B" w:rsidR="00FD3D5A" w:rsidRDefault="00FD3D5A" w:rsidP="00FD3D5A">
            <w:pPr>
              <w:pStyle w:val="Default"/>
              <w:numPr>
                <w:ilvl w:val="0"/>
                <w:numId w:val="13"/>
              </w:numPr>
              <w:ind w:left="484"/>
            </w:pPr>
            <w:r>
              <w:t xml:space="preserve">The ability to develop and maintain positive relationships with all members of a diverse community and to motivate all to achieve high standards; </w:t>
            </w:r>
          </w:p>
          <w:p w14:paraId="64CA043A" w14:textId="5AEBDC4B" w:rsidR="00FD3D5A" w:rsidRDefault="00FD3D5A" w:rsidP="00FD3D5A">
            <w:pPr>
              <w:pStyle w:val="Default"/>
              <w:numPr>
                <w:ilvl w:val="0"/>
                <w:numId w:val="13"/>
              </w:numPr>
              <w:ind w:left="484"/>
            </w:pPr>
            <w:r>
              <w:t xml:space="preserve">The ability to promote the well-being and positive behaviour of all (pupils, staff, parents and visitors) in the school; </w:t>
            </w:r>
          </w:p>
          <w:p w14:paraId="351113E4" w14:textId="693D6AE1" w:rsidR="00FD3D5A" w:rsidRDefault="00FD3D5A" w:rsidP="00FD3D5A">
            <w:pPr>
              <w:pStyle w:val="Default"/>
              <w:numPr>
                <w:ilvl w:val="0"/>
                <w:numId w:val="13"/>
              </w:numPr>
              <w:ind w:left="484"/>
            </w:pPr>
            <w:r>
              <w:t xml:space="preserve">Excellent oral and written communication skills; </w:t>
            </w:r>
          </w:p>
          <w:p w14:paraId="17713E63" w14:textId="789FA64A" w:rsidR="00FD3D5A" w:rsidRDefault="00FD3D5A" w:rsidP="00FD3D5A">
            <w:pPr>
              <w:pStyle w:val="Default"/>
              <w:numPr>
                <w:ilvl w:val="0"/>
                <w:numId w:val="13"/>
              </w:numPr>
              <w:ind w:left="484"/>
            </w:pPr>
            <w:r>
              <w:t xml:space="preserve">The ability to use IT effectively to support efficiency in undertaking the role; </w:t>
            </w:r>
          </w:p>
          <w:p w14:paraId="6E73276A" w14:textId="3B197110" w:rsidR="00FD3D5A" w:rsidRDefault="00FD3D5A" w:rsidP="00FD3D5A">
            <w:pPr>
              <w:pStyle w:val="Default"/>
              <w:numPr>
                <w:ilvl w:val="0"/>
                <w:numId w:val="13"/>
              </w:numPr>
              <w:ind w:left="484"/>
            </w:pPr>
            <w:r>
              <w:t xml:space="preserve">The ability to present information and ideas clearly verbally and in writing; </w:t>
            </w:r>
          </w:p>
          <w:p w14:paraId="52BC0A56" w14:textId="7CC7B87B" w:rsidR="00FD3D5A" w:rsidRDefault="00FD3D5A" w:rsidP="00FD3D5A">
            <w:pPr>
              <w:pStyle w:val="Default"/>
              <w:numPr>
                <w:ilvl w:val="0"/>
                <w:numId w:val="13"/>
              </w:numPr>
              <w:ind w:left="484"/>
            </w:pPr>
            <w:r>
              <w:t xml:space="preserve">Working with families around welfare and safeguarding matters, for example leading </w:t>
            </w:r>
            <w:r>
              <w:rPr>
                <w:i/>
                <w:iCs/>
              </w:rPr>
              <w:t xml:space="preserve">Team Around the Child </w:t>
            </w:r>
            <w:r>
              <w:t xml:space="preserve">meetings, attending and providing reports for Child Protection conferences. </w:t>
            </w:r>
          </w:p>
          <w:p w14:paraId="12E576C3" w14:textId="596DA6F5" w:rsidR="00FD3D5A" w:rsidRDefault="00FD3D5A" w:rsidP="00FD3D5A">
            <w:pPr>
              <w:pStyle w:val="Default"/>
              <w:numPr>
                <w:ilvl w:val="0"/>
                <w:numId w:val="13"/>
              </w:numPr>
              <w:ind w:left="484"/>
            </w:pPr>
            <w:r>
              <w:t xml:space="preserve">The skills to create a happy, nurturing, challenging and effective learning environment for all; </w:t>
            </w:r>
          </w:p>
          <w:p w14:paraId="7C8E73BA" w14:textId="05739AD2" w:rsidR="002519D0" w:rsidRPr="00FD3D5A" w:rsidRDefault="00FD3D5A" w:rsidP="00FD3D5A">
            <w:pPr>
              <w:pStyle w:val="Default"/>
              <w:numPr>
                <w:ilvl w:val="0"/>
                <w:numId w:val="13"/>
              </w:numPr>
              <w:ind w:left="484"/>
            </w:pPr>
            <w:r>
              <w:t xml:space="preserve">The ability to work in partnership with others e.g. the headteacher, the senior leadership team, families and other members of the school community. </w:t>
            </w:r>
          </w:p>
        </w:tc>
        <w:tc>
          <w:tcPr>
            <w:tcW w:w="4111" w:type="dxa"/>
            <w:tcBorders>
              <w:top w:val="single" w:sz="4" w:space="0" w:color="auto"/>
              <w:left w:val="single" w:sz="4" w:space="0" w:color="auto"/>
              <w:bottom w:val="single" w:sz="4" w:space="0" w:color="auto"/>
              <w:right w:val="single" w:sz="4" w:space="0" w:color="auto"/>
            </w:tcBorders>
          </w:tcPr>
          <w:p w14:paraId="6994AFEA" w14:textId="41FC3941" w:rsidR="00FD3D5A" w:rsidRDefault="00FD3D5A" w:rsidP="00FD3D5A">
            <w:pPr>
              <w:pStyle w:val="Default"/>
              <w:numPr>
                <w:ilvl w:val="0"/>
                <w:numId w:val="13"/>
              </w:numPr>
              <w:ind w:left="467"/>
            </w:pPr>
            <w:r>
              <w:t xml:space="preserve">Writing reports for various audiences, for example the Governing Body, parents, the local authority; </w:t>
            </w:r>
          </w:p>
          <w:p w14:paraId="082D9E5F" w14:textId="28CF48D1" w:rsidR="00FD3D5A" w:rsidRDefault="00FD3D5A" w:rsidP="00FD3D5A">
            <w:pPr>
              <w:pStyle w:val="Default"/>
              <w:numPr>
                <w:ilvl w:val="0"/>
                <w:numId w:val="13"/>
              </w:numPr>
              <w:ind w:left="467"/>
            </w:pPr>
            <w:r>
              <w:t xml:space="preserve">Team leadership; </w:t>
            </w:r>
          </w:p>
          <w:p w14:paraId="59214760" w14:textId="2F442475" w:rsidR="00FD3D5A" w:rsidRDefault="00FD3D5A" w:rsidP="00FD3D5A">
            <w:pPr>
              <w:pStyle w:val="Default"/>
              <w:numPr>
                <w:ilvl w:val="0"/>
                <w:numId w:val="13"/>
              </w:numPr>
              <w:ind w:left="467"/>
            </w:pPr>
            <w:r>
              <w:t xml:space="preserve">Synthesis and analysis, particularly with regard to the strategic analysis of assessment data; </w:t>
            </w:r>
          </w:p>
          <w:p w14:paraId="6CBC15CC" w14:textId="6180B566" w:rsidR="00FD3D5A" w:rsidRDefault="00FD3D5A" w:rsidP="00FD3D5A">
            <w:pPr>
              <w:pStyle w:val="Default"/>
              <w:numPr>
                <w:ilvl w:val="0"/>
                <w:numId w:val="13"/>
              </w:numPr>
              <w:ind w:left="467"/>
            </w:pPr>
            <w:r>
              <w:t xml:space="preserve">Ways in which to develop and improve learning and teaching across the school through coaching, advising and supporting others; </w:t>
            </w:r>
          </w:p>
          <w:p w14:paraId="069D30D8" w14:textId="22DB0A36" w:rsidR="00FD3D5A" w:rsidRDefault="00FD3D5A" w:rsidP="00FD3D5A">
            <w:pPr>
              <w:pStyle w:val="Default"/>
              <w:numPr>
                <w:ilvl w:val="0"/>
                <w:numId w:val="13"/>
              </w:numPr>
              <w:ind w:left="467"/>
            </w:pPr>
            <w:r>
              <w:t xml:space="preserve">Effectively planning and delivering staff training; </w:t>
            </w:r>
          </w:p>
          <w:p w14:paraId="4C6FBC07" w14:textId="66398833" w:rsidR="002519D0" w:rsidRPr="0098660E" w:rsidRDefault="002519D0" w:rsidP="00FD3D5A">
            <w:pPr>
              <w:spacing w:after="0"/>
              <w:rPr>
                <w:rFonts w:ascii="Arial" w:hAnsi="Arial" w:cs="Arial"/>
                <w:color w:val="auto"/>
                <w:sz w:val="22"/>
                <w:szCs w:val="24"/>
              </w:rPr>
            </w:pPr>
          </w:p>
        </w:tc>
      </w:tr>
      <w:tr w:rsidR="00FD3D5A" w:rsidRPr="0098660E" w14:paraId="4C6C9F71" w14:textId="77777777" w:rsidTr="00BB51B7">
        <w:trPr>
          <w:cantSplit/>
          <w:trHeight w:val="1134"/>
        </w:trPr>
        <w:tc>
          <w:tcPr>
            <w:tcW w:w="1413" w:type="dxa"/>
            <w:tcBorders>
              <w:top w:val="single" w:sz="4" w:space="0" w:color="auto"/>
              <w:left w:val="single" w:sz="4" w:space="0" w:color="auto"/>
              <w:bottom w:val="single" w:sz="4" w:space="0" w:color="auto"/>
              <w:right w:val="single" w:sz="4" w:space="0" w:color="auto"/>
            </w:tcBorders>
            <w:textDirection w:val="btLr"/>
          </w:tcPr>
          <w:p w14:paraId="2D6520DB" w14:textId="5F1B134B" w:rsidR="00FD3D5A" w:rsidRPr="0098660E" w:rsidRDefault="00FD3D5A" w:rsidP="00267C3E">
            <w:pPr>
              <w:spacing w:after="0"/>
              <w:ind w:left="113" w:right="113"/>
              <w:rPr>
                <w:rFonts w:ascii="Arial" w:hAnsi="Arial" w:cs="Arial"/>
                <w:b/>
                <w:color w:val="auto"/>
                <w:sz w:val="22"/>
                <w:szCs w:val="24"/>
              </w:rPr>
            </w:pPr>
            <w:r>
              <w:rPr>
                <w:rFonts w:ascii="Arial" w:hAnsi="Arial" w:cs="Arial"/>
                <w:b/>
                <w:color w:val="auto"/>
                <w:sz w:val="22"/>
                <w:szCs w:val="24"/>
              </w:rPr>
              <w:t>Knowledge &amp; Understanding</w:t>
            </w:r>
          </w:p>
        </w:tc>
        <w:tc>
          <w:tcPr>
            <w:tcW w:w="4536" w:type="dxa"/>
            <w:tcBorders>
              <w:top w:val="single" w:sz="4" w:space="0" w:color="auto"/>
              <w:left w:val="single" w:sz="4" w:space="0" w:color="auto"/>
              <w:bottom w:val="single" w:sz="4" w:space="0" w:color="auto"/>
              <w:right w:val="single" w:sz="4" w:space="0" w:color="auto"/>
            </w:tcBorders>
          </w:tcPr>
          <w:p w14:paraId="5E27A531" w14:textId="0B850070" w:rsidR="00FD3D5A" w:rsidRDefault="00FD3D5A" w:rsidP="00FD3D5A">
            <w:pPr>
              <w:pStyle w:val="Default"/>
              <w:numPr>
                <w:ilvl w:val="0"/>
                <w:numId w:val="12"/>
              </w:numPr>
              <w:ind w:left="484"/>
            </w:pPr>
            <w:r>
              <w:t xml:space="preserve">How children learn (especially children with SEND); </w:t>
            </w:r>
          </w:p>
          <w:p w14:paraId="31F9385F" w14:textId="31124158" w:rsidR="00FD3D5A" w:rsidRDefault="00FD3D5A" w:rsidP="00FD3D5A">
            <w:pPr>
              <w:pStyle w:val="Default"/>
              <w:numPr>
                <w:ilvl w:val="0"/>
                <w:numId w:val="12"/>
              </w:numPr>
              <w:ind w:left="484"/>
            </w:pPr>
            <w:r>
              <w:t xml:space="preserve">The EYFS, KS1 and KS2 curriculum; </w:t>
            </w:r>
          </w:p>
          <w:p w14:paraId="40F459BF" w14:textId="59030B77" w:rsidR="00FD3D5A" w:rsidRDefault="00FD3D5A" w:rsidP="00FD3D5A">
            <w:pPr>
              <w:pStyle w:val="Default"/>
              <w:numPr>
                <w:ilvl w:val="0"/>
                <w:numId w:val="12"/>
              </w:numPr>
              <w:ind w:left="484"/>
            </w:pPr>
            <w:r>
              <w:t xml:space="preserve">Effective formative and summative assessment in the EYFS and primary phases </w:t>
            </w:r>
          </w:p>
          <w:p w14:paraId="0F71DFB9" w14:textId="77777777" w:rsidR="00FD3D5A" w:rsidRDefault="00FD3D5A" w:rsidP="00FD3D5A">
            <w:pPr>
              <w:pStyle w:val="Default"/>
              <w:numPr>
                <w:ilvl w:val="0"/>
                <w:numId w:val="12"/>
              </w:numPr>
              <w:ind w:left="484"/>
            </w:pPr>
            <w:r>
              <w:t xml:space="preserve">effective ways to ensure inclusion and progress of all children; </w:t>
            </w:r>
          </w:p>
          <w:p w14:paraId="1EA071EF" w14:textId="0A303D62" w:rsidR="00FD3D5A" w:rsidRDefault="00FD3D5A" w:rsidP="00FD3D5A">
            <w:pPr>
              <w:pStyle w:val="Default"/>
              <w:numPr>
                <w:ilvl w:val="0"/>
                <w:numId w:val="12"/>
              </w:numPr>
              <w:ind w:left="484"/>
            </w:pPr>
            <w:r>
              <w:t xml:space="preserve">Strategies for developing speaking and listening skills, including for pupils with English as an additional language; </w:t>
            </w:r>
          </w:p>
          <w:p w14:paraId="0C3F9A5F" w14:textId="687A0A04" w:rsidR="00FD3D5A" w:rsidRDefault="00FD3D5A" w:rsidP="00FD3D5A">
            <w:pPr>
              <w:pStyle w:val="Default"/>
              <w:numPr>
                <w:ilvl w:val="0"/>
                <w:numId w:val="12"/>
              </w:numPr>
              <w:ind w:left="484"/>
            </w:pPr>
            <w:r>
              <w:t xml:space="preserve">Positive and effective behaviour management; </w:t>
            </w:r>
          </w:p>
          <w:p w14:paraId="7F11D8FE" w14:textId="5D8CE1CA" w:rsidR="00FD3D5A" w:rsidRDefault="00FD3D5A" w:rsidP="00FD3D5A">
            <w:pPr>
              <w:pStyle w:val="Default"/>
              <w:numPr>
                <w:ilvl w:val="0"/>
                <w:numId w:val="12"/>
              </w:numPr>
              <w:ind w:left="484"/>
            </w:pPr>
            <w:r>
              <w:t xml:space="preserve">Recent developments in education policy and legislation, particularly relating to SEND/safeguarding; </w:t>
            </w:r>
          </w:p>
          <w:p w14:paraId="6ABE8819" w14:textId="19F30D3B" w:rsidR="00FD3D5A" w:rsidRDefault="00FD3D5A" w:rsidP="00FD3D5A">
            <w:pPr>
              <w:pStyle w:val="Default"/>
              <w:numPr>
                <w:ilvl w:val="0"/>
                <w:numId w:val="12"/>
              </w:numPr>
              <w:ind w:left="484"/>
            </w:pPr>
            <w:r>
              <w:t xml:space="preserve">The current Ofsted framework; </w:t>
            </w:r>
          </w:p>
          <w:p w14:paraId="2A7822CA" w14:textId="58D99990" w:rsidR="00FD3D5A" w:rsidRDefault="00FD3D5A" w:rsidP="00FD3D5A">
            <w:pPr>
              <w:pStyle w:val="Default"/>
              <w:numPr>
                <w:ilvl w:val="0"/>
                <w:numId w:val="12"/>
              </w:numPr>
              <w:ind w:left="484"/>
            </w:pPr>
            <w:r>
              <w:t xml:space="preserve">The statutory requirements relating to child protection and safeguarding; </w:t>
            </w:r>
          </w:p>
          <w:p w14:paraId="1BAA4388" w14:textId="1660FC4F" w:rsidR="00FD3D5A" w:rsidRPr="00FD3D5A" w:rsidRDefault="00FD3D5A" w:rsidP="00FD3D5A">
            <w:pPr>
              <w:pStyle w:val="Default"/>
              <w:numPr>
                <w:ilvl w:val="0"/>
                <w:numId w:val="12"/>
              </w:numPr>
              <w:ind w:left="484"/>
            </w:pPr>
            <w:r>
              <w:t xml:space="preserve">The statutory requirements of legislation concerning equalities, health &amp; safety and SEND. </w:t>
            </w:r>
          </w:p>
        </w:tc>
        <w:tc>
          <w:tcPr>
            <w:tcW w:w="4111" w:type="dxa"/>
            <w:tcBorders>
              <w:top w:val="single" w:sz="4" w:space="0" w:color="auto"/>
              <w:left w:val="single" w:sz="4" w:space="0" w:color="auto"/>
              <w:bottom w:val="single" w:sz="4" w:space="0" w:color="auto"/>
              <w:right w:val="single" w:sz="4" w:space="0" w:color="auto"/>
            </w:tcBorders>
          </w:tcPr>
          <w:p w14:paraId="6552CB6D" w14:textId="31C7AB81" w:rsidR="00FD3D5A" w:rsidRDefault="00FD3D5A" w:rsidP="00FD3D5A">
            <w:pPr>
              <w:pStyle w:val="Default"/>
              <w:numPr>
                <w:ilvl w:val="0"/>
                <w:numId w:val="12"/>
              </w:numPr>
              <w:ind w:left="467"/>
            </w:pPr>
            <w:r>
              <w:t xml:space="preserve">The effective characteristics and attributes involved in effective leadership; </w:t>
            </w:r>
          </w:p>
          <w:p w14:paraId="3452EF56" w14:textId="1E8C5E1A" w:rsidR="00FD3D5A" w:rsidRDefault="00FD3D5A" w:rsidP="00FD3D5A">
            <w:pPr>
              <w:pStyle w:val="Default"/>
              <w:numPr>
                <w:ilvl w:val="0"/>
                <w:numId w:val="12"/>
              </w:numPr>
              <w:ind w:left="467"/>
            </w:pPr>
            <w:r>
              <w:t xml:space="preserve">The effectiveness of coaching and mentoring; </w:t>
            </w:r>
          </w:p>
          <w:p w14:paraId="6CB48ECE" w14:textId="47738124" w:rsidR="00FD3D5A" w:rsidRDefault="00FD3D5A" w:rsidP="00FD3D5A">
            <w:pPr>
              <w:pStyle w:val="Default"/>
              <w:numPr>
                <w:ilvl w:val="0"/>
                <w:numId w:val="12"/>
              </w:numPr>
              <w:ind w:left="467"/>
            </w:pPr>
            <w:r>
              <w:t xml:space="preserve">Child development and attachment theory including the impact these have on success at school. </w:t>
            </w:r>
          </w:p>
          <w:p w14:paraId="6DED874E" w14:textId="77777777" w:rsidR="00FD3D5A" w:rsidRPr="0098660E" w:rsidRDefault="00FD3D5A" w:rsidP="00FD3D5A">
            <w:pPr>
              <w:spacing w:after="0"/>
              <w:rPr>
                <w:rFonts w:ascii="Arial" w:hAnsi="Arial" w:cs="Arial"/>
                <w:color w:val="auto"/>
                <w:sz w:val="22"/>
                <w:szCs w:val="24"/>
              </w:rPr>
            </w:pPr>
          </w:p>
        </w:tc>
      </w:tr>
      <w:tr w:rsidR="002519D0" w:rsidRPr="0098660E" w14:paraId="725CE25F" w14:textId="77777777" w:rsidTr="00BB51B7">
        <w:trPr>
          <w:cantSplit/>
          <w:trHeight w:val="1134"/>
        </w:trPr>
        <w:tc>
          <w:tcPr>
            <w:tcW w:w="1413" w:type="dxa"/>
            <w:tcBorders>
              <w:top w:val="single" w:sz="4" w:space="0" w:color="auto"/>
              <w:left w:val="single" w:sz="4" w:space="0" w:color="auto"/>
              <w:bottom w:val="single" w:sz="4" w:space="0" w:color="auto"/>
              <w:right w:val="single" w:sz="4" w:space="0" w:color="auto"/>
            </w:tcBorders>
            <w:textDirection w:val="btLr"/>
            <w:hideMark/>
          </w:tcPr>
          <w:p w14:paraId="42B64396" w14:textId="77777777" w:rsidR="002519D0" w:rsidRPr="0098660E" w:rsidRDefault="002519D0" w:rsidP="00267C3E">
            <w:pPr>
              <w:spacing w:after="0"/>
              <w:ind w:left="113" w:right="113"/>
              <w:rPr>
                <w:rFonts w:ascii="Arial" w:hAnsi="Arial" w:cs="Arial"/>
                <w:b/>
                <w:color w:val="auto"/>
                <w:sz w:val="22"/>
                <w:szCs w:val="24"/>
              </w:rPr>
            </w:pPr>
            <w:r w:rsidRPr="0098660E">
              <w:rPr>
                <w:rFonts w:ascii="Arial" w:hAnsi="Arial" w:cs="Arial"/>
                <w:b/>
                <w:color w:val="auto"/>
                <w:sz w:val="22"/>
                <w:szCs w:val="24"/>
              </w:rPr>
              <w:lastRenderedPageBreak/>
              <w:t>Personal Qualities</w:t>
            </w:r>
          </w:p>
        </w:tc>
        <w:tc>
          <w:tcPr>
            <w:tcW w:w="4536" w:type="dxa"/>
            <w:tcBorders>
              <w:top w:val="single" w:sz="4" w:space="0" w:color="auto"/>
              <w:left w:val="single" w:sz="4" w:space="0" w:color="auto"/>
              <w:bottom w:val="single" w:sz="4" w:space="0" w:color="auto"/>
              <w:right w:val="single" w:sz="4" w:space="0" w:color="auto"/>
            </w:tcBorders>
            <w:hideMark/>
          </w:tcPr>
          <w:p w14:paraId="51502A12" w14:textId="77777777" w:rsidR="00FD3D5A" w:rsidRDefault="00FD3D5A" w:rsidP="00FD3D5A">
            <w:pPr>
              <w:pStyle w:val="Default"/>
              <w:numPr>
                <w:ilvl w:val="0"/>
                <w:numId w:val="14"/>
              </w:numPr>
              <w:ind w:left="484"/>
            </w:pPr>
            <w:r>
              <w:t xml:space="preserve">High levels of commitment to the school; </w:t>
            </w:r>
          </w:p>
          <w:p w14:paraId="0B6AC6E4" w14:textId="582447E4" w:rsidR="00FD3D5A" w:rsidRDefault="00FD3D5A" w:rsidP="00FD3D5A">
            <w:pPr>
              <w:pStyle w:val="Default"/>
              <w:numPr>
                <w:ilvl w:val="0"/>
                <w:numId w:val="14"/>
              </w:numPr>
              <w:ind w:left="484"/>
            </w:pPr>
            <w:r>
              <w:t xml:space="preserve">High expectation, aspiration and ambition for our children and for the school community; </w:t>
            </w:r>
          </w:p>
          <w:p w14:paraId="1A5CBDD8" w14:textId="6B145C30" w:rsidR="00FD3D5A" w:rsidRDefault="00FD3D5A" w:rsidP="00FD3D5A">
            <w:pPr>
              <w:pStyle w:val="Default"/>
              <w:numPr>
                <w:ilvl w:val="0"/>
                <w:numId w:val="14"/>
              </w:numPr>
              <w:ind w:left="484"/>
            </w:pPr>
            <w:r>
              <w:t xml:space="preserve">Absolute commitment to safeguarding and to promoting the welfare of children; </w:t>
            </w:r>
          </w:p>
          <w:p w14:paraId="72EBD6F7" w14:textId="3016C057" w:rsidR="00FD3D5A" w:rsidRDefault="00FD3D5A" w:rsidP="00FD3D5A">
            <w:pPr>
              <w:pStyle w:val="Default"/>
              <w:numPr>
                <w:ilvl w:val="0"/>
                <w:numId w:val="14"/>
              </w:numPr>
              <w:ind w:left="484"/>
            </w:pPr>
            <w:r>
              <w:t xml:space="preserve">Unconditionally positive regard for all children; </w:t>
            </w:r>
          </w:p>
          <w:p w14:paraId="5CA2B737" w14:textId="16EE53F2" w:rsidR="00FD3D5A" w:rsidRDefault="00FD3D5A" w:rsidP="00FD3D5A">
            <w:pPr>
              <w:pStyle w:val="Default"/>
              <w:numPr>
                <w:ilvl w:val="0"/>
                <w:numId w:val="14"/>
              </w:numPr>
              <w:ind w:left="484"/>
            </w:pPr>
            <w:r>
              <w:t xml:space="preserve">Strong commitment to high standards of achievement for all; </w:t>
            </w:r>
          </w:p>
          <w:p w14:paraId="695BB1FD" w14:textId="22CA6A6F" w:rsidR="00FD3D5A" w:rsidRDefault="00FD3D5A" w:rsidP="00FD3D5A">
            <w:pPr>
              <w:pStyle w:val="Default"/>
              <w:numPr>
                <w:ilvl w:val="0"/>
                <w:numId w:val="14"/>
              </w:numPr>
              <w:ind w:left="484"/>
            </w:pPr>
            <w:r>
              <w:t xml:space="preserve">Strong commitment to inclusion and to equality of opportunity; </w:t>
            </w:r>
          </w:p>
          <w:p w14:paraId="7DC81E28" w14:textId="26DA228F" w:rsidR="00FD3D5A" w:rsidRDefault="00FD3D5A" w:rsidP="00FD3D5A">
            <w:pPr>
              <w:pStyle w:val="Default"/>
              <w:numPr>
                <w:ilvl w:val="0"/>
                <w:numId w:val="14"/>
              </w:numPr>
              <w:ind w:left="484"/>
            </w:pPr>
            <w:r>
              <w:t xml:space="preserve">Commitment to team and partnership work; </w:t>
            </w:r>
          </w:p>
          <w:p w14:paraId="0139F047" w14:textId="769BDEA8" w:rsidR="00FD3D5A" w:rsidRDefault="00FD3D5A" w:rsidP="00FD3D5A">
            <w:pPr>
              <w:pStyle w:val="Default"/>
              <w:numPr>
                <w:ilvl w:val="0"/>
                <w:numId w:val="14"/>
              </w:numPr>
              <w:ind w:left="484"/>
            </w:pPr>
            <w:r>
              <w:t xml:space="preserve">Commitment to life-long learning for pupils, staff and self; </w:t>
            </w:r>
          </w:p>
          <w:p w14:paraId="3C516D00" w14:textId="77777777" w:rsidR="00FD3D5A" w:rsidRDefault="00FD3D5A" w:rsidP="00FD3D5A">
            <w:pPr>
              <w:pStyle w:val="Default"/>
              <w:numPr>
                <w:ilvl w:val="0"/>
                <w:numId w:val="14"/>
              </w:numPr>
              <w:ind w:left="484"/>
            </w:pPr>
            <w:r>
              <w:t xml:space="preserve">Commitment to working with families and the wider community; </w:t>
            </w:r>
          </w:p>
          <w:p w14:paraId="1ACF614F" w14:textId="4E1FEB7C" w:rsidR="00FD3D5A" w:rsidRDefault="00FD3D5A" w:rsidP="00FD3D5A">
            <w:pPr>
              <w:pStyle w:val="Default"/>
              <w:numPr>
                <w:ilvl w:val="0"/>
                <w:numId w:val="14"/>
              </w:numPr>
              <w:ind w:left="484"/>
            </w:pPr>
            <w:r>
              <w:t xml:space="preserve">Flexibility, optimism, resilience, confidence and self-awareness; </w:t>
            </w:r>
          </w:p>
          <w:p w14:paraId="20D4E06E" w14:textId="5BE9B5BB" w:rsidR="00FD3D5A" w:rsidRDefault="00FD3D5A" w:rsidP="00FD3D5A">
            <w:pPr>
              <w:pStyle w:val="Default"/>
              <w:numPr>
                <w:ilvl w:val="0"/>
                <w:numId w:val="14"/>
              </w:numPr>
              <w:ind w:left="484"/>
            </w:pPr>
            <w:r>
              <w:t xml:space="preserve">Empathy, open mindedness and generosity; </w:t>
            </w:r>
          </w:p>
          <w:p w14:paraId="21B28F70" w14:textId="4CEC9EB1" w:rsidR="00FD3D5A" w:rsidRDefault="00FD3D5A" w:rsidP="00FD3D5A">
            <w:pPr>
              <w:pStyle w:val="Default"/>
              <w:numPr>
                <w:ilvl w:val="0"/>
                <w:numId w:val="14"/>
              </w:numPr>
              <w:ind w:left="484"/>
            </w:pPr>
            <w:r>
              <w:t xml:space="preserve">Vision and the ability to influence others and win their support and commitment; </w:t>
            </w:r>
          </w:p>
          <w:p w14:paraId="5A358D5C" w14:textId="4ADCEFEE" w:rsidR="00FD3D5A" w:rsidRDefault="00FD3D5A" w:rsidP="00FD3D5A">
            <w:pPr>
              <w:pStyle w:val="Default"/>
              <w:numPr>
                <w:ilvl w:val="0"/>
                <w:numId w:val="14"/>
              </w:numPr>
              <w:ind w:left="484"/>
            </w:pPr>
            <w:r>
              <w:t xml:space="preserve">Sound organisation and prioritisation skills; </w:t>
            </w:r>
          </w:p>
          <w:p w14:paraId="537CDBCF" w14:textId="6277AAF2" w:rsidR="00FD3D5A" w:rsidRDefault="00FD3D5A" w:rsidP="00FD3D5A">
            <w:pPr>
              <w:pStyle w:val="Default"/>
              <w:numPr>
                <w:ilvl w:val="0"/>
                <w:numId w:val="14"/>
              </w:numPr>
              <w:ind w:left="484"/>
            </w:pPr>
            <w:r>
              <w:t xml:space="preserve">Determined, reliable and positive attitude to work; </w:t>
            </w:r>
          </w:p>
          <w:p w14:paraId="780988C9" w14:textId="49ADE845" w:rsidR="00FD3D5A" w:rsidRDefault="00FD3D5A" w:rsidP="00FD3D5A">
            <w:pPr>
              <w:pStyle w:val="Default"/>
              <w:numPr>
                <w:ilvl w:val="0"/>
                <w:numId w:val="14"/>
              </w:numPr>
              <w:ind w:left="484"/>
            </w:pPr>
            <w:r>
              <w:t xml:space="preserve">Positive approach to challenge and the desire to contribute to on-going improvement; </w:t>
            </w:r>
          </w:p>
          <w:p w14:paraId="20D17923" w14:textId="39D14AFB" w:rsidR="00FD3D5A" w:rsidRDefault="00FD3D5A" w:rsidP="00FD3D5A">
            <w:pPr>
              <w:pStyle w:val="Default"/>
              <w:numPr>
                <w:ilvl w:val="0"/>
                <w:numId w:val="14"/>
              </w:numPr>
              <w:ind w:left="484"/>
            </w:pPr>
            <w:r>
              <w:t xml:space="preserve">The ability to cope with the demands of a challenging senior position. </w:t>
            </w:r>
          </w:p>
          <w:p w14:paraId="5E2F0FB9" w14:textId="30A28464" w:rsidR="002519D0" w:rsidRPr="00FD3D5A" w:rsidRDefault="002519D0" w:rsidP="00FD3D5A">
            <w:pPr>
              <w:spacing w:after="0"/>
              <w:rPr>
                <w:rFonts w:ascii="Arial" w:hAnsi="Arial" w:cs="Arial"/>
                <w:szCs w:val="24"/>
              </w:rPr>
            </w:pPr>
          </w:p>
        </w:tc>
        <w:tc>
          <w:tcPr>
            <w:tcW w:w="4111" w:type="dxa"/>
            <w:tcBorders>
              <w:top w:val="single" w:sz="4" w:space="0" w:color="auto"/>
              <w:left w:val="single" w:sz="4" w:space="0" w:color="auto"/>
              <w:bottom w:val="single" w:sz="4" w:space="0" w:color="auto"/>
              <w:right w:val="single" w:sz="4" w:space="0" w:color="auto"/>
            </w:tcBorders>
          </w:tcPr>
          <w:p w14:paraId="231FF3AE" w14:textId="77777777" w:rsidR="00FD3D5A" w:rsidRDefault="00FD3D5A" w:rsidP="00FD3D5A">
            <w:pPr>
              <w:pStyle w:val="Default"/>
              <w:numPr>
                <w:ilvl w:val="0"/>
                <w:numId w:val="9"/>
              </w:numPr>
              <w:ind w:left="325"/>
            </w:pPr>
            <w:r>
              <w:t xml:space="preserve">Ambition and a desire to learn in preparation for more senior leadership position in the future. </w:t>
            </w:r>
          </w:p>
          <w:p w14:paraId="655B15B6" w14:textId="2B0A0645" w:rsidR="002519D0" w:rsidRPr="0098660E" w:rsidRDefault="002519D0" w:rsidP="00FD3D5A">
            <w:pPr>
              <w:spacing w:after="0"/>
              <w:jc w:val="center"/>
              <w:rPr>
                <w:rFonts w:ascii="Arial" w:hAnsi="Arial" w:cs="Arial"/>
                <w:color w:val="auto"/>
                <w:szCs w:val="24"/>
              </w:rPr>
            </w:pPr>
          </w:p>
        </w:tc>
      </w:tr>
    </w:tbl>
    <w:p w14:paraId="70654EFE" w14:textId="77777777" w:rsidR="00D86469" w:rsidRPr="0098660E" w:rsidRDefault="00D86469" w:rsidP="00D86469">
      <w:pPr>
        <w:rPr>
          <w:rFonts w:ascii="Arial" w:hAnsi="Arial" w:cs="Arial"/>
          <w:color w:val="auto"/>
          <w:sz w:val="24"/>
          <w:szCs w:val="24"/>
        </w:rPr>
      </w:pPr>
    </w:p>
    <w:p w14:paraId="79946978" w14:textId="77777777" w:rsidR="00D86469" w:rsidRPr="0098660E" w:rsidRDefault="00D86469" w:rsidP="00D86469">
      <w:pPr>
        <w:rPr>
          <w:rFonts w:ascii="Arial" w:hAnsi="Arial" w:cs="Arial"/>
          <w:color w:val="auto"/>
        </w:rPr>
      </w:pPr>
      <w:r w:rsidRPr="0098660E">
        <w:rPr>
          <w:rFonts w:ascii="Arial" w:hAnsi="Arial" w:cs="Arial"/>
          <w:color w:val="auto"/>
          <w:sz w:val="24"/>
          <w:szCs w:val="24"/>
        </w:rPr>
        <w:t>This post is exempt from the Rehabilitation of Offenders Act 1974. The successful applicant will be subject to an enhanced Disclosure Barring Service check.</w:t>
      </w:r>
    </w:p>
    <w:sectPr w:rsidR="00D86469" w:rsidRPr="0098660E" w:rsidSect="000F7B0C">
      <w:pgSz w:w="11900" w:h="16840"/>
      <w:pgMar w:top="851" w:right="794" w:bottom="851" w:left="794" w:header="709" w:footer="709"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88B3A" w14:textId="77777777" w:rsidR="00CF6D06" w:rsidRDefault="00CF6D06" w:rsidP="002E0935">
      <w:r>
        <w:separator/>
      </w:r>
    </w:p>
  </w:endnote>
  <w:endnote w:type="continuationSeparator" w:id="0">
    <w:p w14:paraId="16EFC007" w14:textId="77777777" w:rsidR="00CF6D06" w:rsidRDefault="00CF6D06" w:rsidP="002E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E1042" w14:textId="77777777" w:rsidR="00CF6D06" w:rsidRDefault="00CF6D06" w:rsidP="002E0935">
      <w:r>
        <w:separator/>
      </w:r>
    </w:p>
  </w:footnote>
  <w:footnote w:type="continuationSeparator" w:id="0">
    <w:p w14:paraId="4C5C5DBF" w14:textId="77777777" w:rsidR="00CF6D06" w:rsidRDefault="00CF6D06" w:rsidP="002E0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173"/>
    <w:multiLevelType w:val="hybridMultilevel"/>
    <w:tmpl w:val="6F1AD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0EA4BBB"/>
    <w:multiLevelType w:val="hybridMultilevel"/>
    <w:tmpl w:val="9D740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8183E"/>
    <w:multiLevelType w:val="hybridMultilevel"/>
    <w:tmpl w:val="894ED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B4A73"/>
    <w:multiLevelType w:val="hybridMultilevel"/>
    <w:tmpl w:val="AF7CB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5163B"/>
    <w:multiLevelType w:val="hybridMultilevel"/>
    <w:tmpl w:val="31864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BF0B7D"/>
    <w:multiLevelType w:val="hybridMultilevel"/>
    <w:tmpl w:val="E5FA5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1D1359"/>
    <w:multiLevelType w:val="hybridMultilevel"/>
    <w:tmpl w:val="C3540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5360D28"/>
    <w:multiLevelType w:val="hybridMultilevel"/>
    <w:tmpl w:val="B9D83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F060F5B"/>
    <w:multiLevelType w:val="hybridMultilevel"/>
    <w:tmpl w:val="96524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A43A15"/>
    <w:multiLevelType w:val="hybridMultilevel"/>
    <w:tmpl w:val="DF2C2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B255C69"/>
    <w:multiLevelType w:val="hybridMultilevel"/>
    <w:tmpl w:val="DB864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B297C50"/>
    <w:multiLevelType w:val="hybridMultilevel"/>
    <w:tmpl w:val="E5FA3C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9C25756"/>
    <w:multiLevelType w:val="hybridMultilevel"/>
    <w:tmpl w:val="69CC1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A655552"/>
    <w:multiLevelType w:val="hybridMultilevel"/>
    <w:tmpl w:val="F2C0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2"/>
  </w:num>
  <w:num w:numId="5">
    <w:abstractNumId w:val="13"/>
  </w:num>
  <w:num w:numId="6">
    <w:abstractNumId w:val="11"/>
  </w:num>
  <w:num w:numId="7">
    <w:abstractNumId w:val="9"/>
  </w:num>
  <w:num w:numId="8">
    <w:abstractNumId w:val="6"/>
  </w:num>
  <w:num w:numId="9">
    <w:abstractNumId w:val="12"/>
  </w:num>
  <w:num w:numId="10">
    <w:abstractNumId w:val="5"/>
  </w:num>
  <w:num w:numId="11">
    <w:abstractNumId w:val="1"/>
  </w:num>
  <w:num w:numId="12">
    <w:abstractNumId w:val="3"/>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3C8"/>
    <w:rsid w:val="00092D68"/>
    <w:rsid w:val="000A4FD7"/>
    <w:rsid w:val="000B0AD2"/>
    <w:rsid w:val="000F1C83"/>
    <w:rsid w:val="000F7B0C"/>
    <w:rsid w:val="00162703"/>
    <w:rsid w:val="00185B93"/>
    <w:rsid w:val="001A37B3"/>
    <w:rsid w:val="001A554E"/>
    <w:rsid w:val="001D5A30"/>
    <w:rsid w:val="0021762D"/>
    <w:rsid w:val="002519D0"/>
    <w:rsid w:val="00267C3E"/>
    <w:rsid w:val="00294640"/>
    <w:rsid w:val="002E0935"/>
    <w:rsid w:val="00315224"/>
    <w:rsid w:val="0032345D"/>
    <w:rsid w:val="003446CE"/>
    <w:rsid w:val="0035007B"/>
    <w:rsid w:val="003F1D3E"/>
    <w:rsid w:val="00465DC9"/>
    <w:rsid w:val="004F057B"/>
    <w:rsid w:val="004F3116"/>
    <w:rsid w:val="00504D07"/>
    <w:rsid w:val="0055488C"/>
    <w:rsid w:val="005824CC"/>
    <w:rsid w:val="00595DA4"/>
    <w:rsid w:val="005E7F87"/>
    <w:rsid w:val="00623935"/>
    <w:rsid w:val="006903C8"/>
    <w:rsid w:val="006C4A11"/>
    <w:rsid w:val="007B4FA5"/>
    <w:rsid w:val="007C2105"/>
    <w:rsid w:val="007E05A3"/>
    <w:rsid w:val="00832C57"/>
    <w:rsid w:val="008D6DE4"/>
    <w:rsid w:val="008E00A6"/>
    <w:rsid w:val="00962163"/>
    <w:rsid w:val="0098660E"/>
    <w:rsid w:val="009F44AD"/>
    <w:rsid w:val="00A960F8"/>
    <w:rsid w:val="00AB036A"/>
    <w:rsid w:val="00AF0A63"/>
    <w:rsid w:val="00B46C49"/>
    <w:rsid w:val="00B5423E"/>
    <w:rsid w:val="00B72208"/>
    <w:rsid w:val="00B87962"/>
    <w:rsid w:val="00BB51B7"/>
    <w:rsid w:val="00BD3FC7"/>
    <w:rsid w:val="00C12C8B"/>
    <w:rsid w:val="00CE7D37"/>
    <w:rsid w:val="00CF6D06"/>
    <w:rsid w:val="00D36A68"/>
    <w:rsid w:val="00D5281F"/>
    <w:rsid w:val="00D86469"/>
    <w:rsid w:val="00D90FFB"/>
    <w:rsid w:val="00E10539"/>
    <w:rsid w:val="00E35EFE"/>
    <w:rsid w:val="00E91F27"/>
    <w:rsid w:val="00EB4000"/>
    <w:rsid w:val="00EF017B"/>
    <w:rsid w:val="00FA2CDC"/>
    <w:rsid w:val="00FD3D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E88033"/>
  <w14:defaultImageDpi w14:val="300"/>
  <w15:docId w15:val="{8A3FFA26-6E69-4DB8-9203-761BDA68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Kilmorie"/>
    <w:qFormat/>
    <w:rsid w:val="002E0935"/>
    <w:pPr>
      <w:spacing w:after="120"/>
    </w:pPr>
    <w:rPr>
      <w:rFonts w:ascii="Calibri" w:hAnsi="Calibri"/>
      <w:color w:val="4C4C4C"/>
      <w:sz w:val="20"/>
      <w:szCs w:val="20"/>
    </w:rPr>
  </w:style>
  <w:style w:type="paragraph" w:styleId="Heading1">
    <w:name w:val="heading 1"/>
    <w:aliases w:val="Kilmorie Heading 1"/>
    <w:basedOn w:val="Normal"/>
    <w:next w:val="Normal"/>
    <w:link w:val="Heading1Char"/>
    <w:uiPriority w:val="9"/>
    <w:qFormat/>
    <w:rsid w:val="00B87962"/>
    <w:pPr>
      <w:keepNext/>
      <w:keepLines/>
      <w:spacing w:after="240"/>
      <w:outlineLvl w:val="0"/>
    </w:pPr>
    <w:rPr>
      <w:rFonts w:asciiTheme="majorHAnsi" w:eastAsiaTheme="majorEastAsia" w:hAnsiTheme="majorHAnsi" w:cstheme="majorBidi"/>
      <w:bCs/>
      <w:color w:val="0066A5"/>
      <w:sz w:val="44"/>
      <w:szCs w:val="44"/>
    </w:rPr>
  </w:style>
  <w:style w:type="paragraph" w:styleId="Heading2">
    <w:name w:val="heading 2"/>
    <w:aliases w:val="Kilmorie Heading 2"/>
    <w:basedOn w:val="Heading1"/>
    <w:next w:val="Normal"/>
    <w:link w:val="Heading2Char"/>
    <w:uiPriority w:val="9"/>
    <w:unhideWhenUsed/>
    <w:qFormat/>
    <w:rsid w:val="002E0935"/>
    <w:pPr>
      <w:spacing w:before="120"/>
      <w:outlineLvl w:val="1"/>
    </w:pPr>
    <w:rPr>
      <w:bCs w:val="0"/>
      <w:color w:val="3F91D0"/>
      <w:sz w:val="36"/>
      <w:szCs w:val="36"/>
    </w:rPr>
  </w:style>
  <w:style w:type="paragraph" w:styleId="Heading3">
    <w:name w:val="heading 3"/>
    <w:basedOn w:val="Normal"/>
    <w:next w:val="Normal"/>
    <w:link w:val="Heading3Char"/>
    <w:uiPriority w:val="9"/>
    <w:unhideWhenUsed/>
    <w:qFormat/>
    <w:rsid w:val="002E0935"/>
    <w:pPr>
      <w:keepNext/>
      <w:keepLines/>
      <w:spacing w:before="200" w:after="0"/>
      <w:outlineLvl w:val="2"/>
    </w:pPr>
    <w:rPr>
      <w:rFonts w:asciiTheme="majorHAnsi" w:eastAsiaTheme="majorEastAsia" w:hAnsiTheme="majorHAnsi" w:cstheme="majorBidi"/>
      <w:bCs/>
      <w:color w:val="4F81BD" w:themeColor="accent1"/>
      <w:sz w:val="28"/>
      <w:szCs w:val="28"/>
    </w:rPr>
  </w:style>
  <w:style w:type="paragraph" w:styleId="Heading4">
    <w:name w:val="heading 4"/>
    <w:basedOn w:val="Normal"/>
    <w:next w:val="Normal"/>
    <w:link w:val="Heading4Char"/>
    <w:uiPriority w:val="9"/>
    <w:unhideWhenUsed/>
    <w:qFormat/>
    <w:rsid w:val="002E093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uiPriority w:val="9"/>
    <w:unhideWhenUsed/>
    <w:qFormat/>
    <w:rsid w:val="002E0935"/>
    <w:pPr>
      <w:outlineLvl w:val="4"/>
    </w:pPr>
    <w:rPr>
      <w:b w:val="0"/>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903C8"/>
    <w:pPr>
      <w:tabs>
        <w:tab w:val="center" w:pos="4320"/>
        <w:tab w:val="right" w:pos="8640"/>
      </w:tabs>
    </w:pPr>
  </w:style>
  <w:style w:type="character" w:customStyle="1" w:styleId="HeaderChar">
    <w:name w:val="Header Char"/>
    <w:basedOn w:val="DefaultParagraphFont"/>
    <w:link w:val="Header"/>
    <w:uiPriority w:val="99"/>
    <w:rsid w:val="006903C8"/>
  </w:style>
  <w:style w:type="paragraph" w:styleId="Footer">
    <w:name w:val="footer"/>
    <w:basedOn w:val="Normal"/>
    <w:link w:val="FooterChar"/>
    <w:uiPriority w:val="99"/>
    <w:unhideWhenUsed/>
    <w:rsid w:val="006903C8"/>
    <w:pPr>
      <w:tabs>
        <w:tab w:val="center" w:pos="4320"/>
        <w:tab w:val="right" w:pos="8640"/>
      </w:tabs>
    </w:pPr>
  </w:style>
  <w:style w:type="character" w:customStyle="1" w:styleId="FooterChar">
    <w:name w:val="Footer Char"/>
    <w:basedOn w:val="DefaultParagraphFont"/>
    <w:link w:val="Footer"/>
    <w:uiPriority w:val="99"/>
    <w:rsid w:val="006903C8"/>
  </w:style>
  <w:style w:type="paragraph" w:styleId="BalloonText">
    <w:name w:val="Balloon Text"/>
    <w:basedOn w:val="Normal"/>
    <w:link w:val="BalloonTextChar"/>
    <w:uiPriority w:val="99"/>
    <w:semiHidden/>
    <w:unhideWhenUsed/>
    <w:rsid w:val="006903C8"/>
    <w:rPr>
      <w:rFonts w:ascii="Lucida Grande" w:hAnsi="Lucida Grande" w:cs="Lucida Grande"/>
    </w:rPr>
  </w:style>
  <w:style w:type="character" w:customStyle="1" w:styleId="BalloonTextChar">
    <w:name w:val="Balloon Text Char"/>
    <w:basedOn w:val="DefaultParagraphFont"/>
    <w:link w:val="BalloonText"/>
    <w:uiPriority w:val="99"/>
    <w:semiHidden/>
    <w:rsid w:val="006903C8"/>
    <w:rPr>
      <w:rFonts w:ascii="Lucida Grande" w:hAnsi="Lucida Grande" w:cs="Lucida Grande"/>
      <w:sz w:val="18"/>
      <w:szCs w:val="18"/>
    </w:rPr>
  </w:style>
  <w:style w:type="character" w:customStyle="1" w:styleId="Heading1Char">
    <w:name w:val="Heading 1 Char"/>
    <w:aliases w:val="Kilmorie Heading 1 Char"/>
    <w:basedOn w:val="DefaultParagraphFont"/>
    <w:link w:val="Heading1"/>
    <w:uiPriority w:val="9"/>
    <w:rsid w:val="00B87962"/>
    <w:rPr>
      <w:rFonts w:asciiTheme="majorHAnsi" w:eastAsiaTheme="majorEastAsia" w:hAnsiTheme="majorHAnsi" w:cstheme="majorBidi"/>
      <w:bCs/>
      <w:color w:val="0066A5"/>
      <w:sz w:val="44"/>
      <w:szCs w:val="44"/>
    </w:rPr>
  </w:style>
  <w:style w:type="character" w:customStyle="1" w:styleId="Heading2Char">
    <w:name w:val="Heading 2 Char"/>
    <w:aliases w:val="Kilmorie Heading 2 Char"/>
    <w:basedOn w:val="DefaultParagraphFont"/>
    <w:link w:val="Heading2"/>
    <w:uiPriority w:val="9"/>
    <w:rsid w:val="002E0935"/>
    <w:rPr>
      <w:rFonts w:asciiTheme="majorHAnsi" w:eastAsiaTheme="majorEastAsia" w:hAnsiTheme="majorHAnsi" w:cstheme="majorBidi"/>
      <w:color w:val="3F91D0"/>
      <w:sz w:val="36"/>
      <w:szCs w:val="36"/>
    </w:rPr>
  </w:style>
  <w:style w:type="character" w:customStyle="1" w:styleId="Heading3Char">
    <w:name w:val="Heading 3 Char"/>
    <w:basedOn w:val="DefaultParagraphFont"/>
    <w:link w:val="Heading3"/>
    <w:uiPriority w:val="9"/>
    <w:rsid w:val="002E0935"/>
    <w:rPr>
      <w:rFonts w:asciiTheme="majorHAnsi" w:eastAsiaTheme="majorEastAsia" w:hAnsiTheme="majorHAnsi" w:cstheme="majorBidi"/>
      <w:bCs/>
      <w:color w:val="4F81BD" w:themeColor="accent1"/>
      <w:sz w:val="28"/>
      <w:szCs w:val="28"/>
    </w:rPr>
  </w:style>
  <w:style w:type="character" w:customStyle="1" w:styleId="Heading4Char">
    <w:name w:val="Heading 4 Char"/>
    <w:basedOn w:val="DefaultParagraphFont"/>
    <w:link w:val="Heading4"/>
    <w:uiPriority w:val="9"/>
    <w:rsid w:val="002E0935"/>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2E0935"/>
    <w:rPr>
      <w:rFonts w:asciiTheme="majorHAnsi" w:eastAsiaTheme="majorEastAsia" w:hAnsiTheme="majorHAnsi" w:cstheme="majorBidi"/>
      <w:bCs/>
      <w:iCs/>
      <w:color w:val="4F81BD" w:themeColor="accent1"/>
      <w:sz w:val="20"/>
      <w:szCs w:val="20"/>
    </w:rPr>
  </w:style>
  <w:style w:type="paragraph" w:styleId="BodyText">
    <w:name w:val="Body Text"/>
    <w:basedOn w:val="Normal"/>
    <w:link w:val="BodyTextChar"/>
    <w:rsid w:val="00A960F8"/>
    <w:pPr>
      <w:spacing w:after="0"/>
      <w:jc w:val="both"/>
    </w:pPr>
    <w:rPr>
      <w:rFonts w:ascii="Arial" w:eastAsia="Times New Roman" w:hAnsi="Arial" w:cs="Times New Roman"/>
      <w:color w:val="auto"/>
      <w:sz w:val="24"/>
      <w:lang w:eastAsia="x-none"/>
    </w:rPr>
  </w:style>
  <w:style w:type="character" w:customStyle="1" w:styleId="BodyTextChar">
    <w:name w:val="Body Text Char"/>
    <w:basedOn w:val="DefaultParagraphFont"/>
    <w:link w:val="BodyText"/>
    <w:rsid w:val="00A960F8"/>
    <w:rPr>
      <w:rFonts w:ascii="Arial" w:eastAsia="Times New Roman" w:hAnsi="Arial" w:cs="Times New Roman"/>
      <w:szCs w:val="20"/>
      <w:lang w:eastAsia="x-none"/>
    </w:rPr>
  </w:style>
  <w:style w:type="paragraph" w:styleId="NormalWeb">
    <w:name w:val="Normal (Web)"/>
    <w:basedOn w:val="Normal"/>
    <w:uiPriority w:val="99"/>
    <w:unhideWhenUsed/>
    <w:rsid w:val="00A960F8"/>
    <w:pPr>
      <w:spacing w:before="100" w:beforeAutospacing="1" w:after="100" w:afterAutospacing="1"/>
    </w:pPr>
    <w:rPr>
      <w:rFonts w:ascii="Times New Roman" w:eastAsia="Times New Roman" w:hAnsi="Times New Roman" w:cs="Times New Roman"/>
      <w:color w:val="auto"/>
      <w:sz w:val="24"/>
      <w:szCs w:val="24"/>
      <w:lang w:eastAsia="en-GB"/>
    </w:rPr>
  </w:style>
  <w:style w:type="character" w:styleId="Strong">
    <w:name w:val="Strong"/>
    <w:basedOn w:val="DefaultParagraphFont"/>
    <w:uiPriority w:val="22"/>
    <w:qFormat/>
    <w:rsid w:val="00A960F8"/>
    <w:rPr>
      <w:b/>
      <w:bCs/>
    </w:rPr>
  </w:style>
  <w:style w:type="character" w:styleId="Hyperlink">
    <w:name w:val="Hyperlink"/>
    <w:basedOn w:val="DefaultParagraphFont"/>
    <w:uiPriority w:val="99"/>
    <w:unhideWhenUsed/>
    <w:rsid w:val="00A960F8"/>
    <w:rPr>
      <w:color w:val="0000FF"/>
      <w:u w:val="single"/>
    </w:rPr>
  </w:style>
  <w:style w:type="character" w:customStyle="1" w:styleId="apple-converted-space">
    <w:name w:val="apple-converted-space"/>
    <w:basedOn w:val="DefaultParagraphFont"/>
    <w:rsid w:val="00A960F8"/>
  </w:style>
  <w:style w:type="character" w:styleId="UnresolvedMention">
    <w:name w:val="Unresolved Mention"/>
    <w:basedOn w:val="DefaultParagraphFont"/>
    <w:uiPriority w:val="99"/>
    <w:semiHidden/>
    <w:unhideWhenUsed/>
    <w:rsid w:val="00EB4000"/>
    <w:rPr>
      <w:color w:val="605E5C"/>
      <w:shd w:val="clear" w:color="auto" w:fill="E1DFDD"/>
    </w:rPr>
  </w:style>
  <w:style w:type="paragraph" w:styleId="ListParagraph">
    <w:name w:val="List Paragraph"/>
    <w:basedOn w:val="Normal"/>
    <w:uiPriority w:val="34"/>
    <w:qFormat/>
    <w:rsid w:val="00294640"/>
    <w:pPr>
      <w:spacing w:after="200" w:line="276" w:lineRule="auto"/>
      <w:ind w:left="720"/>
      <w:contextualSpacing/>
    </w:pPr>
    <w:rPr>
      <w:rFonts w:asciiTheme="minorHAnsi" w:eastAsiaTheme="minorHAnsi" w:hAnsiTheme="minorHAnsi"/>
      <w:color w:val="auto"/>
      <w:sz w:val="22"/>
      <w:szCs w:val="22"/>
    </w:rPr>
  </w:style>
  <w:style w:type="table" w:styleId="TableGrid">
    <w:name w:val="Table Grid"/>
    <w:basedOn w:val="TableNormal"/>
    <w:uiPriority w:val="59"/>
    <w:rsid w:val="00D8646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6DE4"/>
    <w:rPr>
      <w:sz w:val="16"/>
      <w:szCs w:val="16"/>
    </w:rPr>
  </w:style>
  <w:style w:type="paragraph" w:styleId="CommentText">
    <w:name w:val="annotation text"/>
    <w:basedOn w:val="Normal"/>
    <w:link w:val="CommentTextChar"/>
    <w:uiPriority w:val="99"/>
    <w:semiHidden/>
    <w:unhideWhenUsed/>
    <w:rsid w:val="008D6DE4"/>
  </w:style>
  <w:style w:type="character" w:customStyle="1" w:styleId="CommentTextChar">
    <w:name w:val="Comment Text Char"/>
    <w:basedOn w:val="DefaultParagraphFont"/>
    <w:link w:val="CommentText"/>
    <w:uiPriority w:val="99"/>
    <w:semiHidden/>
    <w:rsid w:val="008D6DE4"/>
    <w:rPr>
      <w:rFonts w:ascii="Calibri" w:hAnsi="Calibri"/>
      <w:color w:val="4C4C4C"/>
      <w:sz w:val="20"/>
      <w:szCs w:val="20"/>
    </w:rPr>
  </w:style>
  <w:style w:type="paragraph" w:styleId="CommentSubject">
    <w:name w:val="annotation subject"/>
    <w:basedOn w:val="CommentText"/>
    <w:next w:val="CommentText"/>
    <w:link w:val="CommentSubjectChar"/>
    <w:uiPriority w:val="99"/>
    <w:semiHidden/>
    <w:unhideWhenUsed/>
    <w:rsid w:val="008D6DE4"/>
    <w:rPr>
      <w:b/>
      <w:bCs/>
    </w:rPr>
  </w:style>
  <w:style w:type="character" w:customStyle="1" w:styleId="CommentSubjectChar">
    <w:name w:val="Comment Subject Char"/>
    <w:basedOn w:val="CommentTextChar"/>
    <w:link w:val="CommentSubject"/>
    <w:uiPriority w:val="99"/>
    <w:semiHidden/>
    <w:rsid w:val="008D6DE4"/>
    <w:rPr>
      <w:rFonts w:ascii="Calibri" w:hAnsi="Calibri"/>
      <w:b/>
      <w:bCs/>
      <w:color w:val="4C4C4C"/>
      <w:sz w:val="20"/>
      <w:szCs w:val="20"/>
    </w:rPr>
  </w:style>
  <w:style w:type="paragraph" w:customStyle="1" w:styleId="Default">
    <w:name w:val="Default"/>
    <w:rsid w:val="00267C3E"/>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ky">
      <a:majorFont>
        <a:latin typeface="Arial Rounded MT Bold"/>
        <a:ea typeface=""/>
        <a:cs typeface=""/>
        <a:font script="Jpan" typeface="ＭＳ Ｐゴシック"/>
        <a:font script="Hans" typeface="宋体"/>
        <a:font script="Hant" typeface="新細明體"/>
      </a:majorFont>
      <a:minorFont>
        <a:latin typeface="Arial Rounded MT Bold"/>
        <a:ea typeface=""/>
        <a:cs typeface=""/>
        <a:font script="Jpan" typeface="ＭＳ Ｐ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BE227-07B0-4E8A-9471-7A680FEDF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Pylon Design Consultants Ltd</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Conrad</dc:creator>
  <cp:keywords/>
  <dc:description/>
  <cp:lastModifiedBy>Benita Henry</cp:lastModifiedBy>
  <cp:revision>2</cp:revision>
  <dcterms:created xsi:type="dcterms:W3CDTF">2022-05-16T13:12:00Z</dcterms:created>
  <dcterms:modified xsi:type="dcterms:W3CDTF">2022-05-16T13:12:00Z</dcterms:modified>
</cp:coreProperties>
</file>