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875A" w14:textId="77777777" w:rsidR="00D352F2" w:rsidRPr="00D352F2" w:rsidRDefault="00D352F2" w:rsidP="00D352F2">
      <w:pPr>
        <w:jc w:val="center"/>
        <w:rPr>
          <w:rFonts w:cstheme="minorHAnsi"/>
          <w:b/>
          <w:bCs/>
          <w:sz w:val="24"/>
          <w:szCs w:val="24"/>
        </w:rPr>
      </w:pPr>
      <w:r w:rsidRPr="00D352F2">
        <w:rPr>
          <w:rFonts w:cstheme="minorHAnsi"/>
          <w:b/>
          <w:bCs/>
          <w:sz w:val="24"/>
          <w:szCs w:val="24"/>
        </w:rPr>
        <w:t>Job Description</w:t>
      </w:r>
    </w:p>
    <w:tbl>
      <w:tblPr>
        <w:tblStyle w:val="TableGrid"/>
        <w:tblW w:w="0" w:type="auto"/>
        <w:tblLook w:val="04A0" w:firstRow="1" w:lastRow="0" w:firstColumn="1" w:lastColumn="0" w:noHBand="0" w:noVBand="1"/>
      </w:tblPr>
      <w:tblGrid>
        <w:gridCol w:w="1980"/>
        <w:gridCol w:w="7036"/>
      </w:tblGrid>
      <w:tr w:rsidR="00D352F2" w:rsidRPr="00D352F2" w14:paraId="1E840B1D" w14:textId="77777777" w:rsidTr="00DA5B94">
        <w:tc>
          <w:tcPr>
            <w:tcW w:w="1980" w:type="dxa"/>
          </w:tcPr>
          <w:p w14:paraId="51E95CF7" w14:textId="77777777" w:rsidR="00D352F2" w:rsidRPr="00045E67" w:rsidRDefault="00D352F2" w:rsidP="00DA5B94">
            <w:pPr>
              <w:rPr>
                <w:rFonts w:cstheme="minorHAnsi"/>
                <w:b/>
                <w:bCs/>
                <w:sz w:val="20"/>
                <w:szCs w:val="20"/>
              </w:rPr>
            </w:pPr>
            <w:r w:rsidRPr="00045E67">
              <w:rPr>
                <w:rFonts w:cstheme="minorHAnsi"/>
                <w:b/>
                <w:bCs/>
                <w:sz w:val="20"/>
                <w:szCs w:val="20"/>
              </w:rPr>
              <w:t>Post Title:</w:t>
            </w:r>
          </w:p>
        </w:tc>
        <w:tc>
          <w:tcPr>
            <w:tcW w:w="7036" w:type="dxa"/>
          </w:tcPr>
          <w:p w14:paraId="00A03E56" w14:textId="48A283D3" w:rsidR="00D352F2" w:rsidRPr="00045E67" w:rsidRDefault="00D352F2" w:rsidP="00DA5B94">
            <w:pPr>
              <w:rPr>
                <w:rFonts w:cstheme="minorHAnsi"/>
                <w:sz w:val="20"/>
                <w:szCs w:val="20"/>
              </w:rPr>
            </w:pPr>
            <w:r w:rsidRPr="00045E67">
              <w:rPr>
                <w:rFonts w:cstheme="minorHAnsi"/>
                <w:sz w:val="20"/>
                <w:szCs w:val="20"/>
              </w:rPr>
              <w:t xml:space="preserve">Assistant Headteacher </w:t>
            </w:r>
            <w:r w:rsidR="004852F3">
              <w:rPr>
                <w:rFonts w:cstheme="minorHAnsi"/>
                <w:sz w:val="20"/>
                <w:szCs w:val="20"/>
              </w:rPr>
              <w:t>Full-time</w:t>
            </w:r>
            <w:r w:rsidR="0006199A">
              <w:rPr>
                <w:rFonts w:cstheme="minorHAnsi"/>
                <w:sz w:val="20"/>
                <w:szCs w:val="20"/>
              </w:rPr>
              <w:t xml:space="preserve"> (fixed term 1 year contract)</w:t>
            </w:r>
          </w:p>
        </w:tc>
      </w:tr>
      <w:tr w:rsidR="00D352F2" w:rsidRPr="00D352F2" w14:paraId="6B8527A7" w14:textId="77777777" w:rsidTr="00DA5B94">
        <w:tc>
          <w:tcPr>
            <w:tcW w:w="1980" w:type="dxa"/>
          </w:tcPr>
          <w:p w14:paraId="4AAB0EE8" w14:textId="77777777" w:rsidR="00D352F2" w:rsidRPr="00045E67" w:rsidRDefault="00D352F2" w:rsidP="00DA5B94">
            <w:pPr>
              <w:rPr>
                <w:rFonts w:cstheme="minorHAnsi"/>
                <w:b/>
                <w:bCs/>
                <w:sz w:val="20"/>
                <w:szCs w:val="20"/>
              </w:rPr>
            </w:pPr>
            <w:r w:rsidRPr="00045E67">
              <w:rPr>
                <w:rFonts w:cstheme="minorHAnsi"/>
                <w:b/>
                <w:bCs/>
                <w:sz w:val="20"/>
                <w:szCs w:val="20"/>
              </w:rPr>
              <w:t>Salary Range:</w:t>
            </w:r>
          </w:p>
        </w:tc>
        <w:tc>
          <w:tcPr>
            <w:tcW w:w="7036" w:type="dxa"/>
          </w:tcPr>
          <w:p w14:paraId="1F67C88A" w14:textId="36D1461F" w:rsidR="00D352F2" w:rsidRPr="00045E67" w:rsidRDefault="00D352F2" w:rsidP="00DA5B94">
            <w:pPr>
              <w:rPr>
                <w:rFonts w:cstheme="minorHAnsi"/>
                <w:sz w:val="20"/>
                <w:szCs w:val="20"/>
              </w:rPr>
            </w:pPr>
            <w:r w:rsidRPr="00045E67">
              <w:rPr>
                <w:rFonts w:cstheme="minorHAnsi"/>
                <w:sz w:val="20"/>
                <w:szCs w:val="20"/>
              </w:rPr>
              <w:t>London Fringe L11-</w:t>
            </w:r>
            <w:r w:rsidRPr="00F10129">
              <w:rPr>
                <w:rFonts w:cstheme="minorHAnsi"/>
                <w:sz w:val="20"/>
                <w:szCs w:val="20"/>
              </w:rPr>
              <w:t>13</w:t>
            </w:r>
            <w:r w:rsidR="00F10129" w:rsidRPr="00F10129">
              <w:rPr>
                <w:rFonts w:cstheme="minorHAnsi"/>
                <w:sz w:val="20"/>
                <w:szCs w:val="20"/>
              </w:rPr>
              <w:t xml:space="preserve"> </w:t>
            </w:r>
            <w:r w:rsidR="00F10129">
              <w:rPr>
                <w:rFonts w:cstheme="minorHAnsi"/>
                <w:sz w:val="20"/>
                <w:szCs w:val="20"/>
              </w:rPr>
              <w:t>(</w:t>
            </w:r>
            <w:r w:rsidR="00052351">
              <w:rPr>
                <w:rFonts w:cstheme="minorHAnsi"/>
                <w:sz w:val="20"/>
                <w:szCs w:val="20"/>
              </w:rPr>
              <w:t>£65,188-£68,298 – subject to Sept pay increase</w:t>
            </w:r>
            <w:r w:rsidR="00F10129">
              <w:rPr>
                <w:rFonts w:cstheme="minorHAnsi"/>
                <w:color w:val="000000"/>
                <w:sz w:val="20"/>
                <w:szCs w:val="20"/>
              </w:rPr>
              <w:t>)</w:t>
            </w:r>
          </w:p>
        </w:tc>
      </w:tr>
      <w:tr w:rsidR="00D352F2" w:rsidRPr="00D352F2" w14:paraId="453744C6" w14:textId="77777777" w:rsidTr="00DA5B94">
        <w:tc>
          <w:tcPr>
            <w:tcW w:w="1980" w:type="dxa"/>
          </w:tcPr>
          <w:p w14:paraId="6E4F237B" w14:textId="77777777" w:rsidR="00D352F2" w:rsidRPr="00045E67" w:rsidRDefault="00D352F2" w:rsidP="00DA5B94">
            <w:pPr>
              <w:rPr>
                <w:rFonts w:cstheme="minorHAnsi"/>
                <w:b/>
                <w:bCs/>
                <w:sz w:val="20"/>
                <w:szCs w:val="20"/>
              </w:rPr>
            </w:pPr>
            <w:r w:rsidRPr="00045E67">
              <w:rPr>
                <w:rFonts w:cstheme="minorHAnsi"/>
                <w:b/>
                <w:bCs/>
                <w:sz w:val="20"/>
                <w:szCs w:val="20"/>
              </w:rPr>
              <w:t xml:space="preserve">Relationships/Line Management </w:t>
            </w:r>
          </w:p>
        </w:tc>
        <w:tc>
          <w:tcPr>
            <w:tcW w:w="7036" w:type="dxa"/>
          </w:tcPr>
          <w:p w14:paraId="6D112296" w14:textId="77777777" w:rsidR="00D352F2" w:rsidRPr="00045E67" w:rsidRDefault="00D352F2" w:rsidP="00DA5B94">
            <w:pPr>
              <w:rPr>
                <w:rFonts w:cstheme="minorHAnsi"/>
                <w:sz w:val="20"/>
                <w:szCs w:val="20"/>
              </w:rPr>
            </w:pPr>
            <w:r w:rsidRPr="00045E67">
              <w:rPr>
                <w:rFonts w:cstheme="minorHAnsi"/>
                <w:sz w:val="20"/>
                <w:szCs w:val="20"/>
              </w:rPr>
              <w:t>Responsible to:</w:t>
            </w:r>
          </w:p>
          <w:p w14:paraId="4568CCE7" w14:textId="77777777" w:rsidR="00D352F2" w:rsidRPr="00045E67" w:rsidRDefault="00D352F2" w:rsidP="00D352F2">
            <w:pPr>
              <w:pStyle w:val="ListParagraph"/>
              <w:numPr>
                <w:ilvl w:val="0"/>
                <w:numId w:val="25"/>
              </w:numPr>
              <w:rPr>
                <w:rFonts w:cstheme="minorHAnsi"/>
                <w:sz w:val="20"/>
                <w:szCs w:val="20"/>
              </w:rPr>
            </w:pPr>
            <w:r w:rsidRPr="00045E67">
              <w:rPr>
                <w:rFonts w:cstheme="minorHAnsi"/>
                <w:sz w:val="20"/>
                <w:szCs w:val="20"/>
              </w:rPr>
              <w:t>Headteacher</w:t>
            </w:r>
          </w:p>
          <w:p w14:paraId="60898FDC" w14:textId="77777777" w:rsidR="00D352F2" w:rsidRPr="00045E67" w:rsidRDefault="00D352F2" w:rsidP="00D352F2">
            <w:pPr>
              <w:pStyle w:val="ListParagraph"/>
              <w:numPr>
                <w:ilvl w:val="0"/>
                <w:numId w:val="25"/>
              </w:numPr>
              <w:rPr>
                <w:rFonts w:cstheme="minorHAnsi"/>
                <w:sz w:val="20"/>
                <w:szCs w:val="20"/>
              </w:rPr>
            </w:pPr>
            <w:r w:rsidRPr="00045E67">
              <w:rPr>
                <w:rFonts w:cstheme="minorHAnsi"/>
                <w:sz w:val="20"/>
                <w:szCs w:val="20"/>
              </w:rPr>
              <w:t>Governors</w:t>
            </w:r>
          </w:p>
          <w:p w14:paraId="1860D1E0" w14:textId="77777777" w:rsidR="00D352F2" w:rsidRPr="00045E67" w:rsidRDefault="00D352F2" w:rsidP="00DA5B94">
            <w:pPr>
              <w:rPr>
                <w:rFonts w:cstheme="minorHAnsi"/>
                <w:sz w:val="20"/>
                <w:szCs w:val="20"/>
              </w:rPr>
            </w:pPr>
            <w:r w:rsidRPr="00045E67">
              <w:rPr>
                <w:rFonts w:cstheme="minorHAnsi"/>
                <w:sz w:val="20"/>
                <w:szCs w:val="20"/>
              </w:rPr>
              <w:t>Responsible for:</w:t>
            </w:r>
          </w:p>
          <w:p w14:paraId="556047E1" w14:textId="2586F7FD"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 xml:space="preserve">Phase managers and teaching teams in </w:t>
            </w:r>
            <w:r w:rsidR="00045E67" w:rsidRPr="00045E67">
              <w:rPr>
                <w:rFonts w:cstheme="minorHAnsi"/>
                <w:sz w:val="20"/>
                <w:szCs w:val="20"/>
              </w:rPr>
              <w:t>Upper School</w:t>
            </w:r>
          </w:p>
          <w:p w14:paraId="69B263D8" w14:textId="77777777" w:rsidR="00D352F2" w:rsidRPr="00045E67" w:rsidRDefault="00D352F2" w:rsidP="00DA5B94">
            <w:pPr>
              <w:rPr>
                <w:rFonts w:cstheme="minorHAnsi"/>
                <w:sz w:val="20"/>
                <w:szCs w:val="20"/>
              </w:rPr>
            </w:pPr>
            <w:r w:rsidRPr="00045E67">
              <w:rPr>
                <w:rFonts w:cstheme="minorHAnsi"/>
                <w:sz w:val="20"/>
                <w:szCs w:val="20"/>
              </w:rPr>
              <w:t>Important internal relationships:</w:t>
            </w:r>
            <w:r w:rsidRPr="00045E67">
              <w:rPr>
                <w:rFonts w:cstheme="minorHAnsi"/>
                <w:sz w:val="20"/>
                <w:szCs w:val="20"/>
              </w:rPr>
              <w:tab/>
            </w:r>
            <w:r w:rsidRPr="00045E67">
              <w:rPr>
                <w:rFonts w:cstheme="minorHAnsi"/>
                <w:sz w:val="20"/>
                <w:szCs w:val="20"/>
              </w:rPr>
              <w:tab/>
            </w:r>
          </w:p>
          <w:p w14:paraId="7BAD3EE4" w14:textId="77777777"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Pupils and parents/carers</w:t>
            </w:r>
          </w:p>
          <w:p w14:paraId="4052A079" w14:textId="77777777"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 xml:space="preserve">All members of staff </w:t>
            </w:r>
          </w:p>
          <w:p w14:paraId="3CE30E4F" w14:textId="77777777"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The Governing Body</w:t>
            </w:r>
          </w:p>
          <w:p w14:paraId="6DA8CA0F" w14:textId="393AC327"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Therapy</w:t>
            </w:r>
            <w:r w:rsidR="00045E67">
              <w:rPr>
                <w:rFonts w:cstheme="minorHAnsi"/>
                <w:sz w:val="20"/>
                <w:szCs w:val="20"/>
              </w:rPr>
              <w:t xml:space="preserve"> and Nursing</w:t>
            </w:r>
            <w:r w:rsidRPr="00045E67">
              <w:rPr>
                <w:rFonts w:cstheme="minorHAnsi"/>
                <w:sz w:val="20"/>
                <w:szCs w:val="20"/>
              </w:rPr>
              <w:t xml:space="preserve"> Teams</w:t>
            </w:r>
          </w:p>
          <w:p w14:paraId="7F5C87B9" w14:textId="77777777" w:rsidR="00D352F2" w:rsidRPr="00045E67" w:rsidRDefault="00D352F2" w:rsidP="00D352F2">
            <w:pPr>
              <w:pStyle w:val="ListParagraph"/>
              <w:numPr>
                <w:ilvl w:val="0"/>
                <w:numId w:val="23"/>
              </w:numPr>
              <w:rPr>
                <w:rFonts w:cstheme="minorHAnsi"/>
                <w:sz w:val="20"/>
                <w:szCs w:val="20"/>
              </w:rPr>
            </w:pPr>
            <w:r w:rsidRPr="00045E67">
              <w:rPr>
                <w:rFonts w:cstheme="minorHAnsi"/>
                <w:sz w:val="20"/>
                <w:szCs w:val="20"/>
              </w:rPr>
              <w:t>Trainee teachers and volunteers</w:t>
            </w:r>
          </w:p>
          <w:p w14:paraId="1BCFC22A" w14:textId="77777777" w:rsidR="00D352F2" w:rsidRPr="00045E67" w:rsidRDefault="00D352F2" w:rsidP="00DA5B94">
            <w:pPr>
              <w:rPr>
                <w:rFonts w:cstheme="minorHAnsi"/>
                <w:sz w:val="20"/>
                <w:szCs w:val="20"/>
              </w:rPr>
            </w:pPr>
            <w:r w:rsidRPr="00045E67">
              <w:rPr>
                <w:rFonts w:cstheme="minorHAnsi"/>
                <w:sz w:val="20"/>
                <w:szCs w:val="20"/>
              </w:rPr>
              <w:t>Important external relationships:</w:t>
            </w:r>
          </w:p>
          <w:p w14:paraId="0C5885C6" w14:textId="77777777" w:rsidR="00D352F2" w:rsidRPr="00045E67" w:rsidRDefault="00D352F2" w:rsidP="00D352F2">
            <w:pPr>
              <w:pStyle w:val="ListParagraph"/>
              <w:numPr>
                <w:ilvl w:val="0"/>
                <w:numId w:val="24"/>
              </w:numPr>
              <w:rPr>
                <w:rFonts w:cstheme="minorHAnsi"/>
                <w:sz w:val="20"/>
                <w:szCs w:val="20"/>
              </w:rPr>
            </w:pPr>
            <w:r w:rsidRPr="00045E67">
              <w:rPr>
                <w:rFonts w:cstheme="minorHAnsi"/>
                <w:sz w:val="20"/>
                <w:szCs w:val="20"/>
              </w:rPr>
              <w:t>Local Authority staff</w:t>
            </w:r>
          </w:p>
          <w:p w14:paraId="3B10BF77" w14:textId="77777777" w:rsidR="00D352F2" w:rsidRPr="00045E67" w:rsidRDefault="00D352F2" w:rsidP="00D352F2">
            <w:pPr>
              <w:pStyle w:val="ListParagraph"/>
              <w:numPr>
                <w:ilvl w:val="0"/>
                <w:numId w:val="24"/>
              </w:numPr>
              <w:rPr>
                <w:rFonts w:cstheme="minorHAnsi"/>
                <w:sz w:val="20"/>
                <w:szCs w:val="20"/>
              </w:rPr>
            </w:pPr>
            <w:r w:rsidRPr="00045E67">
              <w:rPr>
                <w:rFonts w:cstheme="minorHAnsi"/>
                <w:sz w:val="20"/>
                <w:szCs w:val="20"/>
              </w:rPr>
              <w:t>Destination Pond Meadow and Friends of Pond Meadow</w:t>
            </w:r>
          </w:p>
          <w:p w14:paraId="0C8E1D76" w14:textId="347B5A82" w:rsidR="00D352F2" w:rsidRPr="00045E67" w:rsidRDefault="00D352F2" w:rsidP="00D352F2">
            <w:pPr>
              <w:pStyle w:val="ListParagraph"/>
              <w:numPr>
                <w:ilvl w:val="0"/>
                <w:numId w:val="24"/>
              </w:numPr>
              <w:rPr>
                <w:rFonts w:cstheme="minorHAnsi"/>
                <w:sz w:val="20"/>
                <w:szCs w:val="20"/>
              </w:rPr>
            </w:pPr>
            <w:r w:rsidRPr="00045E67">
              <w:rPr>
                <w:rFonts w:cstheme="minorHAnsi"/>
                <w:sz w:val="20"/>
                <w:szCs w:val="20"/>
              </w:rPr>
              <w:t>School Improvement Partner</w:t>
            </w:r>
          </w:p>
          <w:p w14:paraId="430CFA8E" w14:textId="77777777" w:rsidR="00D352F2" w:rsidRPr="00045E67" w:rsidRDefault="00D352F2" w:rsidP="00D352F2">
            <w:pPr>
              <w:pStyle w:val="ListParagraph"/>
              <w:numPr>
                <w:ilvl w:val="0"/>
                <w:numId w:val="24"/>
              </w:numPr>
              <w:rPr>
                <w:rFonts w:cstheme="minorHAnsi"/>
                <w:sz w:val="20"/>
                <w:szCs w:val="20"/>
              </w:rPr>
            </w:pPr>
            <w:r w:rsidRPr="00045E67">
              <w:rPr>
                <w:rFonts w:cstheme="minorHAnsi"/>
                <w:sz w:val="20"/>
                <w:szCs w:val="20"/>
              </w:rPr>
              <w:t>Teachers and leaders in other schools</w:t>
            </w:r>
          </w:p>
          <w:p w14:paraId="63F4E663" w14:textId="77777777" w:rsidR="00D352F2" w:rsidRPr="00045E67" w:rsidRDefault="00D352F2" w:rsidP="00D352F2">
            <w:pPr>
              <w:pStyle w:val="ListParagraph"/>
              <w:numPr>
                <w:ilvl w:val="0"/>
                <w:numId w:val="24"/>
              </w:numPr>
              <w:rPr>
                <w:rFonts w:cstheme="minorHAnsi"/>
                <w:sz w:val="20"/>
                <w:szCs w:val="20"/>
              </w:rPr>
            </w:pPr>
            <w:r w:rsidRPr="00045E67">
              <w:rPr>
                <w:rFonts w:cstheme="minorHAnsi"/>
                <w:sz w:val="20"/>
                <w:szCs w:val="20"/>
              </w:rPr>
              <w:t xml:space="preserve">Visiting professionals </w:t>
            </w:r>
          </w:p>
        </w:tc>
      </w:tr>
      <w:tr w:rsidR="00D352F2" w:rsidRPr="00D352F2" w14:paraId="357FA2F0" w14:textId="77777777" w:rsidTr="00DA5B94">
        <w:tc>
          <w:tcPr>
            <w:tcW w:w="1980" w:type="dxa"/>
          </w:tcPr>
          <w:p w14:paraId="74562D7A" w14:textId="77777777" w:rsidR="00D352F2" w:rsidRPr="00D352F2" w:rsidRDefault="00D352F2" w:rsidP="00DA5B94">
            <w:pPr>
              <w:rPr>
                <w:rFonts w:cstheme="minorHAnsi"/>
                <w:b/>
                <w:bCs/>
                <w:sz w:val="20"/>
                <w:szCs w:val="20"/>
              </w:rPr>
            </w:pPr>
            <w:r w:rsidRPr="00D352F2">
              <w:rPr>
                <w:rFonts w:cstheme="minorHAnsi"/>
                <w:b/>
                <w:bCs/>
                <w:sz w:val="20"/>
                <w:szCs w:val="20"/>
              </w:rPr>
              <w:t>Responsible for:</w:t>
            </w:r>
          </w:p>
        </w:tc>
        <w:tc>
          <w:tcPr>
            <w:tcW w:w="7036" w:type="dxa"/>
          </w:tcPr>
          <w:p w14:paraId="42727ABD" w14:textId="2880CE49" w:rsidR="00693840" w:rsidRPr="00C51D60" w:rsidRDefault="00045E67" w:rsidP="00C51D60">
            <w:pPr>
              <w:numPr>
                <w:ilvl w:val="0"/>
                <w:numId w:val="20"/>
              </w:numPr>
              <w:spacing w:before="45" w:after="45"/>
              <w:rPr>
                <w:rFonts w:cstheme="minorHAnsi"/>
                <w:color w:val="333333"/>
                <w:sz w:val="20"/>
                <w:szCs w:val="20"/>
              </w:rPr>
            </w:pPr>
            <w:r w:rsidRPr="001E0CC0">
              <w:rPr>
                <w:rFonts w:cstheme="minorHAnsi"/>
                <w:color w:val="333333"/>
                <w:sz w:val="20"/>
                <w:szCs w:val="20"/>
              </w:rPr>
              <w:t>Secondary</w:t>
            </w:r>
            <w:r w:rsidR="00693840" w:rsidRPr="001E0CC0">
              <w:rPr>
                <w:rFonts w:cstheme="minorHAnsi"/>
                <w:color w:val="333333"/>
                <w:sz w:val="20"/>
                <w:szCs w:val="20"/>
              </w:rPr>
              <w:t xml:space="preserve"> Department Lead</w:t>
            </w:r>
            <w:r w:rsidR="00C51D60">
              <w:rPr>
                <w:rFonts w:cstheme="minorHAnsi"/>
                <w:color w:val="333333"/>
                <w:sz w:val="20"/>
                <w:szCs w:val="20"/>
              </w:rPr>
              <w:t xml:space="preserve"> and Whole School Regulation Lead</w:t>
            </w:r>
          </w:p>
          <w:p w14:paraId="079671B5" w14:textId="3721B9FB" w:rsidR="00693840" w:rsidRPr="001E0CC0" w:rsidRDefault="00693840" w:rsidP="00693840">
            <w:pPr>
              <w:pStyle w:val="ListParagraph"/>
              <w:numPr>
                <w:ilvl w:val="0"/>
                <w:numId w:val="20"/>
              </w:numPr>
              <w:rPr>
                <w:rFonts w:cstheme="minorHAnsi"/>
                <w:sz w:val="20"/>
                <w:szCs w:val="20"/>
              </w:rPr>
            </w:pPr>
            <w:r w:rsidRPr="001E0CC0">
              <w:rPr>
                <w:rFonts w:cstheme="minorHAnsi"/>
                <w:sz w:val="20"/>
                <w:szCs w:val="20"/>
              </w:rPr>
              <w:t>Leading on whole school strategic planning to ensure the school meets its educational aims and objectives, monitoring and evaluation of curriculum; behaviour; attendance; cross-curriculum, personal &amp; social development; student voice and well</w:t>
            </w:r>
            <w:r w:rsidR="001E0CC0">
              <w:rPr>
                <w:rFonts w:cstheme="minorHAnsi"/>
                <w:sz w:val="20"/>
                <w:szCs w:val="20"/>
              </w:rPr>
              <w:t>-</w:t>
            </w:r>
            <w:r w:rsidRPr="001E0CC0">
              <w:rPr>
                <w:rFonts w:cstheme="minorHAnsi"/>
                <w:sz w:val="20"/>
                <w:szCs w:val="20"/>
              </w:rPr>
              <w:t>being</w:t>
            </w:r>
          </w:p>
          <w:p w14:paraId="240D83A2" w14:textId="7A1E00B4" w:rsidR="00693840" w:rsidRPr="00693840" w:rsidRDefault="00693840" w:rsidP="00693840">
            <w:pPr>
              <w:pStyle w:val="ListParagraph"/>
              <w:numPr>
                <w:ilvl w:val="0"/>
                <w:numId w:val="20"/>
              </w:numPr>
              <w:rPr>
                <w:rFonts w:cstheme="minorHAnsi"/>
              </w:rPr>
            </w:pPr>
            <w:r w:rsidRPr="001E0CC0">
              <w:rPr>
                <w:rFonts w:cstheme="minorHAnsi"/>
                <w:sz w:val="20"/>
                <w:szCs w:val="20"/>
              </w:rPr>
              <w:t>Ensuring EHCP planning processes, support appropriate progression to the next stages of education, training or employment</w:t>
            </w:r>
          </w:p>
        </w:tc>
      </w:tr>
    </w:tbl>
    <w:p w14:paraId="7C9A96CB" w14:textId="77777777" w:rsidR="00D352F2" w:rsidRPr="00D352F2" w:rsidRDefault="00D352F2" w:rsidP="00D352F2">
      <w:pPr>
        <w:jc w:val="center"/>
        <w:rPr>
          <w:rFonts w:cstheme="minorHAnsi"/>
          <w:b/>
          <w:bCs/>
          <w:sz w:val="20"/>
          <w:szCs w:val="20"/>
        </w:rPr>
      </w:pPr>
    </w:p>
    <w:tbl>
      <w:tblPr>
        <w:tblStyle w:val="TableGrid"/>
        <w:tblW w:w="0" w:type="auto"/>
        <w:tblLook w:val="04A0" w:firstRow="1" w:lastRow="0" w:firstColumn="1" w:lastColumn="0" w:noHBand="0" w:noVBand="1"/>
      </w:tblPr>
      <w:tblGrid>
        <w:gridCol w:w="9016"/>
      </w:tblGrid>
      <w:tr w:rsidR="00D352F2" w:rsidRPr="00D352F2" w14:paraId="4A7E51E4" w14:textId="77777777" w:rsidTr="00DA5B94">
        <w:tc>
          <w:tcPr>
            <w:tcW w:w="9016" w:type="dxa"/>
          </w:tcPr>
          <w:p w14:paraId="5197E022" w14:textId="77777777" w:rsidR="00D352F2" w:rsidRPr="00D352F2" w:rsidRDefault="00D352F2" w:rsidP="00DA5B94">
            <w:pPr>
              <w:rPr>
                <w:rFonts w:cstheme="minorHAnsi"/>
                <w:b/>
                <w:bCs/>
                <w:sz w:val="20"/>
                <w:szCs w:val="20"/>
              </w:rPr>
            </w:pPr>
            <w:r w:rsidRPr="00D352F2">
              <w:rPr>
                <w:rFonts w:cstheme="minorHAnsi"/>
                <w:b/>
                <w:bCs/>
                <w:sz w:val="20"/>
                <w:szCs w:val="20"/>
              </w:rPr>
              <w:t>Key Areas of Responsibility:</w:t>
            </w:r>
          </w:p>
        </w:tc>
      </w:tr>
      <w:tr w:rsidR="00D352F2" w:rsidRPr="00D352F2" w14:paraId="6F5E7912" w14:textId="77777777" w:rsidTr="00DA5B94">
        <w:tc>
          <w:tcPr>
            <w:tcW w:w="9016" w:type="dxa"/>
          </w:tcPr>
          <w:p w14:paraId="6B1873FD" w14:textId="77777777"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 xml:space="preserve">To work with the Headteacher and Governing body in providing strategic leadership and vision which promotes the achievement and well-being of all pupils and the continuing professional development of </w:t>
            </w:r>
            <w:proofErr w:type="gramStart"/>
            <w:r w:rsidRPr="00D352F2">
              <w:rPr>
                <w:rFonts w:eastAsia="Times New Roman" w:cstheme="minorHAnsi"/>
                <w:sz w:val="20"/>
                <w:szCs w:val="20"/>
              </w:rPr>
              <w:t>staff;</w:t>
            </w:r>
            <w:proofErr w:type="gramEnd"/>
          </w:p>
          <w:p w14:paraId="24269AC9" w14:textId="77777777"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 xml:space="preserve">To provide strategic leadership for the staff team in ensuring quality and consistency of teaching and </w:t>
            </w:r>
            <w:proofErr w:type="gramStart"/>
            <w:r w:rsidRPr="00D352F2">
              <w:rPr>
                <w:rFonts w:eastAsia="Times New Roman" w:cstheme="minorHAnsi"/>
                <w:sz w:val="20"/>
                <w:szCs w:val="20"/>
              </w:rPr>
              <w:t>learning;</w:t>
            </w:r>
            <w:proofErr w:type="gramEnd"/>
          </w:p>
          <w:p w14:paraId="780CDDD1" w14:textId="77777777"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 xml:space="preserve">To work with the Headteacher and all other leaders to ensure the smooth running of the school and managing events, changes to plans, incidents </w:t>
            </w:r>
            <w:proofErr w:type="gramStart"/>
            <w:r w:rsidRPr="00D352F2">
              <w:rPr>
                <w:rFonts w:eastAsia="Times New Roman" w:cstheme="minorHAnsi"/>
                <w:sz w:val="20"/>
                <w:szCs w:val="20"/>
              </w:rPr>
              <w:t>etc;</w:t>
            </w:r>
            <w:proofErr w:type="gramEnd"/>
          </w:p>
          <w:p w14:paraId="20A6A219" w14:textId="77777777" w:rsidR="00D352F2" w:rsidRPr="00045E67"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 xml:space="preserve">To work effectively with the Headteacher, Governing Body and staff in evaluating practice, </w:t>
            </w:r>
            <w:r w:rsidRPr="00045E67">
              <w:rPr>
                <w:rFonts w:eastAsia="Times New Roman" w:cstheme="minorHAnsi"/>
                <w:sz w:val="20"/>
                <w:szCs w:val="20"/>
              </w:rPr>
              <w:t xml:space="preserve">providing an engaging and progressive curriculum and producing clear policies and </w:t>
            </w:r>
            <w:proofErr w:type="gramStart"/>
            <w:r w:rsidRPr="00045E67">
              <w:rPr>
                <w:rFonts w:eastAsia="Times New Roman" w:cstheme="minorHAnsi"/>
                <w:sz w:val="20"/>
                <w:szCs w:val="20"/>
              </w:rPr>
              <w:t>procedures;</w:t>
            </w:r>
            <w:proofErr w:type="gramEnd"/>
          </w:p>
          <w:p w14:paraId="33A566A2" w14:textId="77777777" w:rsidR="00D352F2" w:rsidRPr="00045E67" w:rsidRDefault="00D352F2" w:rsidP="00D352F2">
            <w:pPr>
              <w:pStyle w:val="ListParagraph"/>
              <w:widowControl w:val="0"/>
              <w:numPr>
                <w:ilvl w:val="0"/>
                <w:numId w:val="21"/>
              </w:numPr>
              <w:rPr>
                <w:rFonts w:eastAsia="Times New Roman" w:cstheme="minorHAnsi"/>
                <w:sz w:val="20"/>
                <w:szCs w:val="20"/>
              </w:rPr>
            </w:pPr>
            <w:r w:rsidRPr="00045E67">
              <w:rPr>
                <w:rFonts w:eastAsia="Times New Roman" w:cstheme="minorHAnsi"/>
                <w:sz w:val="20"/>
                <w:szCs w:val="20"/>
              </w:rPr>
              <w:lastRenderedPageBreak/>
              <w:t>To be accountable for pupil progress and for key targets within the School Development Plan</w:t>
            </w:r>
          </w:p>
          <w:p w14:paraId="6B5F2E9D" w14:textId="77777777" w:rsidR="00D352F2" w:rsidRPr="00045E67" w:rsidRDefault="00D352F2" w:rsidP="00D352F2">
            <w:pPr>
              <w:pStyle w:val="ListParagraph"/>
              <w:numPr>
                <w:ilvl w:val="0"/>
                <w:numId w:val="21"/>
              </w:numPr>
              <w:rPr>
                <w:rFonts w:cstheme="minorHAnsi"/>
                <w:sz w:val="20"/>
                <w:szCs w:val="20"/>
              </w:rPr>
            </w:pPr>
            <w:r w:rsidRPr="00045E67">
              <w:rPr>
                <w:rFonts w:cstheme="minorHAnsi"/>
                <w:sz w:val="20"/>
                <w:szCs w:val="20"/>
              </w:rPr>
              <w:t>To support the management of admissions and organisation of class groups</w:t>
            </w:r>
          </w:p>
          <w:p w14:paraId="3D8C2E1A" w14:textId="1B3A7A50" w:rsidR="00D352F2" w:rsidRPr="00045E67" w:rsidRDefault="00D352F2" w:rsidP="00D352F2">
            <w:pPr>
              <w:pStyle w:val="ListParagraph"/>
              <w:numPr>
                <w:ilvl w:val="0"/>
                <w:numId w:val="21"/>
              </w:numPr>
              <w:rPr>
                <w:rFonts w:cstheme="minorHAnsi"/>
                <w:sz w:val="20"/>
                <w:szCs w:val="20"/>
              </w:rPr>
            </w:pPr>
            <w:r w:rsidRPr="00045E67">
              <w:rPr>
                <w:rFonts w:cstheme="minorHAnsi"/>
                <w:sz w:val="20"/>
                <w:szCs w:val="20"/>
              </w:rPr>
              <w:t>To undertake the professional duties of an Assistant Headteacher as set out in the School Teachers’ Pay and Conditions document</w:t>
            </w:r>
          </w:p>
          <w:p w14:paraId="6E37ACD2" w14:textId="3459D8BD" w:rsidR="00693840" w:rsidRDefault="00693840" w:rsidP="00693840">
            <w:pPr>
              <w:pStyle w:val="ListParagraph"/>
              <w:numPr>
                <w:ilvl w:val="0"/>
                <w:numId w:val="21"/>
              </w:numPr>
              <w:rPr>
                <w:rFonts w:cstheme="minorHAnsi"/>
                <w:sz w:val="20"/>
                <w:szCs w:val="20"/>
              </w:rPr>
            </w:pPr>
            <w:r w:rsidRPr="00045E67">
              <w:rPr>
                <w:rFonts w:cstheme="minorHAnsi"/>
                <w:sz w:val="20"/>
                <w:szCs w:val="20"/>
              </w:rPr>
              <w:t xml:space="preserve">To </w:t>
            </w:r>
            <w:r w:rsidR="00C51D60">
              <w:rPr>
                <w:rFonts w:cstheme="minorHAnsi"/>
                <w:sz w:val="20"/>
                <w:szCs w:val="20"/>
              </w:rPr>
              <w:t xml:space="preserve">support </w:t>
            </w:r>
            <w:r w:rsidR="00F4568B" w:rsidRPr="00045E67">
              <w:rPr>
                <w:rFonts w:cstheme="minorHAnsi"/>
                <w:sz w:val="20"/>
                <w:szCs w:val="20"/>
              </w:rPr>
              <w:t xml:space="preserve">whole school CPD of </w:t>
            </w:r>
            <w:r w:rsidR="00C51D60">
              <w:rPr>
                <w:rFonts w:cstheme="minorHAnsi"/>
                <w:sz w:val="20"/>
                <w:szCs w:val="20"/>
              </w:rPr>
              <w:t xml:space="preserve">secondary </w:t>
            </w:r>
            <w:r w:rsidR="00F4568B" w:rsidRPr="00045E67">
              <w:rPr>
                <w:rFonts w:cstheme="minorHAnsi"/>
                <w:sz w:val="20"/>
                <w:szCs w:val="20"/>
              </w:rPr>
              <w:t>staff</w:t>
            </w:r>
          </w:p>
          <w:p w14:paraId="0E75F531" w14:textId="483D4C64" w:rsidR="00C51D60" w:rsidRPr="00045E67" w:rsidRDefault="00C51D60" w:rsidP="00693840">
            <w:pPr>
              <w:pStyle w:val="ListParagraph"/>
              <w:numPr>
                <w:ilvl w:val="0"/>
                <w:numId w:val="21"/>
              </w:numPr>
              <w:rPr>
                <w:rFonts w:cstheme="minorHAnsi"/>
                <w:sz w:val="20"/>
                <w:szCs w:val="20"/>
              </w:rPr>
            </w:pPr>
            <w:r>
              <w:rPr>
                <w:rFonts w:cstheme="minorHAnsi"/>
                <w:sz w:val="20"/>
                <w:szCs w:val="20"/>
              </w:rPr>
              <w:t>Establish a strategic model for whole school regulation that enables pupils to be in the best place for learning</w:t>
            </w:r>
          </w:p>
          <w:p w14:paraId="45D17908" w14:textId="77777777" w:rsidR="00D352F2" w:rsidRPr="00045E67" w:rsidRDefault="00D352F2" w:rsidP="00DA5B94">
            <w:pPr>
              <w:widowControl w:val="0"/>
              <w:rPr>
                <w:rFonts w:eastAsia="Times New Roman" w:cstheme="minorHAnsi"/>
                <w:b/>
                <w:bCs/>
                <w:sz w:val="20"/>
                <w:szCs w:val="20"/>
              </w:rPr>
            </w:pPr>
            <w:r w:rsidRPr="00045E67">
              <w:rPr>
                <w:rFonts w:eastAsia="Times New Roman" w:cstheme="minorHAnsi"/>
                <w:b/>
                <w:bCs/>
                <w:sz w:val="20"/>
                <w:szCs w:val="20"/>
              </w:rPr>
              <w:t>Leading Learning and Teaching:</w:t>
            </w:r>
          </w:p>
          <w:p w14:paraId="101CFCBA" w14:textId="6D5E81A6" w:rsidR="00D352F2" w:rsidRPr="00045E67" w:rsidRDefault="00D352F2" w:rsidP="00D352F2">
            <w:pPr>
              <w:pStyle w:val="ListParagraph"/>
              <w:numPr>
                <w:ilvl w:val="0"/>
                <w:numId w:val="21"/>
              </w:numPr>
              <w:rPr>
                <w:rFonts w:cstheme="minorHAnsi"/>
                <w:sz w:val="20"/>
                <w:szCs w:val="20"/>
              </w:rPr>
            </w:pPr>
            <w:r w:rsidRPr="00045E67">
              <w:rPr>
                <w:rFonts w:cstheme="minorHAnsi"/>
                <w:sz w:val="20"/>
                <w:szCs w:val="20"/>
              </w:rPr>
              <w:t xml:space="preserve">Lead and manage (including appraisal) the </w:t>
            </w:r>
            <w:r w:rsidR="00045E67" w:rsidRPr="00045E67">
              <w:rPr>
                <w:rFonts w:cstheme="minorHAnsi"/>
                <w:sz w:val="20"/>
                <w:szCs w:val="20"/>
              </w:rPr>
              <w:t>Secondary</w:t>
            </w:r>
            <w:r w:rsidRPr="00045E67">
              <w:rPr>
                <w:rFonts w:cstheme="minorHAnsi"/>
                <w:sz w:val="20"/>
                <w:szCs w:val="20"/>
              </w:rPr>
              <w:t xml:space="preserve"> School Phase Management team (also shared wit</w:t>
            </w:r>
            <w:r w:rsidR="00693840" w:rsidRPr="00045E67">
              <w:rPr>
                <w:rFonts w:cstheme="minorHAnsi"/>
                <w:sz w:val="20"/>
                <w:szCs w:val="20"/>
              </w:rPr>
              <w:t>h</w:t>
            </w:r>
            <w:r w:rsidRPr="00045E67">
              <w:rPr>
                <w:rFonts w:cstheme="minorHAnsi"/>
                <w:sz w:val="20"/>
                <w:szCs w:val="20"/>
              </w:rPr>
              <w:t xml:space="preserve"> other senior leaders), supporting them to create, implement and evaluate development plans that lead to outstanding outcomes for pupils </w:t>
            </w:r>
          </w:p>
          <w:p w14:paraId="431836B9" w14:textId="0D23E7E6" w:rsidR="00D352F2" w:rsidRPr="00045E67" w:rsidRDefault="00C51D60" w:rsidP="00D352F2">
            <w:pPr>
              <w:pStyle w:val="ListParagraph"/>
              <w:widowControl w:val="0"/>
              <w:numPr>
                <w:ilvl w:val="0"/>
                <w:numId w:val="21"/>
              </w:numPr>
              <w:rPr>
                <w:rFonts w:eastAsia="Times New Roman" w:cstheme="minorHAnsi"/>
                <w:sz w:val="20"/>
                <w:szCs w:val="20"/>
              </w:rPr>
            </w:pPr>
            <w:r>
              <w:rPr>
                <w:rFonts w:eastAsia="Times New Roman" w:cstheme="minorHAnsi"/>
                <w:sz w:val="20"/>
                <w:szCs w:val="20"/>
              </w:rPr>
              <w:t xml:space="preserve">Support the Assistant Head for Curriculum and the Deputy Head with the </w:t>
            </w:r>
            <w:r w:rsidR="00045E67">
              <w:rPr>
                <w:rFonts w:eastAsia="Times New Roman" w:cstheme="minorHAnsi"/>
                <w:sz w:val="20"/>
                <w:szCs w:val="20"/>
              </w:rPr>
              <w:t>Secondary</w:t>
            </w:r>
            <w:r w:rsidR="00D352F2" w:rsidRPr="00045E67">
              <w:rPr>
                <w:rFonts w:cstheme="minorHAnsi"/>
                <w:sz w:val="20"/>
                <w:szCs w:val="20"/>
              </w:rPr>
              <w:t xml:space="preserve"> (</w:t>
            </w:r>
            <w:r w:rsidR="00045E67">
              <w:rPr>
                <w:rFonts w:cstheme="minorHAnsi"/>
                <w:sz w:val="20"/>
                <w:szCs w:val="20"/>
              </w:rPr>
              <w:t>Upper</w:t>
            </w:r>
            <w:r w:rsidR="00D352F2" w:rsidRPr="00045E67">
              <w:rPr>
                <w:rFonts w:cstheme="minorHAnsi"/>
                <w:sz w:val="20"/>
                <w:szCs w:val="20"/>
              </w:rPr>
              <w:t xml:space="preserve"> School) Curriculum</w:t>
            </w:r>
            <w:r w:rsidR="00D352F2" w:rsidRPr="00045E67">
              <w:rPr>
                <w:rFonts w:eastAsia="Times New Roman" w:cstheme="minorHAnsi"/>
                <w:sz w:val="20"/>
                <w:szCs w:val="20"/>
              </w:rPr>
              <w:t xml:space="preserve"> – including the curriculum model, assessment framework</w:t>
            </w:r>
            <w:r w:rsidR="00693840" w:rsidRPr="00045E67">
              <w:rPr>
                <w:rFonts w:cstheme="minorHAnsi"/>
                <w:sz w:val="20"/>
                <w:szCs w:val="20"/>
              </w:rPr>
              <w:t>s</w:t>
            </w:r>
            <w:r w:rsidR="00D352F2" w:rsidRPr="00045E67">
              <w:rPr>
                <w:rFonts w:eastAsia="Times New Roman" w:cstheme="minorHAnsi"/>
                <w:sz w:val="20"/>
                <w:szCs w:val="20"/>
              </w:rPr>
              <w:t>, lesson observations, learning walks – and the direct management of this area through the Phase Managers</w:t>
            </w:r>
          </w:p>
          <w:p w14:paraId="12F8382B" w14:textId="3F05C1B1" w:rsidR="00D352F2" w:rsidRPr="00045E67" w:rsidRDefault="00D352F2" w:rsidP="00D352F2">
            <w:pPr>
              <w:pStyle w:val="ListParagraph"/>
              <w:widowControl w:val="0"/>
              <w:numPr>
                <w:ilvl w:val="0"/>
                <w:numId w:val="21"/>
              </w:numPr>
              <w:rPr>
                <w:rFonts w:eastAsia="Times New Roman" w:cstheme="minorHAnsi"/>
                <w:b/>
                <w:sz w:val="20"/>
                <w:szCs w:val="20"/>
              </w:rPr>
            </w:pPr>
            <w:r w:rsidRPr="00045E67">
              <w:rPr>
                <w:rFonts w:eastAsia="Times New Roman" w:cstheme="minorHAnsi"/>
                <w:sz w:val="20"/>
                <w:szCs w:val="20"/>
              </w:rPr>
              <w:t>Line management of EHCP’s through the Phase Managers</w:t>
            </w:r>
            <w:r w:rsidR="00693840" w:rsidRPr="00045E67">
              <w:rPr>
                <w:rFonts w:cstheme="minorHAnsi"/>
                <w:sz w:val="20"/>
                <w:szCs w:val="20"/>
              </w:rPr>
              <w:t xml:space="preserve"> and working with the EHCP Co-ordinator</w:t>
            </w:r>
            <w:r w:rsidRPr="00045E67">
              <w:rPr>
                <w:rFonts w:eastAsia="Times New Roman" w:cstheme="minorHAnsi"/>
                <w:sz w:val="20"/>
                <w:szCs w:val="20"/>
              </w:rPr>
              <w:t>, with a focus on ensuring that each document is valid and meaningful and grows and adapts with the young person.  To ensure that there is a golden thread between strengths and needs and outcomes through to Individual Educational Plans, that is agreed and reviewed by all those involved with the young person. Lead on Annual Reviews.</w:t>
            </w:r>
          </w:p>
          <w:p w14:paraId="578F7EBF" w14:textId="77777777" w:rsidR="00D352F2" w:rsidRPr="00045E67" w:rsidRDefault="00D352F2" w:rsidP="00D352F2">
            <w:pPr>
              <w:pStyle w:val="ListParagraph"/>
              <w:widowControl w:val="0"/>
              <w:numPr>
                <w:ilvl w:val="0"/>
                <w:numId w:val="21"/>
              </w:numPr>
              <w:rPr>
                <w:rFonts w:eastAsia="Times New Roman" w:cstheme="minorHAnsi"/>
                <w:bCs/>
                <w:sz w:val="20"/>
                <w:szCs w:val="20"/>
              </w:rPr>
            </w:pPr>
            <w:r w:rsidRPr="00045E67">
              <w:rPr>
                <w:rFonts w:eastAsia="Times New Roman" w:cstheme="minorHAnsi"/>
                <w:bCs/>
                <w:sz w:val="20"/>
                <w:szCs w:val="20"/>
              </w:rPr>
              <w:t>Support teachers in setting pupil targets based on identification of skill gaps and best next steps.</w:t>
            </w:r>
          </w:p>
          <w:p w14:paraId="36FE36E9" w14:textId="02974B0C" w:rsidR="00D352F2" w:rsidRPr="00045E67" w:rsidRDefault="00D352F2" w:rsidP="00D352F2">
            <w:pPr>
              <w:pStyle w:val="ListParagraph"/>
              <w:widowControl w:val="0"/>
              <w:numPr>
                <w:ilvl w:val="0"/>
                <w:numId w:val="21"/>
              </w:numPr>
              <w:rPr>
                <w:rFonts w:eastAsia="Times New Roman" w:cstheme="minorHAnsi"/>
                <w:bCs/>
                <w:sz w:val="20"/>
                <w:szCs w:val="20"/>
              </w:rPr>
            </w:pPr>
            <w:r w:rsidRPr="00045E67">
              <w:rPr>
                <w:rFonts w:eastAsia="Times New Roman" w:cstheme="minorHAnsi"/>
                <w:bCs/>
                <w:sz w:val="20"/>
                <w:szCs w:val="20"/>
              </w:rPr>
              <w:t>Support the identification of, and disseminate the most effective teaching approaches for</w:t>
            </w:r>
            <w:r w:rsidR="00164F27">
              <w:rPr>
                <w:rFonts w:eastAsia="Times New Roman" w:cstheme="minorHAnsi"/>
                <w:bCs/>
                <w:sz w:val="20"/>
                <w:szCs w:val="20"/>
              </w:rPr>
              <w:t xml:space="preserve"> all types of</w:t>
            </w:r>
            <w:r w:rsidRPr="00045E67">
              <w:rPr>
                <w:rFonts w:eastAsia="Times New Roman" w:cstheme="minorHAnsi"/>
                <w:bCs/>
                <w:sz w:val="20"/>
                <w:szCs w:val="20"/>
              </w:rPr>
              <w:t xml:space="preserve"> learners</w:t>
            </w:r>
          </w:p>
          <w:p w14:paraId="518D5419" w14:textId="1D4B31C5" w:rsidR="00D352F2" w:rsidRDefault="00D352F2" w:rsidP="00D352F2">
            <w:pPr>
              <w:pStyle w:val="ListParagraph"/>
              <w:numPr>
                <w:ilvl w:val="0"/>
                <w:numId w:val="21"/>
              </w:numPr>
              <w:rPr>
                <w:rFonts w:cstheme="minorHAnsi"/>
                <w:sz w:val="20"/>
                <w:szCs w:val="20"/>
              </w:rPr>
            </w:pPr>
            <w:r w:rsidRPr="00045E67">
              <w:rPr>
                <w:rFonts w:cstheme="minorHAnsi"/>
                <w:sz w:val="20"/>
                <w:szCs w:val="20"/>
              </w:rPr>
              <w:t xml:space="preserve">Plan for and monitor curriculum </w:t>
            </w:r>
            <w:proofErr w:type="spellStart"/>
            <w:r w:rsidRPr="00045E67">
              <w:rPr>
                <w:rFonts w:cstheme="minorHAnsi"/>
                <w:sz w:val="20"/>
                <w:szCs w:val="20"/>
              </w:rPr>
              <w:t>int</w:t>
            </w:r>
            <w:r w:rsidR="00C51D60">
              <w:rPr>
                <w:rFonts w:cstheme="minorHAnsi"/>
                <w:sz w:val="20"/>
                <w:szCs w:val="20"/>
              </w:rPr>
              <w:t>in</w:t>
            </w:r>
            <w:proofErr w:type="spellEnd"/>
            <w:r w:rsidR="00C51D60">
              <w:rPr>
                <w:rFonts w:cstheme="minorHAnsi"/>
                <w:sz w:val="20"/>
                <w:szCs w:val="20"/>
              </w:rPr>
              <w:t xml:space="preserve"> line with Ofsted </w:t>
            </w:r>
            <w:proofErr w:type="spellStart"/>
            <w:r w:rsidR="00C51D60">
              <w:rPr>
                <w:rFonts w:cstheme="minorHAnsi"/>
                <w:sz w:val="20"/>
                <w:szCs w:val="20"/>
              </w:rPr>
              <w:t>franeworks</w:t>
            </w:r>
            <w:proofErr w:type="spellEnd"/>
            <w:r w:rsidRPr="00045E67">
              <w:rPr>
                <w:rFonts w:cstheme="minorHAnsi"/>
                <w:sz w:val="20"/>
                <w:szCs w:val="20"/>
              </w:rPr>
              <w:t xml:space="preserve"> including SMSC development and enrichment programmes.  </w:t>
            </w:r>
          </w:p>
          <w:p w14:paraId="524ACC10" w14:textId="07D3F5E9" w:rsidR="00C51D60" w:rsidRPr="00045E67" w:rsidRDefault="00C51D60" w:rsidP="00D352F2">
            <w:pPr>
              <w:pStyle w:val="ListParagraph"/>
              <w:numPr>
                <w:ilvl w:val="0"/>
                <w:numId w:val="21"/>
              </w:numPr>
              <w:rPr>
                <w:rFonts w:cstheme="minorHAnsi"/>
                <w:sz w:val="20"/>
                <w:szCs w:val="20"/>
              </w:rPr>
            </w:pPr>
            <w:r>
              <w:rPr>
                <w:rFonts w:cstheme="minorHAnsi"/>
                <w:sz w:val="20"/>
                <w:szCs w:val="20"/>
              </w:rPr>
              <w:t>Contribute to the NAS Award and any other whole school awards</w:t>
            </w:r>
          </w:p>
          <w:p w14:paraId="35E0198D"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To model and team teach alongside colleagues to develop highly effective practice</w:t>
            </w:r>
          </w:p>
          <w:p w14:paraId="71410139"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Model positive behaviour support strategies in line with school policy</w:t>
            </w:r>
          </w:p>
          <w:p w14:paraId="65D8E117"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 xml:space="preserve">Seek opportunities to improve and develop activities within the school and use of specialist rooms to ensure a progressive and well sequenced learning experience for all, to include provision mapping </w:t>
            </w:r>
          </w:p>
          <w:p w14:paraId="4C401316" w14:textId="3DE920D0"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 xml:space="preserve">To </w:t>
            </w:r>
            <w:r w:rsidR="00C51D60">
              <w:rPr>
                <w:rFonts w:eastAsia="Times New Roman" w:cstheme="minorHAnsi"/>
                <w:sz w:val="20"/>
                <w:szCs w:val="20"/>
              </w:rPr>
              <w:t xml:space="preserve">support the </w:t>
            </w:r>
            <w:proofErr w:type="spellStart"/>
            <w:r w:rsidR="00C51D60">
              <w:rPr>
                <w:rFonts w:eastAsia="Times New Roman" w:cstheme="minorHAnsi"/>
                <w:sz w:val="20"/>
                <w:szCs w:val="20"/>
              </w:rPr>
              <w:t>devlopment</w:t>
            </w:r>
            <w:proofErr w:type="spellEnd"/>
            <w:r w:rsidRPr="00D352F2">
              <w:rPr>
                <w:rFonts w:eastAsia="Times New Roman" w:cstheme="minorHAnsi"/>
                <w:sz w:val="20"/>
                <w:szCs w:val="20"/>
              </w:rPr>
              <w:t xml:space="preserve"> a whole school plan for CPD (with </w:t>
            </w:r>
            <w:r w:rsidR="00045E67">
              <w:rPr>
                <w:rFonts w:eastAsia="Times New Roman" w:cstheme="minorHAnsi"/>
                <w:sz w:val="20"/>
                <w:szCs w:val="20"/>
              </w:rPr>
              <w:t>Senior leadership Team</w:t>
            </w:r>
            <w:r w:rsidRPr="00D352F2">
              <w:rPr>
                <w:rFonts w:eastAsia="Times New Roman" w:cstheme="minorHAnsi"/>
                <w:sz w:val="20"/>
                <w:szCs w:val="20"/>
              </w:rPr>
              <w:t xml:space="preserve">), including internal and external opportunities, to ensure all staff are trained to the needs of their role and progression is supported.  This should be based on individual development needs and is to include induction, weekly teacher meetings, medical training, Tuesday whole staff CPD and INSET days. </w:t>
            </w:r>
          </w:p>
          <w:p w14:paraId="512903C4" w14:textId="77777777" w:rsidR="00D352F2" w:rsidRPr="00D352F2" w:rsidRDefault="00D352F2" w:rsidP="00DA5B94">
            <w:pPr>
              <w:rPr>
                <w:rFonts w:cstheme="minorHAnsi"/>
                <w:b/>
                <w:bCs/>
                <w:sz w:val="20"/>
                <w:szCs w:val="20"/>
              </w:rPr>
            </w:pPr>
            <w:r w:rsidRPr="00D352F2">
              <w:rPr>
                <w:rFonts w:cstheme="minorHAnsi"/>
                <w:b/>
                <w:bCs/>
                <w:sz w:val="20"/>
                <w:szCs w:val="20"/>
              </w:rPr>
              <w:t>Data, Polices and Procedures:</w:t>
            </w:r>
          </w:p>
          <w:p w14:paraId="2D8248B3" w14:textId="11157B6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Ensure policy creation and implementation reflects statutory best practice and meets</w:t>
            </w:r>
            <w:r w:rsidR="00164F27">
              <w:rPr>
                <w:rFonts w:cstheme="minorHAnsi"/>
                <w:sz w:val="20"/>
                <w:szCs w:val="20"/>
              </w:rPr>
              <w:t xml:space="preserve"> current</w:t>
            </w:r>
            <w:r w:rsidRPr="00D352F2">
              <w:rPr>
                <w:rFonts w:cstheme="minorHAnsi"/>
                <w:sz w:val="20"/>
                <w:szCs w:val="20"/>
              </w:rPr>
              <w:t xml:space="preserve"> legislation</w:t>
            </w:r>
          </w:p>
          <w:p w14:paraId="7A2BD457"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Provide relevant and highly accurate data and information to SLT, the Governing Body and outside agencies e.g. DfE, LA</w:t>
            </w:r>
          </w:p>
          <w:p w14:paraId="7E7DFB39"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Attendance at FGB and Sub-Committees as required and contribution to reports</w:t>
            </w:r>
          </w:p>
          <w:p w14:paraId="421BB005"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lastRenderedPageBreak/>
              <w:t>To be part of the interview panel in the appointment of teaching staff, Middle Leaders and Support Staff</w:t>
            </w:r>
          </w:p>
          <w:p w14:paraId="3B3C8277" w14:textId="77777777" w:rsidR="00D352F2" w:rsidRPr="00D352F2" w:rsidRDefault="00D352F2" w:rsidP="00DA5B94">
            <w:pPr>
              <w:rPr>
                <w:rFonts w:cstheme="minorHAnsi"/>
                <w:b/>
                <w:bCs/>
                <w:sz w:val="20"/>
                <w:szCs w:val="20"/>
              </w:rPr>
            </w:pPr>
            <w:r w:rsidRPr="00D352F2">
              <w:rPr>
                <w:rFonts w:cstheme="minorHAnsi"/>
                <w:b/>
                <w:bCs/>
                <w:sz w:val="20"/>
                <w:szCs w:val="20"/>
              </w:rPr>
              <w:t>Developing Self and Working with others:</w:t>
            </w:r>
          </w:p>
          <w:p w14:paraId="1B65D01F" w14:textId="77777777"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To be a role model of excellent practice for all staff, families and young people</w:t>
            </w:r>
          </w:p>
          <w:p w14:paraId="2BEDF447"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Act as representative of the school to ensure that all employees and stakeholders fully understand what is happening in the school and key information is communicated appropriately.</w:t>
            </w:r>
          </w:p>
          <w:p w14:paraId="62C1186A"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Develop constructive relationships and communicate with other agencies and professionals including SPAN liaison and links with other schools</w:t>
            </w:r>
          </w:p>
          <w:p w14:paraId="24D2856F"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Responsible as necessary for visitors, work experience students and students on placement</w:t>
            </w:r>
          </w:p>
          <w:p w14:paraId="3B55AE85" w14:textId="77777777" w:rsidR="00D352F2" w:rsidRPr="00D352F2" w:rsidRDefault="00D352F2" w:rsidP="00D352F2">
            <w:pPr>
              <w:pStyle w:val="ListParagraph"/>
              <w:widowControl w:val="0"/>
              <w:numPr>
                <w:ilvl w:val="0"/>
                <w:numId w:val="21"/>
              </w:numPr>
              <w:rPr>
                <w:rFonts w:eastAsia="Times New Roman" w:cstheme="minorHAnsi"/>
                <w:sz w:val="20"/>
                <w:szCs w:val="20"/>
              </w:rPr>
            </w:pPr>
            <w:r w:rsidRPr="00D352F2">
              <w:rPr>
                <w:rFonts w:eastAsia="Times New Roman" w:cstheme="minorHAnsi"/>
                <w:sz w:val="20"/>
                <w:szCs w:val="20"/>
              </w:rPr>
              <w:t>To develop the school’s Family Support work</w:t>
            </w:r>
          </w:p>
          <w:p w14:paraId="6114EAD2" w14:textId="77777777" w:rsidR="00D352F2" w:rsidRPr="00D352F2" w:rsidRDefault="00D352F2" w:rsidP="00D352F2">
            <w:pPr>
              <w:pStyle w:val="ListParagraph"/>
              <w:numPr>
                <w:ilvl w:val="0"/>
                <w:numId w:val="21"/>
              </w:numPr>
              <w:rPr>
                <w:rFonts w:cstheme="minorHAnsi"/>
                <w:sz w:val="20"/>
                <w:szCs w:val="20"/>
              </w:rPr>
            </w:pPr>
            <w:r w:rsidRPr="00D352F2">
              <w:rPr>
                <w:rFonts w:cstheme="minorHAnsi"/>
                <w:sz w:val="20"/>
                <w:szCs w:val="20"/>
              </w:rPr>
              <w:t>Work/lead on school projects when required</w:t>
            </w:r>
          </w:p>
          <w:p w14:paraId="7A817791" w14:textId="77777777" w:rsidR="00D352F2" w:rsidRPr="00D352F2" w:rsidRDefault="00D352F2" w:rsidP="00DA5B94">
            <w:pPr>
              <w:rPr>
                <w:rFonts w:cstheme="minorHAnsi"/>
                <w:b/>
                <w:bCs/>
                <w:sz w:val="20"/>
                <w:szCs w:val="20"/>
              </w:rPr>
            </w:pPr>
            <w:r w:rsidRPr="00D352F2">
              <w:rPr>
                <w:rFonts w:cstheme="minorHAnsi"/>
                <w:b/>
                <w:bCs/>
                <w:sz w:val="20"/>
                <w:szCs w:val="20"/>
              </w:rPr>
              <w:t>Behaviour and Safeguarding:</w:t>
            </w:r>
          </w:p>
          <w:p w14:paraId="53D4EA7D" w14:textId="3B6FD318" w:rsidR="00D352F2" w:rsidRPr="00045E67" w:rsidRDefault="00693840" w:rsidP="00D352F2">
            <w:pPr>
              <w:pStyle w:val="ListParagraph"/>
              <w:widowControl w:val="0"/>
              <w:numPr>
                <w:ilvl w:val="0"/>
                <w:numId w:val="21"/>
              </w:numPr>
              <w:rPr>
                <w:rFonts w:eastAsia="Times New Roman" w:cstheme="minorHAnsi"/>
                <w:sz w:val="20"/>
                <w:szCs w:val="20"/>
              </w:rPr>
            </w:pPr>
            <w:r w:rsidRPr="00045E67">
              <w:rPr>
                <w:rFonts w:cstheme="minorHAnsi"/>
                <w:sz w:val="20"/>
                <w:szCs w:val="20"/>
              </w:rPr>
              <w:t xml:space="preserve">Model </w:t>
            </w:r>
            <w:r w:rsidR="00D352F2" w:rsidRPr="00045E67">
              <w:rPr>
                <w:rFonts w:eastAsia="Times New Roman" w:cstheme="minorHAnsi"/>
                <w:sz w:val="20"/>
                <w:szCs w:val="20"/>
              </w:rPr>
              <w:t xml:space="preserve">behaviour approaches with an emphasis on the links between communication and behaviour  </w:t>
            </w:r>
          </w:p>
          <w:p w14:paraId="65551922" w14:textId="77777777" w:rsidR="00693840" w:rsidRPr="00045E67" w:rsidRDefault="00693840" w:rsidP="00D352F2">
            <w:pPr>
              <w:pStyle w:val="ListParagraph"/>
              <w:widowControl w:val="0"/>
              <w:numPr>
                <w:ilvl w:val="0"/>
                <w:numId w:val="21"/>
              </w:numPr>
              <w:rPr>
                <w:rFonts w:cstheme="minorHAnsi"/>
                <w:sz w:val="20"/>
                <w:szCs w:val="20"/>
              </w:rPr>
            </w:pPr>
            <w:r w:rsidRPr="00045E67">
              <w:rPr>
                <w:rFonts w:cstheme="minorHAnsi"/>
                <w:sz w:val="20"/>
                <w:szCs w:val="20"/>
              </w:rPr>
              <w:t>To take the role of deputy DSL</w:t>
            </w:r>
          </w:p>
          <w:p w14:paraId="06D79C12" w14:textId="27F7B7DB" w:rsidR="00D352F2" w:rsidRPr="00045E67" w:rsidRDefault="00D352F2" w:rsidP="00D352F2">
            <w:pPr>
              <w:pStyle w:val="ListParagraph"/>
              <w:widowControl w:val="0"/>
              <w:numPr>
                <w:ilvl w:val="0"/>
                <w:numId w:val="21"/>
              </w:numPr>
              <w:rPr>
                <w:rFonts w:eastAsia="Times New Roman" w:cstheme="minorHAnsi"/>
                <w:sz w:val="20"/>
                <w:szCs w:val="20"/>
              </w:rPr>
            </w:pPr>
            <w:r w:rsidRPr="00045E67">
              <w:rPr>
                <w:rFonts w:eastAsia="Times New Roman" w:cstheme="minorHAnsi"/>
                <w:sz w:val="20"/>
                <w:szCs w:val="20"/>
              </w:rPr>
              <w:t>Ensure consistent and effective protocols and policies adhere to statutory guidelines, are fully implemented and followed by all staff and are regularly reviewed and updated as appropriate.</w:t>
            </w:r>
          </w:p>
          <w:p w14:paraId="188B0282" w14:textId="77777777" w:rsidR="00D352F2" w:rsidRPr="00045E67" w:rsidRDefault="00D352F2" w:rsidP="00D352F2">
            <w:pPr>
              <w:pStyle w:val="ListParagraph"/>
              <w:widowControl w:val="0"/>
              <w:numPr>
                <w:ilvl w:val="0"/>
                <w:numId w:val="21"/>
              </w:numPr>
              <w:rPr>
                <w:rFonts w:eastAsia="Times New Roman" w:cstheme="minorHAnsi"/>
                <w:sz w:val="20"/>
                <w:szCs w:val="20"/>
              </w:rPr>
            </w:pPr>
            <w:r w:rsidRPr="00045E67">
              <w:rPr>
                <w:rFonts w:eastAsia="Times New Roman" w:cstheme="minorHAnsi"/>
                <w:sz w:val="20"/>
                <w:szCs w:val="20"/>
              </w:rPr>
              <w:t xml:space="preserve">Ensure that all staff and volunteers/visitors </w:t>
            </w:r>
            <w:proofErr w:type="gramStart"/>
            <w:r w:rsidRPr="00045E67">
              <w:rPr>
                <w:rFonts w:eastAsia="Times New Roman" w:cstheme="minorHAnsi"/>
                <w:sz w:val="20"/>
                <w:szCs w:val="20"/>
              </w:rPr>
              <w:t>are able to</w:t>
            </w:r>
            <w:proofErr w:type="gramEnd"/>
            <w:r w:rsidRPr="00045E67">
              <w:rPr>
                <w:rFonts w:eastAsia="Times New Roman" w:cstheme="minorHAnsi"/>
                <w:sz w:val="20"/>
                <w:szCs w:val="20"/>
              </w:rPr>
              <w:t xml:space="preserve"> raise </w:t>
            </w:r>
            <w:proofErr w:type="gramStart"/>
            <w:r w:rsidRPr="00045E67">
              <w:rPr>
                <w:rFonts w:eastAsia="Times New Roman" w:cstheme="minorHAnsi"/>
                <w:sz w:val="20"/>
                <w:szCs w:val="20"/>
              </w:rPr>
              <w:t>concerns</w:t>
            </w:r>
            <w:proofErr w:type="gramEnd"/>
            <w:r w:rsidRPr="00045E67">
              <w:rPr>
                <w:rFonts w:eastAsia="Times New Roman" w:cstheme="minorHAnsi"/>
                <w:sz w:val="20"/>
                <w:szCs w:val="20"/>
              </w:rPr>
              <w:t xml:space="preserve"> and such concerns are addressed sensitively and effectively in a timely manner</w:t>
            </w:r>
          </w:p>
          <w:p w14:paraId="27EBEFE6" w14:textId="2AD1DCA2" w:rsidR="00D352F2" w:rsidRPr="00045E67" w:rsidRDefault="00D352F2" w:rsidP="00D352F2">
            <w:pPr>
              <w:pStyle w:val="ListParagraph"/>
              <w:widowControl w:val="0"/>
              <w:numPr>
                <w:ilvl w:val="0"/>
                <w:numId w:val="21"/>
              </w:numPr>
              <w:rPr>
                <w:rFonts w:eastAsia="Times New Roman" w:cstheme="minorHAnsi"/>
                <w:sz w:val="20"/>
                <w:szCs w:val="20"/>
              </w:rPr>
            </w:pPr>
            <w:r w:rsidRPr="00045E67">
              <w:rPr>
                <w:rFonts w:eastAsia="Times New Roman" w:cstheme="minorHAnsi"/>
                <w:sz w:val="20"/>
                <w:szCs w:val="20"/>
              </w:rPr>
              <w:t xml:space="preserve">To </w:t>
            </w:r>
            <w:r w:rsidR="00C566BA" w:rsidRPr="00045E67">
              <w:rPr>
                <w:rFonts w:eastAsia="Times New Roman" w:cstheme="minorHAnsi"/>
                <w:sz w:val="20"/>
                <w:szCs w:val="20"/>
              </w:rPr>
              <w:t xml:space="preserve">ensure </w:t>
            </w:r>
            <w:r w:rsidRPr="00045E67">
              <w:rPr>
                <w:rFonts w:eastAsia="Times New Roman" w:cstheme="minorHAnsi"/>
                <w:sz w:val="20"/>
                <w:szCs w:val="20"/>
              </w:rPr>
              <w:t>their own DSL training is up to date, including safer recruitment training</w:t>
            </w:r>
          </w:p>
          <w:p w14:paraId="215F06A6" w14:textId="77777777" w:rsidR="00D352F2" w:rsidRPr="00D352F2" w:rsidRDefault="00D352F2" w:rsidP="00DA5B94">
            <w:pPr>
              <w:rPr>
                <w:rFonts w:cstheme="minorHAnsi"/>
                <w:sz w:val="20"/>
                <w:szCs w:val="20"/>
              </w:rPr>
            </w:pPr>
          </w:p>
          <w:p w14:paraId="558EDBB4" w14:textId="77777777" w:rsidR="00D352F2" w:rsidRPr="00D352F2" w:rsidRDefault="00D352F2" w:rsidP="00DA5B94">
            <w:pPr>
              <w:rPr>
                <w:rFonts w:cstheme="minorHAnsi"/>
                <w:sz w:val="20"/>
                <w:szCs w:val="20"/>
              </w:rPr>
            </w:pPr>
            <w:r w:rsidRPr="00D352F2">
              <w:rPr>
                <w:rFonts w:cstheme="minorHAnsi"/>
                <w:sz w:val="20"/>
                <w:szCs w:val="20"/>
              </w:rPr>
              <w:t>The range of responsibilities listed above is not exhaustive and is subject to change at the direction and direction of the Headteacher.</w:t>
            </w:r>
          </w:p>
          <w:p w14:paraId="648F7A94" w14:textId="77777777" w:rsidR="00D352F2" w:rsidRPr="00D352F2" w:rsidRDefault="00D352F2" w:rsidP="00DA5B94">
            <w:pPr>
              <w:widowControl w:val="0"/>
              <w:rPr>
                <w:rFonts w:cstheme="minorHAnsi"/>
                <w:b/>
                <w:bCs/>
                <w:sz w:val="20"/>
                <w:szCs w:val="20"/>
              </w:rPr>
            </w:pPr>
          </w:p>
        </w:tc>
      </w:tr>
    </w:tbl>
    <w:p w14:paraId="1657AAAB" w14:textId="77777777" w:rsidR="00D352F2" w:rsidRDefault="00D352F2" w:rsidP="00D352F2">
      <w:pPr>
        <w:rPr>
          <w:rFonts w:cstheme="minorHAnsi"/>
          <w:b/>
          <w:sz w:val="28"/>
          <w:szCs w:val="28"/>
        </w:rPr>
      </w:pPr>
    </w:p>
    <w:p w14:paraId="3C3B10CD" w14:textId="77777777" w:rsidR="00D352F2" w:rsidRDefault="00D352F2" w:rsidP="00D352F2">
      <w:pPr>
        <w:jc w:val="center"/>
        <w:rPr>
          <w:rFonts w:cstheme="minorHAnsi"/>
          <w:b/>
          <w:sz w:val="28"/>
          <w:szCs w:val="28"/>
        </w:rPr>
      </w:pPr>
    </w:p>
    <w:p w14:paraId="41006888" w14:textId="5009FBFB" w:rsidR="00D352F2" w:rsidRDefault="00D352F2" w:rsidP="00D352F2">
      <w:pPr>
        <w:jc w:val="center"/>
        <w:rPr>
          <w:rFonts w:cstheme="minorHAnsi"/>
          <w:b/>
          <w:sz w:val="28"/>
          <w:szCs w:val="28"/>
        </w:rPr>
      </w:pPr>
    </w:p>
    <w:p w14:paraId="2A14B0D0" w14:textId="76CFF33A" w:rsidR="00C566BA" w:rsidRDefault="00C566BA" w:rsidP="00D352F2">
      <w:pPr>
        <w:jc w:val="center"/>
        <w:rPr>
          <w:rFonts w:cstheme="minorHAnsi"/>
          <w:b/>
          <w:sz w:val="28"/>
          <w:szCs w:val="28"/>
        </w:rPr>
      </w:pPr>
    </w:p>
    <w:p w14:paraId="22B2E5D8" w14:textId="442846FE" w:rsidR="00C566BA" w:rsidRDefault="00C566BA" w:rsidP="00D352F2">
      <w:pPr>
        <w:jc w:val="center"/>
        <w:rPr>
          <w:rFonts w:cstheme="minorHAnsi"/>
          <w:b/>
          <w:sz w:val="28"/>
          <w:szCs w:val="28"/>
        </w:rPr>
      </w:pPr>
    </w:p>
    <w:p w14:paraId="5838489A" w14:textId="02461CFB" w:rsidR="00C566BA" w:rsidRDefault="00C566BA" w:rsidP="00D352F2">
      <w:pPr>
        <w:jc w:val="center"/>
        <w:rPr>
          <w:rFonts w:cstheme="minorHAnsi"/>
          <w:b/>
          <w:sz w:val="28"/>
          <w:szCs w:val="28"/>
        </w:rPr>
      </w:pPr>
    </w:p>
    <w:p w14:paraId="56D28546" w14:textId="77777777" w:rsidR="00C566BA" w:rsidRDefault="00C566BA" w:rsidP="00D352F2">
      <w:pPr>
        <w:jc w:val="center"/>
        <w:rPr>
          <w:rFonts w:cstheme="minorHAnsi"/>
          <w:b/>
          <w:sz w:val="28"/>
          <w:szCs w:val="28"/>
        </w:rPr>
      </w:pPr>
    </w:p>
    <w:p w14:paraId="47B6FE00" w14:textId="43477533" w:rsidR="00D352F2" w:rsidRDefault="00D352F2" w:rsidP="00D352F2">
      <w:pPr>
        <w:jc w:val="center"/>
        <w:rPr>
          <w:rFonts w:cstheme="minorHAnsi"/>
          <w:b/>
          <w:sz w:val="28"/>
          <w:szCs w:val="28"/>
        </w:rPr>
      </w:pPr>
    </w:p>
    <w:p w14:paraId="2C2F94C9" w14:textId="77777777" w:rsidR="00F4568B" w:rsidRDefault="00F4568B" w:rsidP="00D352F2">
      <w:pPr>
        <w:jc w:val="center"/>
        <w:rPr>
          <w:rFonts w:cstheme="minorHAnsi"/>
          <w:b/>
          <w:sz w:val="28"/>
          <w:szCs w:val="28"/>
        </w:rPr>
      </w:pPr>
    </w:p>
    <w:p w14:paraId="41ABA7FE" w14:textId="77777777" w:rsidR="00D352F2" w:rsidRPr="00B15030" w:rsidRDefault="00D352F2" w:rsidP="00D352F2">
      <w:pPr>
        <w:jc w:val="center"/>
        <w:rPr>
          <w:rFonts w:cstheme="minorHAnsi"/>
          <w:b/>
          <w:sz w:val="28"/>
          <w:szCs w:val="28"/>
        </w:rPr>
      </w:pPr>
      <w:r w:rsidRPr="00B15030">
        <w:rPr>
          <w:rFonts w:cstheme="minorHAnsi"/>
          <w:b/>
          <w:sz w:val="28"/>
          <w:szCs w:val="28"/>
        </w:rPr>
        <w:t>Person Specification</w:t>
      </w:r>
    </w:p>
    <w:p w14:paraId="715895A2" w14:textId="77777777" w:rsidR="00D352F2" w:rsidRPr="00B15030" w:rsidRDefault="00D352F2" w:rsidP="00D352F2">
      <w:pPr>
        <w:jc w:val="center"/>
        <w:rPr>
          <w:rFonts w:cstheme="minorHAnsi"/>
          <w:b/>
          <w:sz w:val="28"/>
          <w:szCs w:val="28"/>
        </w:rPr>
      </w:pPr>
      <w:r w:rsidRPr="00B15030">
        <w:rPr>
          <w:rFonts w:cstheme="minorHAnsi"/>
          <w:b/>
          <w:sz w:val="28"/>
          <w:szCs w:val="28"/>
        </w:rPr>
        <w:t>Assistant Headteacher</w:t>
      </w:r>
    </w:p>
    <w:tbl>
      <w:tblPr>
        <w:tblStyle w:val="TableGrid"/>
        <w:tblW w:w="9356" w:type="dxa"/>
        <w:tblInd w:w="-147" w:type="dxa"/>
        <w:tblLook w:val="04A0" w:firstRow="1" w:lastRow="0" w:firstColumn="1" w:lastColumn="0" w:noHBand="0" w:noVBand="1"/>
      </w:tblPr>
      <w:tblGrid>
        <w:gridCol w:w="1836"/>
        <w:gridCol w:w="5694"/>
        <w:gridCol w:w="1826"/>
      </w:tblGrid>
      <w:tr w:rsidR="00D352F2" w:rsidRPr="005225E9" w14:paraId="5473E3B8" w14:textId="77777777" w:rsidTr="00DA5B94">
        <w:trPr>
          <w:trHeight w:val="247"/>
        </w:trPr>
        <w:tc>
          <w:tcPr>
            <w:tcW w:w="1836" w:type="dxa"/>
          </w:tcPr>
          <w:p w14:paraId="6E716A4D" w14:textId="77777777" w:rsidR="00D352F2" w:rsidRPr="005225E9" w:rsidRDefault="00D352F2" w:rsidP="00DA5B94">
            <w:pPr>
              <w:rPr>
                <w:rFonts w:cstheme="minorHAnsi"/>
                <w:sz w:val="20"/>
                <w:szCs w:val="20"/>
              </w:rPr>
            </w:pPr>
          </w:p>
        </w:tc>
        <w:tc>
          <w:tcPr>
            <w:tcW w:w="5694" w:type="dxa"/>
          </w:tcPr>
          <w:p w14:paraId="1007EEF5" w14:textId="77777777" w:rsidR="00D352F2" w:rsidRPr="005225E9" w:rsidRDefault="00D352F2" w:rsidP="00DA5B94">
            <w:pPr>
              <w:rPr>
                <w:rFonts w:cstheme="minorHAnsi"/>
                <w:sz w:val="20"/>
                <w:szCs w:val="20"/>
              </w:rPr>
            </w:pPr>
            <w:r w:rsidRPr="005225E9">
              <w:rPr>
                <w:rFonts w:cstheme="minorHAnsi"/>
                <w:sz w:val="20"/>
                <w:szCs w:val="20"/>
              </w:rPr>
              <w:t xml:space="preserve">Essential </w:t>
            </w:r>
          </w:p>
        </w:tc>
        <w:tc>
          <w:tcPr>
            <w:tcW w:w="1826" w:type="dxa"/>
          </w:tcPr>
          <w:p w14:paraId="1B66DE89" w14:textId="77777777" w:rsidR="00D352F2" w:rsidRPr="005225E9" w:rsidRDefault="00D352F2" w:rsidP="00DA5B94">
            <w:pPr>
              <w:rPr>
                <w:rFonts w:cstheme="minorHAnsi"/>
                <w:sz w:val="20"/>
                <w:szCs w:val="20"/>
              </w:rPr>
            </w:pPr>
            <w:r w:rsidRPr="005225E9">
              <w:rPr>
                <w:rFonts w:cstheme="minorHAnsi"/>
                <w:sz w:val="20"/>
                <w:szCs w:val="20"/>
              </w:rPr>
              <w:t>Desirable</w:t>
            </w:r>
          </w:p>
        </w:tc>
      </w:tr>
      <w:tr w:rsidR="00D352F2" w:rsidRPr="005225E9" w14:paraId="30279CE7" w14:textId="77777777" w:rsidTr="00DA5B94">
        <w:trPr>
          <w:trHeight w:val="526"/>
        </w:trPr>
        <w:tc>
          <w:tcPr>
            <w:tcW w:w="1836" w:type="dxa"/>
          </w:tcPr>
          <w:p w14:paraId="7CF3DB4A" w14:textId="77777777" w:rsidR="00D352F2" w:rsidRPr="005225E9" w:rsidRDefault="00D352F2" w:rsidP="00DA5B94">
            <w:pPr>
              <w:rPr>
                <w:rFonts w:cstheme="minorHAnsi"/>
                <w:sz w:val="20"/>
                <w:szCs w:val="20"/>
              </w:rPr>
            </w:pPr>
            <w:r w:rsidRPr="005225E9">
              <w:rPr>
                <w:rFonts w:cstheme="minorHAnsi"/>
                <w:sz w:val="20"/>
                <w:szCs w:val="20"/>
              </w:rPr>
              <w:t>Qualifications</w:t>
            </w:r>
          </w:p>
        </w:tc>
        <w:tc>
          <w:tcPr>
            <w:tcW w:w="5694" w:type="dxa"/>
          </w:tcPr>
          <w:p w14:paraId="323090BB"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Qualified Teacher Status</w:t>
            </w:r>
          </w:p>
          <w:p w14:paraId="0C2D30AD"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Evidence of Continuing Professional Development relating to school leadership and SEN</w:t>
            </w:r>
          </w:p>
        </w:tc>
        <w:tc>
          <w:tcPr>
            <w:tcW w:w="1826" w:type="dxa"/>
          </w:tcPr>
          <w:p w14:paraId="3CB10F0D" w14:textId="386BAC73" w:rsidR="00D352F2" w:rsidRPr="005225E9" w:rsidRDefault="00D352F2" w:rsidP="00DA5B94">
            <w:pPr>
              <w:rPr>
                <w:rFonts w:cstheme="minorHAnsi"/>
                <w:sz w:val="20"/>
                <w:szCs w:val="20"/>
              </w:rPr>
            </w:pPr>
            <w:r w:rsidRPr="005225E9">
              <w:rPr>
                <w:rFonts w:cstheme="minorHAnsi"/>
                <w:sz w:val="20"/>
                <w:szCs w:val="20"/>
              </w:rPr>
              <w:t>NPQML/NPQSL</w:t>
            </w:r>
          </w:p>
          <w:p w14:paraId="6F9B3405" w14:textId="77777777" w:rsidR="00D352F2" w:rsidRPr="005225E9" w:rsidRDefault="00D352F2" w:rsidP="00DA5B94">
            <w:pPr>
              <w:rPr>
                <w:rFonts w:cstheme="minorHAnsi"/>
                <w:sz w:val="20"/>
                <w:szCs w:val="20"/>
              </w:rPr>
            </w:pPr>
            <w:r w:rsidRPr="005225E9">
              <w:rPr>
                <w:rFonts w:cstheme="minorHAnsi"/>
                <w:sz w:val="20"/>
                <w:szCs w:val="20"/>
              </w:rPr>
              <w:t xml:space="preserve">specialist qualification in special needs </w:t>
            </w:r>
          </w:p>
        </w:tc>
      </w:tr>
      <w:tr w:rsidR="00D352F2" w:rsidRPr="005225E9" w14:paraId="5A5A8A29" w14:textId="77777777" w:rsidTr="00DA5B94">
        <w:trPr>
          <w:trHeight w:val="844"/>
        </w:trPr>
        <w:tc>
          <w:tcPr>
            <w:tcW w:w="1836" w:type="dxa"/>
          </w:tcPr>
          <w:p w14:paraId="7ABB11C5" w14:textId="77777777" w:rsidR="00D352F2" w:rsidRPr="005225E9" w:rsidRDefault="00D352F2" w:rsidP="00DA5B94">
            <w:pPr>
              <w:rPr>
                <w:rFonts w:cstheme="minorHAnsi"/>
                <w:sz w:val="20"/>
                <w:szCs w:val="20"/>
              </w:rPr>
            </w:pPr>
            <w:r w:rsidRPr="005225E9">
              <w:rPr>
                <w:rFonts w:cstheme="minorHAnsi"/>
                <w:sz w:val="20"/>
                <w:szCs w:val="20"/>
              </w:rPr>
              <w:t>Experience</w:t>
            </w:r>
          </w:p>
        </w:tc>
        <w:tc>
          <w:tcPr>
            <w:tcW w:w="5694" w:type="dxa"/>
          </w:tcPr>
          <w:p w14:paraId="75A5BA2F"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Successful leadership experience to at least middle leader level </w:t>
            </w:r>
          </w:p>
          <w:p w14:paraId="71E49495"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Successful teaching experience in a special educational needs school </w:t>
            </w:r>
          </w:p>
          <w:p w14:paraId="69250D8A"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Extensive knowledge of safeguarding procedures and experience of dealing with them</w:t>
            </w:r>
          </w:p>
          <w:p w14:paraId="4D855940"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Leading professional development for teaching and support staff</w:t>
            </w:r>
          </w:p>
          <w:p w14:paraId="0FBDB83B"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Sound knowledge of processes for safeguarding pupils, welfare and well-being</w:t>
            </w:r>
          </w:p>
        </w:tc>
        <w:tc>
          <w:tcPr>
            <w:tcW w:w="1826" w:type="dxa"/>
          </w:tcPr>
          <w:p w14:paraId="7C5169F3" w14:textId="3E43582B" w:rsidR="00D352F2" w:rsidRPr="005225E9" w:rsidRDefault="00D352F2" w:rsidP="00DA5B94">
            <w:pPr>
              <w:rPr>
                <w:rFonts w:cstheme="minorHAnsi"/>
                <w:sz w:val="20"/>
                <w:szCs w:val="20"/>
              </w:rPr>
            </w:pPr>
            <w:r w:rsidRPr="005225E9">
              <w:rPr>
                <w:rFonts w:cstheme="minorHAnsi"/>
                <w:sz w:val="20"/>
                <w:szCs w:val="20"/>
              </w:rPr>
              <w:t xml:space="preserve">Successful leadership experience in </w:t>
            </w:r>
            <w:r w:rsidR="00F10129">
              <w:rPr>
                <w:rFonts w:cstheme="minorHAnsi"/>
                <w:sz w:val="20"/>
                <w:szCs w:val="20"/>
              </w:rPr>
              <w:t xml:space="preserve">a </w:t>
            </w:r>
            <w:r w:rsidRPr="005225E9">
              <w:rPr>
                <w:rFonts w:cstheme="minorHAnsi"/>
                <w:sz w:val="20"/>
                <w:szCs w:val="20"/>
              </w:rPr>
              <w:t xml:space="preserve">special school </w:t>
            </w:r>
          </w:p>
        </w:tc>
      </w:tr>
      <w:tr w:rsidR="00D352F2" w:rsidRPr="005225E9" w14:paraId="3B6FA61A" w14:textId="77777777" w:rsidTr="00DA5B94">
        <w:trPr>
          <w:trHeight w:val="247"/>
        </w:trPr>
        <w:tc>
          <w:tcPr>
            <w:tcW w:w="1836" w:type="dxa"/>
          </w:tcPr>
          <w:p w14:paraId="5E731C89" w14:textId="77777777" w:rsidR="00D352F2" w:rsidRPr="005225E9" w:rsidRDefault="00D352F2" w:rsidP="00DA5B94">
            <w:pPr>
              <w:rPr>
                <w:rFonts w:cstheme="minorHAnsi"/>
                <w:sz w:val="20"/>
                <w:szCs w:val="20"/>
              </w:rPr>
            </w:pPr>
            <w:r w:rsidRPr="005225E9">
              <w:rPr>
                <w:rFonts w:cstheme="minorHAnsi"/>
                <w:sz w:val="20"/>
                <w:szCs w:val="20"/>
              </w:rPr>
              <w:t xml:space="preserve">Strategic Leadership </w:t>
            </w:r>
          </w:p>
        </w:tc>
        <w:tc>
          <w:tcPr>
            <w:tcW w:w="5694" w:type="dxa"/>
          </w:tcPr>
          <w:p w14:paraId="011AA537"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provide clear educational vision and direction </w:t>
            </w:r>
          </w:p>
          <w:p w14:paraId="7640E29A"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inspire and motivate all stakeholders </w:t>
            </w:r>
          </w:p>
          <w:p w14:paraId="324233EB"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Evidence of developing effective strategies for school improvement</w:t>
            </w:r>
          </w:p>
          <w:p w14:paraId="30CE9B0F"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Involvement with school improvement planning</w:t>
            </w:r>
          </w:p>
          <w:p w14:paraId="011F5C61"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Involvement in monitoring and evaluation procedures leading to clear impact</w:t>
            </w:r>
          </w:p>
          <w:p w14:paraId="2B27A51E"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work in partnership with senior leaders and governors </w:t>
            </w:r>
          </w:p>
          <w:p w14:paraId="2AF64C5D"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set challenging and well-matched targets for children and staff </w:t>
            </w:r>
          </w:p>
          <w:p w14:paraId="45DC504F"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analyse and use pupil data on attainment and progress to raise standards </w:t>
            </w:r>
          </w:p>
          <w:p w14:paraId="3001B197"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Understand the principles of effective teaching and learning for children with a range of special needs </w:t>
            </w:r>
          </w:p>
        </w:tc>
        <w:tc>
          <w:tcPr>
            <w:tcW w:w="1826" w:type="dxa"/>
          </w:tcPr>
          <w:p w14:paraId="4C06C991" w14:textId="77777777" w:rsidR="00D352F2" w:rsidRPr="005225E9" w:rsidRDefault="00D352F2" w:rsidP="00DA5B94">
            <w:pPr>
              <w:ind w:left="360"/>
              <w:rPr>
                <w:rFonts w:cstheme="minorHAnsi"/>
                <w:sz w:val="20"/>
                <w:szCs w:val="20"/>
              </w:rPr>
            </w:pPr>
          </w:p>
        </w:tc>
      </w:tr>
      <w:tr w:rsidR="00D352F2" w:rsidRPr="005225E9" w14:paraId="52C0FC51" w14:textId="77777777" w:rsidTr="00DA5B94">
        <w:trPr>
          <w:trHeight w:val="247"/>
        </w:trPr>
        <w:tc>
          <w:tcPr>
            <w:tcW w:w="1836" w:type="dxa"/>
          </w:tcPr>
          <w:p w14:paraId="454418E6" w14:textId="77777777" w:rsidR="00D352F2" w:rsidRPr="005225E9" w:rsidRDefault="00D352F2" w:rsidP="00DA5B94">
            <w:pPr>
              <w:rPr>
                <w:rFonts w:cstheme="minorHAnsi"/>
                <w:sz w:val="20"/>
                <w:szCs w:val="20"/>
              </w:rPr>
            </w:pPr>
            <w:r w:rsidRPr="005225E9">
              <w:rPr>
                <w:rFonts w:cstheme="minorHAnsi"/>
                <w:sz w:val="20"/>
                <w:szCs w:val="20"/>
              </w:rPr>
              <w:t>Leading Teaching and Learning</w:t>
            </w:r>
          </w:p>
        </w:tc>
        <w:tc>
          <w:tcPr>
            <w:tcW w:w="5694" w:type="dxa"/>
          </w:tcPr>
          <w:p w14:paraId="607C0725"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Successful experience of monitoring, evaluating and improving the quality of teaching and learning</w:t>
            </w:r>
          </w:p>
          <w:p w14:paraId="112AFD3F"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Understanding the role and impact of assessment in children’s learning </w:t>
            </w:r>
          </w:p>
          <w:p w14:paraId="39421575"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lastRenderedPageBreak/>
              <w:t xml:space="preserve">Secure knowledge of statutory requirements relating to curriculum and assessment </w:t>
            </w:r>
          </w:p>
          <w:p w14:paraId="373DEC7E"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Experience of leading curriculum innovation </w:t>
            </w:r>
          </w:p>
        </w:tc>
        <w:tc>
          <w:tcPr>
            <w:tcW w:w="1826" w:type="dxa"/>
          </w:tcPr>
          <w:p w14:paraId="5DA66015" w14:textId="77777777" w:rsidR="00D352F2" w:rsidRPr="005225E9" w:rsidRDefault="00D352F2" w:rsidP="00DA5B94">
            <w:pPr>
              <w:rPr>
                <w:rFonts w:cstheme="minorHAnsi"/>
                <w:sz w:val="20"/>
                <w:szCs w:val="20"/>
              </w:rPr>
            </w:pPr>
            <w:r w:rsidRPr="005225E9">
              <w:rPr>
                <w:rFonts w:cstheme="minorHAnsi"/>
                <w:sz w:val="20"/>
                <w:szCs w:val="20"/>
              </w:rPr>
              <w:lastRenderedPageBreak/>
              <w:t xml:space="preserve">Experience of developing and embedding practice to achieve </w:t>
            </w:r>
            <w:r w:rsidRPr="005225E9">
              <w:rPr>
                <w:rFonts w:cstheme="minorHAnsi"/>
                <w:sz w:val="20"/>
                <w:szCs w:val="20"/>
              </w:rPr>
              <w:lastRenderedPageBreak/>
              <w:t xml:space="preserve">external accreditation </w:t>
            </w:r>
          </w:p>
        </w:tc>
      </w:tr>
      <w:tr w:rsidR="00D352F2" w:rsidRPr="005225E9" w14:paraId="12A112FF" w14:textId="77777777" w:rsidTr="00DA5B94">
        <w:trPr>
          <w:trHeight w:val="247"/>
        </w:trPr>
        <w:tc>
          <w:tcPr>
            <w:tcW w:w="1836" w:type="dxa"/>
          </w:tcPr>
          <w:p w14:paraId="509C7E79" w14:textId="77777777" w:rsidR="00D352F2" w:rsidRPr="005225E9" w:rsidRDefault="00D352F2" w:rsidP="00DA5B94">
            <w:pPr>
              <w:rPr>
                <w:rFonts w:cstheme="minorHAnsi"/>
                <w:sz w:val="20"/>
                <w:szCs w:val="20"/>
              </w:rPr>
            </w:pPr>
            <w:r w:rsidRPr="005225E9">
              <w:rPr>
                <w:rFonts w:cstheme="minorHAnsi"/>
                <w:sz w:val="20"/>
                <w:szCs w:val="20"/>
              </w:rPr>
              <w:lastRenderedPageBreak/>
              <w:t>Leading and Managing Staff</w:t>
            </w:r>
          </w:p>
        </w:tc>
        <w:tc>
          <w:tcPr>
            <w:tcW w:w="5694" w:type="dxa"/>
          </w:tcPr>
          <w:p w14:paraId="1EACDA00"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lead, manage and motivate across the school community </w:t>
            </w:r>
          </w:p>
          <w:p w14:paraId="6833F702"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Ability to establish positive working relationships</w:t>
            </w:r>
          </w:p>
          <w:p w14:paraId="2C97ECBB"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plan, allocate, delegate, support and evaluate work undertaken by individuals and teams </w:t>
            </w:r>
          </w:p>
          <w:p w14:paraId="5B619614"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Successful experience of identifying the need for, and leading, in-service training </w:t>
            </w:r>
          </w:p>
          <w:p w14:paraId="49C7566E"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Experience of taking a lead role in performance management of staff including leading lesson observations </w:t>
            </w:r>
          </w:p>
          <w:p w14:paraId="7F4B99A4" w14:textId="77777777" w:rsidR="00D352F2" w:rsidRPr="005225E9" w:rsidRDefault="00D352F2" w:rsidP="00DA5B94">
            <w:pPr>
              <w:ind w:left="153"/>
              <w:rPr>
                <w:rFonts w:cstheme="minorHAnsi"/>
                <w:sz w:val="20"/>
                <w:szCs w:val="20"/>
              </w:rPr>
            </w:pPr>
          </w:p>
        </w:tc>
        <w:tc>
          <w:tcPr>
            <w:tcW w:w="1826" w:type="dxa"/>
          </w:tcPr>
          <w:p w14:paraId="1252270F" w14:textId="77777777" w:rsidR="00D352F2" w:rsidRPr="005225E9" w:rsidRDefault="00D352F2" w:rsidP="00DA5B94">
            <w:pPr>
              <w:rPr>
                <w:rFonts w:cstheme="minorHAnsi"/>
                <w:sz w:val="20"/>
                <w:szCs w:val="20"/>
              </w:rPr>
            </w:pPr>
            <w:r w:rsidRPr="005225E9">
              <w:rPr>
                <w:rFonts w:cstheme="minorHAnsi"/>
                <w:sz w:val="20"/>
                <w:szCs w:val="20"/>
              </w:rPr>
              <w:t xml:space="preserve">Experience of reporting to and working with governors </w:t>
            </w:r>
          </w:p>
          <w:p w14:paraId="74B1354D" w14:textId="77777777" w:rsidR="00D352F2" w:rsidRPr="005225E9" w:rsidRDefault="00D352F2" w:rsidP="00DA5B94">
            <w:pPr>
              <w:rPr>
                <w:rFonts w:cstheme="minorHAnsi"/>
                <w:sz w:val="20"/>
                <w:szCs w:val="20"/>
              </w:rPr>
            </w:pPr>
          </w:p>
          <w:p w14:paraId="4D56B66B" w14:textId="77777777" w:rsidR="00D352F2" w:rsidRPr="005225E9" w:rsidRDefault="00D352F2" w:rsidP="00DA5B94">
            <w:pPr>
              <w:rPr>
                <w:rFonts w:cstheme="minorHAnsi"/>
                <w:sz w:val="20"/>
                <w:szCs w:val="20"/>
              </w:rPr>
            </w:pPr>
            <w:r w:rsidRPr="005225E9">
              <w:rPr>
                <w:rFonts w:cstheme="minorHAnsi"/>
                <w:sz w:val="20"/>
                <w:szCs w:val="20"/>
              </w:rPr>
              <w:t>Experience of dealing with staff when performance gives cause for concern</w:t>
            </w:r>
          </w:p>
        </w:tc>
      </w:tr>
      <w:tr w:rsidR="00D352F2" w:rsidRPr="005225E9" w14:paraId="701C6351" w14:textId="77777777" w:rsidTr="00DA5B94">
        <w:trPr>
          <w:trHeight w:val="247"/>
        </w:trPr>
        <w:tc>
          <w:tcPr>
            <w:tcW w:w="1836" w:type="dxa"/>
          </w:tcPr>
          <w:p w14:paraId="4862783C" w14:textId="77777777" w:rsidR="00D352F2" w:rsidRPr="005225E9" w:rsidRDefault="00D352F2" w:rsidP="00DA5B94">
            <w:pPr>
              <w:rPr>
                <w:rFonts w:cstheme="minorHAnsi"/>
                <w:sz w:val="20"/>
                <w:szCs w:val="20"/>
              </w:rPr>
            </w:pPr>
            <w:r w:rsidRPr="005225E9">
              <w:rPr>
                <w:rFonts w:cstheme="minorHAnsi"/>
                <w:sz w:val="20"/>
                <w:szCs w:val="20"/>
              </w:rPr>
              <w:t>Managing Resources</w:t>
            </w:r>
          </w:p>
        </w:tc>
        <w:tc>
          <w:tcPr>
            <w:tcW w:w="5694" w:type="dxa"/>
          </w:tcPr>
          <w:p w14:paraId="04AB6719"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Ability to manage, monitor and review available resources, ensuring value for money</w:t>
            </w:r>
          </w:p>
        </w:tc>
        <w:tc>
          <w:tcPr>
            <w:tcW w:w="1826" w:type="dxa"/>
          </w:tcPr>
          <w:p w14:paraId="3E9EE0A1" w14:textId="77777777" w:rsidR="00D352F2" w:rsidRPr="005225E9" w:rsidRDefault="00D352F2" w:rsidP="00DA5B94">
            <w:pPr>
              <w:rPr>
                <w:rFonts w:cstheme="minorHAnsi"/>
                <w:sz w:val="20"/>
                <w:szCs w:val="20"/>
              </w:rPr>
            </w:pPr>
            <w:r w:rsidRPr="005225E9">
              <w:rPr>
                <w:rFonts w:cstheme="minorHAnsi"/>
                <w:sz w:val="20"/>
                <w:szCs w:val="20"/>
              </w:rPr>
              <w:t xml:space="preserve">Successful experience of managing budgets  </w:t>
            </w:r>
          </w:p>
        </w:tc>
      </w:tr>
      <w:tr w:rsidR="00D352F2" w:rsidRPr="005225E9" w14:paraId="7B5B8295" w14:textId="77777777" w:rsidTr="00DA5B94">
        <w:trPr>
          <w:trHeight w:val="247"/>
        </w:trPr>
        <w:tc>
          <w:tcPr>
            <w:tcW w:w="1836" w:type="dxa"/>
          </w:tcPr>
          <w:p w14:paraId="0C1B0AAC" w14:textId="77777777" w:rsidR="00D352F2" w:rsidRPr="005225E9" w:rsidRDefault="00D352F2" w:rsidP="00DA5B94">
            <w:pPr>
              <w:rPr>
                <w:rFonts w:cstheme="minorHAnsi"/>
                <w:sz w:val="20"/>
                <w:szCs w:val="20"/>
              </w:rPr>
            </w:pPr>
            <w:r w:rsidRPr="005225E9">
              <w:rPr>
                <w:rFonts w:cstheme="minorHAnsi"/>
                <w:sz w:val="20"/>
                <w:szCs w:val="20"/>
              </w:rPr>
              <w:t>Personal Skills and Qualities</w:t>
            </w:r>
          </w:p>
        </w:tc>
        <w:tc>
          <w:tcPr>
            <w:tcW w:w="5694" w:type="dxa"/>
          </w:tcPr>
          <w:p w14:paraId="04751FDC"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Strong commitment to raising standards </w:t>
            </w:r>
          </w:p>
          <w:p w14:paraId="1C53F751"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High expectations of self and others </w:t>
            </w:r>
          </w:p>
          <w:p w14:paraId="5C43A156"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Ability to establish and maintain positive relationships, including with parents</w:t>
            </w:r>
            <w:r>
              <w:rPr>
                <w:rFonts w:cstheme="minorHAnsi"/>
                <w:sz w:val="20"/>
                <w:szCs w:val="20"/>
              </w:rPr>
              <w:t>/carers</w:t>
            </w:r>
          </w:p>
          <w:p w14:paraId="299141F3"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Ability to remain positive and enthusiastic, including when under pressure </w:t>
            </w:r>
          </w:p>
          <w:p w14:paraId="449BDBB9"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 xml:space="preserve">Good communication skills </w:t>
            </w:r>
          </w:p>
          <w:p w14:paraId="2A4916E2" w14:textId="77777777" w:rsidR="00D352F2" w:rsidRPr="005225E9" w:rsidRDefault="00D352F2" w:rsidP="00D352F2">
            <w:pPr>
              <w:pStyle w:val="ListParagraph"/>
              <w:numPr>
                <w:ilvl w:val="0"/>
                <w:numId w:val="22"/>
              </w:numPr>
              <w:ind w:left="436" w:hanging="283"/>
              <w:rPr>
                <w:rFonts w:cstheme="minorHAnsi"/>
                <w:sz w:val="20"/>
                <w:szCs w:val="20"/>
              </w:rPr>
            </w:pPr>
            <w:r w:rsidRPr="005225E9">
              <w:rPr>
                <w:rFonts w:cstheme="minorHAnsi"/>
                <w:sz w:val="20"/>
                <w:szCs w:val="20"/>
              </w:rPr>
              <w:t>Effective computing skills for both teaching and management</w:t>
            </w:r>
          </w:p>
        </w:tc>
        <w:tc>
          <w:tcPr>
            <w:tcW w:w="1826" w:type="dxa"/>
          </w:tcPr>
          <w:p w14:paraId="50FFAB4D" w14:textId="77777777" w:rsidR="00D352F2" w:rsidRPr="005225E9" w:rsidRDefault="00D352F2" w:rsidP="00DA5B94">
            <w:pPr>
              <w:rPr>
                <w:rFonts w:cstheme="minorHAnsi"/>
                <w:sz w:val="20"/>
                <w:szCs w:val="20"/>
              </w:rPr>
            </w:pPr>
          </w:p>
        </w:tc>
      </w:tr>
    </w:tbl>
    <w:p w14:paraId="00AD97A0" w14:textId="77777777" w:rsidR="00D352F2" w:rsidRPr="005225E9" w:rsidRDefault="00D352F2" w:rsidP="00D352F2">
      <w:pPr>
        <w:rPr>
          <w:sz w:val="20"/>
          <w:szCs w:val="20"/>
        </w:rPr>
      </w:pPr>
    </w:p>
    <w:p w14:paraId="1E9E9497" w14:textId="77777777" w:rsidR="00D352F2" w:rsidRPr="005225E9" w:rsidRDefault="00D352F2" w:rsidP="00D352F2">
      <w:pPr>
        <w:jc w:val="center"/>
        <w:rPr>
          <w:b/>
          <w:bCs/>
          <w:sz w:val="20"/>
          <w:szCs w:val="20"/>
        </w:rPr>
      </w:pPr>
    </w:p>
    <w:p w14:paraId="44B738ED" w14:textId="77777777" w:rsidR="00D352F2" w:rsidRPr="005225E9" w:rsidRDefault="00D352F2" w:rsidP="00D352F2">
      <w:pPr>
        <w:jc w:val="center"/>
        <w:rPr>
          <w:b/>
          <w:bCs/>
          <w:sz w:val="20"/>
          <w:szCs w:val="20"/>
        </w:rPr>
      </w:pPr>
    </w:p>
    <w:p w14:paraId="7E558E6F" w14:textId="6AE25EC0" w:rsidR="00570D99" w:rsidRPr="00F43466" w:rsidRDefault="00570D99" w:rsidP="00570D99">
      <w:pPr>
        <w:rPr>
          <w:rFonts w:cstheme="minorHAnsi"/>
          <w:bCs/>
        </w:rPr>
      </w:pPr>
    </w:p>
    <w:sectPr w:rsidR="00570D99" w:rsidRPr="00F43466" w:rsidSect="00574071">
      <w:headerReference w:type="default" r:id="rId8"/>
      <w:footerReference w:type="default" r:id="rId9"/>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9919" w14:textId="77777777" w:rsidR="006A5B56" w:rsidRDefault="006A5B56" w:rsidP="009055E6">
      <w:r>
        <w:separator/>
      </w:r>
    </w:p>
  </w:endnote>
  <w:endnote w:type="continuationSeparator" w:id="0">
    <w:p w14:paraId="48D16C5C" w14:textId="77777777" w:rsidR="006A5B56" w:rsidRDefault="006A5B56" w:rsidP="0090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3D7" w14:textId="554B0CBA" w:rsidR="00733F89" w:rsidRDefault="00C961A6" w:rsidP="00CD79CF">
    <w:pPr>
      <w:pStyle w:val="Footer"/>
      <w:rPr>
        <w:noProof/>
        <w:lang w:eastAsia="en-GB"/>
      </w:rPr>
    </w:pPr>
    <w:r>
      <w:rPr>
        <w:noProof/>
        <w:lang w:eastAsia="en-GB"/>
      </w:rPr>
      <w:drawing>
        <wp:anchor distT="0" distB="0" distL="114300" distR="114300" simplePos="0" relativeHeight="251673600" behindDoc="0" locked="0" layoutInCell="1" allowOverlap="1" wp14:anchorId="1C8BE3AB" wp14:editId="00EBFE1E">
          <wp:simplePos x="0" y="0"/>
          <wp:positionH relativeFrom="column">
            <wp:posOffset>217170</wp:posOffset>
          </wp:positionH>
          <wp:positionV relativeFrom="paragraph">
            <wp:posOffset>125095</wp:posOffset>
          </wp:positionV>
          <wp:extent cx="636905" cy="638175"/>
          <wp:effectExtent l="0" t="0" r="0" b="9525"/>
          <wp:wrapThrough wrapText="bothSides">
            <wp:wrapPolygon edited="0">
              <wp:start x="0" y="0"/>
              <wp:lineTo x="0" y="21278"/>
              <wp:lineTo x="20028" y="21278"/>
              <wp:lineTo x="20674" y="19988"/>
              <wp:lineTo x="20674" y="645"/>
              <wp:lineTo x="200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905" cy="6381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52D471F" wp14:editId="5F29BE54">
          <wp:simplePos x="0" y="0"/>
          <wp:positionH relativeFrom="margin">
            <wp:posOffset>1075055</wp:posOffset>
          </wp:positionH>
          <wp:positionV relativeFrom="paragraph">
            <wp:posOffset>149225</wp:posOffset>
          </wp:positionV>
          <wp:extent cx="10858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pic:spPr>
              </pic:pic>
            </a:graphicData>
          </a:graphic>
          <wp14:sizeRelH relativeFrom="page">
            <wp14:pctWidth>0</wp14:pctWidth>
          </wp14:sizeRelH>
          <wp14:sizeRelV relativeFrom="page">
            <wp14:pctHeight>0</wp14:pctHeight>
          </wp14:sizeRelV>
        </wp:anchor>
      </w:drawing>
    </w:r>
    <w:r w:rsidRPr="006E23B7">
      <w:rPr>
        <w:noProof/>
        <w:lang w:eastAsia="en-GB"/>
      </w:rPr>
      <w:drawing>
        <wp:anchor distT="0" distB="0" distL="114300" distR="114300" simplePos="0" relativeHeight="251670528" behindDoc="0" locked="0" layoutInCell="1" allowOverlap="1" wp14:anchorId="37B3EB66" wp14:editId="3EB98267">
          <wp:simplePos x="0" y="0"/>
          <wp:positionH relativeFrom="column">
            <wp:posOffset>5415280</wp:posOffset>
          </wp:positionH>
          <wp:positionV relativeFrom="paragraph">
            <wp:posOffset>111760</wp:posOffset>
          </wp:positionV>
          <wp:extent cx="983281" cy="593090"/>
          <wp:effectExtent l="0" t="0" r="7620" b="0"/>
          <wp:wrapNone/>
          <wp:docPr id="10" name="Picture 10" descr="J:\Old Adshare\Julie\Logos\SPAN Logo no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ld Adshare\Julie\Logos\SPAN Logo no background smal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3281" cy="593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641AADC" wp14:editId="26C31685">
          <wp:simplePos x="0" y="0"/>
          <wp:positionH relativeFrom="column">
            <wp:posOffset>3937635</wp:posOffset>
          </wp:positionH>
          <wp:positionV relativeFrom="paragraph">
            <wp:posOffset>107950</wp:posOffset>
          </wp:positionV>
          <wp:extent cx="1381125" cy="581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noFill/>
                </pic:spPr>
              </pic:pic>
            </a:graphicData>
          </a:graphic>
          <wp14:sizeRelH relativeFrom="page">
            <wp14:pctWidth>0</wp14:pctWidth>
          </wp14:sizeRelH>
          <wp14:sizeRelV relativeFrom="page">
            <wp14:pctHeight>0</wp14:pctHeight>
          </wp14:sizeRelV>
        </wp:anchor>
      </w:drawing>
    </w:r>
    <w:r w:rsidR="00574071">
      <w:rPr>
        <w:rFonts w:ascii="Arial" w:hAnsi="Arial" w:cs="Arial"/>
        <w:b/>
        <w:bCs/>
        <w:noProof/>
        <w:sz w:val="36"/>
        <w:szCs w:val="36"/>
        <w:lang w:eastAsia="en-GB"/>
      </w:rPr>
      <w:drawing>
        <wp:anchor distT="0" distB="0" distL="114300" distR="114300" simplePos="0" relativeHeight="251666432" behindDoc="1" locked="0" layoutInCell="1" allowOverlap="1" wp14:anchorId="1C5DF56A" wp14:editId="0AF1B3A9">
          <wp:simplePos x="0" y="0"/>
          <wp:positionH relativeFrom="margin">
            <wp:posOffset>-735965</wp:posOffset>
          </wp:positionH>
          <wp:positionV relativeFrom="paragraph">
            <wp:posOffset>57785</wp:posOffset>
          </wp:positionV>
          <wp:extent cx="733425" cy="742950"/>
          <wp:effectExtent l="0" t="0" r="9525" b="0"/>
          <wp:wrapTight wrapText="bothSides">
            <wp:wrapPolygon edited="0">
              <wp:start x="0" y="0"/>
              <wp:lineTo x="0" y="21046"/>
              <wp:lineTo x="21319" y="21046"/>
              <wp:lineTo x="21319" y="0"/>
              <wp:lineTo x="0" y="0"/>
            </wp:wrapPolygon>
          </wp:wrapTight>
          <wp:docPr id="1" name="Picture 1" descr="http://www.guildfordgrove.surrey.sch.uk/homedir/images/WestGuildfordConfederat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dfordgrove.surrey.sch.uk/homedir/images/WestGuildfordConfederation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5B51670" w14:textId="2A865F8F" w:rsidR="00733F89" w:rsidRDefault="00C961A6" w:rsidP="00C961A6">
    <w:pPr>
      <w:tabs>
        <w:tab w:val="left" w:pos="2175"/>
      </w:tabs>
      <w:rPr>
        <w:sz w:val="18"/>
        <w:szCs w:val="18"/>
      </w:rPr>
    </w:pPr>
    <w:r>
      <w:rPr>
        <w:sz w:val="18"/>
        <w:szCs w:val="18"/>
      </w:rPr>
      <w:t xml:space="preserve">                                               </w:t>
    </w:r>
    <w:r>
      <w:rPr>
        <w:noProof/>
      </w:rPr>
      <w:drawing>
        <wp:inline distT="0" distB="0" distL="0" distR="0" wp14:anchorId="109B298C" wp14:editId="4BF51553">
          <wp:extent cx="1629167" cy="556260"/>
          <wp:effectExtent l="0" t="0" r="952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021" cy="571575"/>
                  </a:xfrm>
                  <a:prstGeom prst="rect">
                    <a:avLst/>
                  </a:prstGeom>
                  <a:noFill/>
                  <a:ln>
                    <a:noFill/>
                  </a:ln>
                </pic:spPr>
              </pic:pic>
            </a:graphicData>
          </a:graphic>
        </wp:inline>
      </w:drawing>
    </w:r>
  </w:p>
  <w:p w14:paraId="1F2A9D88" w14:textId="645DA563" w:rsidR="00733F89" w:rsidRDefault="00733F89" w:rsidP="00733F89">
    <w:pPr>
      <w:tabs>
        <w:tab w:val="left" w:pos="2175"/>
      </w:tabs>
      <w:jc w:val="center"/>
      <w:rPr>
        <w:sz w:val="18"/>
        <w:szCs w:val="18"/>
      </w:rPr>
    </w:pPr>
  </w:p>
  <w:p w14:paraId="40EA31E3" w14:textId="5D4DB9C4" w:rsidR="00733F89" w:rsidRDefault="00733F89" w:rsidP="00733F89">
    <w:pPr>
      <w:tabs>
        <w:tab w:val="left" w:pos="2175"/>
      </w:tabs>
      <w:jc w:val="center"/>
      <w:rPr>
        <w:sz w:val="18"/>
        <w:szCs w:val="18"/>
      </w:rPr>
    </w:pPr>
  </w:p>
  <w:p w14:paraId="7388B63E" w14:textId="77777777" w:rsidR="00733F89" w:rsidRDefault="00733F89" w:rsidP="00733F89">
    <w:pPr>
      <w:tabs>
        <w:tab w:val="left" w:pos="2175"/>
      </w:tabs>
      <w:jc w:val="center"/>
      <w:rPr>
        <w:sz w:val="18"/>
        <w:szCs w:val="18"/>
      </w:rPr>
    </w:pPr>
  </w:p>
  <w:p w14:paraId="5EC44E20" w14:textId="77777777" w:rsidR="00733F89" w:rsidRDefault="00733F89" w:rsidP="006851B5">
    <w:pPr>
      <w:tabs>
        <w:tab w:val="left" w:pos="2175"/>
      </w:tabs>
      <w:jc w:val="center"/>
      <w:rPr>
        <w:sz w:val="18"/>
        <w:szCs w:val="18"/>
      </w:rPr>
    </w:pPr>
  </w:p>
  <w:p w14:paraId="2BF60728" w14:textId="77777777" w:rsidR="00733F89" w:rsidRPr="0007084F" w:rsidRDefault="00733F89" w:rsidP="006851B5">
    <w:pPr>
      <w:tabs>
        <w:tab w:val="left" w:pos="2175"/>
      </w:tabs>
      <w:ind w:left="720"/>
      <w:jc w:val="center"/>
      <w:rPr>
        <w:sz w:val="18"/>
        <w:szCs w:val="18"/>
      </w:rPr>
    </w:pPr>
    <w:r>
      <w:rPr>
        <w:sz w:val="18"/>
        <w:szCs w:val="18"/>
      </w:rPr>
      <w:t>P</w:t>
    </w:r>
    <w:r w:rsidRPr="0007084F">
      <w:rPr>
        <w:sz w:val="18"/>
        <w:szCs w:val="18"/>
      </w:rPr>
      <w:t xml:space="preserve">ond Meadow Academy Trust is a charitable company, limited by guarantee. Registered in England and Wales </w:t>
    </w:r>
    <w:r w:rsidR="003D2D39">
      <w:rPr>
        <w:sz w:val="18"/>
        <w:szCs w:val="18"/>
      </w:rPr>
      <w:t xml:space="preserve">  w</w:t>
    </w:r>
    <w:r w:rsidRPr="0007084F">
      <w:rPr>
        <w:sz w:val="18"/>
        <w:szCs w:val="18"/>
      </w:rPr>
      <w:t xml:space="preserve">ith company number </w:t>
    </w:r>
    <w:r>
      <w:rPr>
        <w:sz w:val="18"/>
        <w:szCs w:val="18"/>
      </w:rPr>
      <w:t>0</w:t>
    </w:r>
    <w:r w:rsidRPr="0007084F">
      <w:rPr>
        <w:sz w:val="18"/>
        <w:szCs w:val="18"/>
      </w:rPr>
      <w:t>9148900</w:t>
    </w:r>
    <w:r>
      <w:rPr>
        <w:sz w:val="18"/>
        <w:szCs w:val="18"/>
      </w:rPr>
      <w:t xml:space="preserve">.  </w:t>
    </w:r>
    <w:r w:rsidRPr="0007084F">
      <w:rPr>
        <w:sz w:val="18"/>
        <w:szCs w:val="18"/>
      </w:rPr>
      <w:t>The registered office is at Larch Avenue, Guildford, Surrey. GU1 1DR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DBD0" w14:textId="77777777" w:rsidR="006A5B56" w:rsidRDefault="006A5B56" w:rsidP="009055E6">
      <w:r>
        <w:separator/>
      </w:r>
    </w:p>
  </w:footnote>
  <w:footnote w:type="continuationSeparator" w:id="0">
    <w:p w14:paraId="0B075B23" w14:textId="77777777" w:rsidR="006A5B56" w:rsidRDefault="006A5B56" w:rsidP="0090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07A" w14:textId="012396D5" w:rsidR="009055E6" w:rsidRDefault="007C58F5" w:rsidP="00203F09">
    <w:pPr>
      <w:pStyle w:val="Header"/>
      <w:jc w:val="both"/>
    </w:pPr>
    <w:r>
      <w:rPr>
        <w:noProof/>
      </w:rPr>
      <mc:AlternateContent>
        <mc:Choice Requires="wps">
          <w:drawing>
            <wp:anchor distT="0" distB="0" distL="114300" distR="114300" simplePos="0" relativeHeight="251674624" behindDoc="0" locked="0" layoutInCell="1" allowOverlap="1" wp14:anchorId="54B25D29" wp14:editId="675CD810">
              <wp:simplePos x="0" y="0"/>
              <wp:positionH relativeFrom="column">
                <wp:posOffset>-152400</wp:posOffset>
              </wp:positionH>
              <wp:positionV relativeFrom="paragraph">
                <wp:posOffset>-335280</wp:posOffset>
              </wp:positionV>
              <wp:extent cx="6332220" cy="1264920"/>
              <wp:effectExtent l="0" t="0" r="11430" b="11430"/>
              <wp:wrapNone/>
              <wp:docPr id="21" name="Text Box 21"/>
              <wp:cNvGraphicFramePr/>
              <a:graphic xmlns:a="http://schemas.openxmlformats.org/drawingml/2006/main">
                <a:graphicData uri="http://schemas.microsoft.com/office/word/2010/wordprocessingShape">
                  <wps:wsp>
                    <wps:cNvSpPr txBox="1"/>
                    <wps:spPr>
                      <a:xfrm>
                        <a:off x="0" y="0"/>
                        <a:ext cx="6332220" cy="1264920"/>
                      </a:xfrm>
                      <a:prstGeom prst="rect">
                        <a:avLst/>
                      </a:prstGeom>
                      <a:solidFill>
                        <a:schemeClr val="bg1">
                          <a:lumMod val="65000"/>
                        </a:schemeClr>
                      </a:solidFill>
                      <a:ln w="6350">
                        <a:solidFill>
                          <a:prstClr val="black"/>
                        </a:solidFill>
                      </a:ln>
                    </wps:spPr>
                    <wps:txbx>
                      <w:txbxContent>
                        <w:p w14:paraId="55070280" w14:textId="16B6202D" w:rsidR="000A1748" w:rsidRPr="00F4568B" w:rsidRDefault="000A1748" w:rsidP="00D609F0">
                          <w:pPr>
                            <w:jc w:val="center"/>
                            <w:rPr>
                              <w:rFonts w:cstheme="minorHAnsi"/>
                              <w:color w:val="FFFFFF" w:themeColor="background1"/>
                              <w:sz w:val="28"/>
                              <w:szCs w:val="28"/>
                            </w:rPr>
                          </w:pPr>
                          <w:r w:rsidRPr="00F4568B">
                            <w:rPr>
                              <w:rFonts w:cstheme="minorHAnsi"/>
                              <w:color w:val="FFFFFF" w:themeColor="background1"/>
                              <w:sz w:val="28"/>
                              <w:szCs w:val="28"/>
                            </w:rPr>
                            <w:t>Pond Meadow Academy Trust</w:t>
                          </w:r>
                        </w:p>
                        <w:p w14:paraId="0423B974" w14:textId="53F7A15D" w:rsidR="00F07CFE" w:rsidRPr="00F4568B" w:rsidRDefault="00F07CFE" w:rsidP="000A1748">
                          <w:pPr>
                            <w:jc w:val="center"/>
                            <w:rPr>
                              <w:rFonts w:cstheme="minorHAnsi"/>
                              <w:color w:val="FFFFFF" w:themeColor="background1"/>
                            </w:rPr>
                          </w:pPr>
                          <w:r w:rsidRPr="00F4568B">
                            <w:rPr>
                              <w:rFonts w:cstheme="minorHAnsi"/>
                              <w:color w:val="FFFFFF" w:themeColor="background1"/>
                            </w:rPr>
                            <w:t>LARCH AVENUE, GUILDFORD, GU1 1DR</w:t>
                          </w:r>
                        </w:p>
                        <w:p w14:paraId="1A87C22E" w14:textId="77777777" w:rsidR="00D609F0" w:rsidRPr="00F4568B" w:rsidRDefault="00F07CFE" w:rsidP="000A1748">
                          <w:pPr>
                            <w:jc w:val="center"/>
                            <w:rPr>
                              <w:rFonts w:cstheme="minorHAnsi"/>
                              <w:color w:val="FFFFFF" w:themeColor="background1"/>
                            </w:rPr>
                          </w:pPr>
                          <w:r w:rsidRPr="00F4568B">
                            <w:rPr>
                              <w:rFonts w:cstheme="minorHAnsi"/>
                              <w:color w:val="FFFFFF" w:themeColor="background1"/>
                            </w:rPr>
                            <w:t>Headteacher: Emily Hayward-Stubbs</w:t>
                          </w:r>
                          <w:r w:rsidR="00D609F0" w:rsidRPr="00F4568B">
                            <w:rPr>
                              <w:rFonts w:cstheme="minorHAnsi"/>
                              <w:color w:val="FFFFFF" w:themeColor="background1"/>
                            </w:rPr>
                            <w:t xml:space="preserve">  </w:t>
                          </w:r>
                        </w:p>
                        <w:p w14:paraId="5DF6421E" w14:textId="01F4770C" w:rsidR="00F07CFE" w:rsidRPr="00F4568B" w:rsidRDefault="00D609F0" w:rsidP="000A1748">
                          <w:pPr>
                            <w:jc w:val="center"/>
                            <w:rPr>
                              <w:rFonts w:cstheme="minorHAnsi"/>
                              <w:color w:val="FFFFFF" w:themeColor="background1"/>
                            </w:rPr>
                          </w:pPr>
                          <w:r w:rsidRPr="00F4568B">
                            <w:rPr>
                              <w:rFonts w:cstheme="minorHAnsi"/>
                              <w:color w:val="FFFFFF" w:themeColor="background1"/>
                            </w:rPr>
                            <w:t>Email: ehayward@pond-meadow.surrey.sch.uk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B25D29" id="_x0000_t202" coordsize="21600,21600" o:spt="202" path="m,l,21600r21600,l21600,xe">
              <v:stroke joinstyle="miter"/>
              <v:path gradientshapeok="t" o:connecttype="rect"/>
            </v:shapetype>
            <v:shape id="Text Box 21" o:spid="_x0000_s1026" type="#_x0000_t202" style="position:absolute;left:0;text-align:left;margin-left:-12pt;margin-top:-26.4pt;width:498.6pt;height:99.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" fillcolor="#a5a5a5 [2092]" strokeweight=".5pt">
              <v:textbox>
                <w:txbxContent>
                  <w:p w14:paraId="55070280" w14:textId="16B6202D" w:rsidR="000A1748" w:rsidRPr="00F4568B" w:rsidRDefault="000A1748" w:rsidP="00D609F0">
                    <w:pPr>
                      <w:jc w:val="center"/>
                      <w:rPr>
                        <w:rFonts w:cstheme="minorHAnsi"/>
                        <w:color w:val="FFFFFF" w:themeColor="background1"/>
                        <w:sz w:val="28"/>
                        <w:szCs w:val="28"/>
                      </w:rPr>
                    </w:pPr>
                    <w:r w:rsidRPr="00F4568B">
                      <w:rPr>
                        <w:rFonts w:cstheme="minorHAnsi"/>
                        <w:color w:val="FFFFFF" w:themeColor="background1"/>
                        <w:sz w:val="28"/>
                        <w:szCs w:val="28"/>
                      </w:rPr>
                      <w:t>Pond Meadow Academy Trust</w:t>
                    </w:r>
                  </w:p>
                  <w:p w14:paraId="0423B974" w14:textId="53F7A15D" w:rsidR="00F07CFE" w:rsidRPr="00F4568B" w:rsidRDefault="00F07CFE" w:rsidP="000A1748">
                    <w:pPr>
                      <w:jc w:val="center"/>
                      <w:rPr>
                        <w:rFonts w:cstheme="minorHAnsi"/>
                        <w:color w:val="FFFFFF" w:themeColor="background1"/>
                      </w:rPr>
                    </w:pPr>
                    <w:r w:rsidRPr="00F4568B">
                      <w:rPr>
                        <w:rFonts w:cstheme="minorHAnsi"/>
                        <w:color w:val="FFFFFF" w:themeColor="background1"/>
                      </w:rPr>
                      <w:t>LARCH AVENUE, GUILDFORD, GU1 1DR</w:t>
                    </w:r>
                  </w:p>
                  <w:p w14:paraId="1A87C22E" w14:textId="77777777" w:rsidR="00D609F0" w:rsidRPr="00F4568B" w:rsidRDefault="00F07CFE" w:rsidP="000A1748">
                    <w:pPr>
                      <w:jc w:val="center"/>
                      <w:rPr>
                        <w:rFonts w:cstheme="minorHAnsi"/>
                        <w:color w:val="FFFFFF" w:themeColor="background1"/>
                      </w:rPr>
                    </w:pPr>
                    <w:r w:rsidRPr="00F4568B">
                      <w:rPr>
                        <w:rFonts w:cstheme="minorHAnsi"/>
                        <w:color w:val="FFFFFF" w:themeColor="background1"/>
                      </w:rPr>
                      <w:t>Headteacher: Emily Hayward-Stubbs</w:t>
                    </w:r>
                    <w:r w:rsidR="00D609F0" w:rsidRPr="00F4568B">
                      <w:rPr>
                        <w:rFonts w:cstheme="minorHAnsi"/>
                        <w:color w:val="FFFFFF" w:themeColor="background1"/>
                      </w:rPr>
                      <w:t xml:space="preserve">  </w:t>
                    </w:r>
                  </w:p>
                  <w:p w14:paraId="5DF6421E" w14:textId="01F4770C" w:rsidR="00F07CFE" w:rsidRPr="00F4568B" w:rsidRDefault="00D609F0" w:rsidP="000A1748">
                    <w:pPr>
                      <w:jc w:val="center"/>
                      <w:rPr>
                        <w:rFonts w:cstheme="minorHAnsi"/>
                        <w:color w:val="FFFFFF" w:themeColor="background1"/>
                      </w:rPr>
                    </w:pPr>
                    <w:r w:rsidRPr="00F4568B">
                      <w:rPr>
                        <w:rFonts w:cstheme="minorHAnsi"/>
                        <w:color w:val="FFFFFF" w:themeColor="background1"/>
                      </w:rPr>
                      <w:t>Email: ehayward@pond-meadow.surrey.sch.uk</w:t>
                    </w:r>
                  </w:p>
                </w:txbxContent>
              </v:textbox>
            </v:shape>
          </w:pict>
        </mc:Fallback>
      </mc:AlternateContent>
    </w:r>
    <w:r w:rsidR="00D609F0">
      <w:rPr>
        <w:noProof/>
      </w:rPr>
      <mc:AlternateContent>
        <mc:Choice Requires="wps">
          <w:drawing>
            <wp:anchor distT="0" distB="0" distL="114300" distR="114300" simplePos="0" relativeHeight="251675648" behindDoc="0" locked="0" layoutInCell="1" allowOverlap="1" wp14:anchorId="1D83F0D6" wp14:editId="4BA5C287">
              <wp:simplePos x="0" y="0"/>
              <wp:positionH relativeFrom="column">
                <wp:posOffset>-45720</wp:posOffset>
              </wp:positionH>
              <wp:positionV relativeFrom="paragraph">
                <wp:posOffset>-259080</wp:posOffset>
              </wp:positionV>
              <wp:extent cx="838200" cy="975360"/>
              <wp:effectExtent l="0" t="0" r="19050" b="15240"/>
              <wp:wrapNone/>
              <wp:docPr id="22" name="Text Box 22"/>
              <wp:cNvGraphicFramePr/>
              <a:graphic xmlns:a="http://schemas.openxmlformats.org/drawingml/2006/main">
                <a:graphicData uri="http://schemas.microsoft.com/office/word/2010/wordprocessingShape">
                  <wps:wsp>
                    <wps:cNvSpPr txBox="1"/>
                    <wps:spPr>
                      <a:xfrm>
                        <a:off x="0" y="0"/>
                        <a:ext cx="838200" cy="975360"/>
                      </a:xfrm>
                      <a:prstGeom prst="rect">
                        <a:avLst/>
                      </a:prstGeom>
                      <a:solidFill>
                        <a:schemeClr val="bg1">
                          <a:lumMod val="65000"/>
                        </a:schemeClr>
                      </a:solidFill>
                      <a:ln w="6350">
                        <a:solidFill>
                          <a:schemeClr val="bg1">
                            <a:lumMod val="65000"/>
                          </a:schemeClr>
                        </a:solidFill>
                      </a:ln>
                    </wps:spPr>
                    <wps:txbx>
                      <w:txbxContent>
                        <w:p w14:paraId="14B26231" w14:textId="09833A4D" w:rsidR="000A1748" w:rsidRDefault="000A1748">
                          <w:r>
                            <w:rPr>
                              <w:noProof/>
                            </w:rPr>
                            <w:drawing>
                              <wp:inline distT="0" distB="0" distL="0" distR="0" wp14:anchorId="0A605D3D" wp14:editId="1BFC7A16">
                                <wp:extent cx="755568" cy="868680"/>
                                <wp:effectExtent l="0" t="0" r="0" b="762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880" t="-1539" r="67774" b="1539"/>
                                        <a:stretch/>
                                      </pic:blipFill>
                                      <pic:spPr bwMode="auto">
                                        <a:xfrm>
                                          <a:off x="0" y="0"/>
                                          <a:ext cx="759566" cy="8732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F0D6" id="Text Box 22" o:spid="_x0000_s1027" type="#_x0000_t202" style="position:absolute;left:0;text-align:left;margin-left:-3.6pt;margin-top:-20.4pt;width:66pt;height:7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" fillcolor="#a5a5a5 [2092]" strokecolor="#a5a5a5 [2092]" strokeweight=".5pt">
              <v:textbox>
                <w:txbxContent>
                  <w:p w14:paraId="14B26231" w14:textId="09833A4D" w:rsidR="000A1748" w:rsidRDefault="000A1748">
                    <w:r>
                      <w:rPr>
                        <w:noProof/>
                      </w:rPr>
                      <w:drawing>
                        <wp:inline distT="0" distB="0" distL="0" distR="0" wp14:anchorId="0A605D3D" wp14:editId="1BFC7A16">
                          <wp:extent cx="755568" cy="868680"/>
                          <wp:effectExtent l="0" t="0" r="0" b="762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880" t="-1539" r="67774" b="1539"/>
                                  <a:stretch/>
                                </pic:blipFill>
                                <pic:spPr bwMode="auto">
                                  <a:xfrm>
                                    <a:off x="0" y="0"/>
                                    <a:ext cx="759566" cy="8732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F199448" w14:textId="70D1831F" w:rsidR="000A1748" w:rsidRDefault="000A1748" w:rsidP="00203F09">
    <w:pPr>
      <w:pStyle w:val="Header"/>
      <w:jc w:val="both"/>
    </w:pPr>
  </w:p>
  <w:p w14:paraId="30A031AD" w14:textId="0C9E9125" w:rsidR="000A1748" w:rsidRDefault="000A1748" w:rsidP="00203F09">
    <w:pPr>
      <w:pStyle w:val="Header"/>
      <w:jc w:val="both"/>
    </w:pPr>
  </w:p>
  <w:p w14:paraId="74AB0C1F" w14:textId="77777777" w:rsidR="000A1748" w:rsidRDefault="000A1748" w:rsidP="00203F0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6F"/>
    <w:multiLevelType w:val="hybridMultilevel"/>
    <w:tmpl w:val="8844F8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976DD"/>
    <w:multiLevelType w:val="hybridMultilevel"/>
    <w:tmpl w:val="95D6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95641"/>
    <w:multiLevelType w:val="hybridMultilevel"/>
    <w:tmpl w:val="97EE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0C8A"/>
    <w:multiLevelType w:val="hybridMultilevel"/>
    <w:tmpl w:val="737A8B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37184"/>
    <w:multiLevelType w:val="hybridMultilevel"/>
    <w:tmpl w:val="3630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E039B"/>
    <w:multiLevelType w:val="hybridMultilevel"/>
    <w:tmpl w:val="2EF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A195E"/>
    <w:multiLevelType w:val="hybridMultilevel"/>
    <w:tmpl w:val="C6AC43D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E4379"/>
    <w:multiLevelType w:val="hybridMultilevel"/>
    <w:tmpl w:val="82B4C7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4022"/>
    <w:multiLevelType w:val="hybridMultilevel"/>
    <w:tmpl w:val="1FE4DB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93D91"/>
    <w:multiLevelType w:val="multilevel"/>
    <w:tmpl w:val="6BD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B72D8"/>
    <w:multiLevelType w:val="hybridMultilevel"/>
    <w:tmpl w:val="19D4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C5380"/>
    <w:multiLevelType w:val="hybridMultilevel"/>
    <w:tmpl w:val="7278F0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10BD"/>
    <w:multiLevelType w:val="hybridMultilevel"/>
    <w:tmpl w:val="A9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83332"/>
    <w:multiLevelType w:val="hybridMultilevel"/>
    <w:tmpl w:val="70A60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3462A"/>
    <w:multiLevelType w:val="hybridMultilevel"/>
    <w:tmpl w:val="DE9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D37DA9"/>
    <w:multiLevelType w:val="hybridMultilevel"/>
    <w:tmpl w:val="1130DC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8022F3"/>
    <w:multiLevelType w:val="hybridMultilevel"/>
    <w:tmpl w:val="DCE24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55EBF"/>
    <w:multiLevelType w:val="hybridMultilevel"/>
    <w:tmpl w:val="8960D1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C1AB7"/>
    <w:multiLevelType w:val="hybridMultilevel"/>
    <w:tmpl w:val="0AA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77C69"/>
    <w:multiLevelType w:val="hybridMultilevel"/>
    <w:tmpl w:val="0AEC3CE8"/>
    <w:lvl w:ilvl="0" w:tplc="08090001">
      <w:start w:val="1"/>
      <w:numFmt w:val="bullet"/>
      <w:lvlText w:val=""/>
      <w:lvlJc w:val="left"/>
      <w:pPr>
        <w:ind w:left="720" w:hanging="360"/>
      </w:pPr>
      <w:rPr>
        <w:rFonts w:ascii="Symbol" w:hAnsi="Symbol" w:hint="default"/>
      </w:rPr>
    </w:lvl>
    <w:lvl w:ilvl="1" w:tplc="5AE2E320">
      <w:numFmt w:val="bullet"/>
      <w:lvlText w:val=""/>
      <w:lvlJc w:val="left"/>
      <w:pPr>
        <w:ind w:left="1440" w:hanging="360"/>
      </w:pPr>
      <w:rPr>
        <w:rFonts w:ascii="Symbol" w:eastAsia="Times New Roman" w:hAnsi="Symbo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0A578A"/>
    <w:multiLevelType w:val="hybridMultilevel"/>
    <w:tmpl w:val="1E24CF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6F4AE3"/>
    <w:multiLevelType w:val="hybridMultilevel"/>
    <w:tmpl w:val="71F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B61FA"/>
    <w:multiLevelType w:val="hybridMultilevel"/>
    <w:tmpl w:val="0B8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55763"/>
    <w:multiLevelType w:val="hybridMultilevel"/>
    <w:tmpl w:val="914A35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27471">
    <w:abstractNumId w:val="20"/>
  </w:num>
  <w:num w:numId="2" w16cid:durableId="465778105">
    <w:abstractNumId w:val="15"/>
  </w:num>
  <w:num w:numId="3" w16cid:durableId="752632517">
    <w:abstractNumId w:val="19"/>
  </w:num>
  <w:num w:numId="4" w16cid:durableId="819463547">
    <w:abstractNumId w:val="16"/>
  </w:num>
  <w:num w:numId="5" w16cid:durableId="1811094835">
    <w:abstractNumId w:val="2"/>
  </w:num>
  <w:num w:numId="6" w16cid:durableId="1594586541">
    <w:abstractNumId w:val="8"/>
  </w:num>
  <w:num w:numId="7" w16cid:durableId="1617834528">
    <w:abstractNumId w:val="24"/>
  </w:num>
  <w:num w:numId="8" w16cid:durableId="1780638005">
    <w:abstractNumId w:val="23"/>
  </w:num>
  <w:num w:numId="9" w16cid:durableId="928465099">
    <w:abstractNumId w:val="1"/>
  </w:num>
  <w:num w:numId="10" w16cid:durableId="1015421496">
    <w:abstractNumId w:val="5"/>
  </w:num>
  <w:num w:numId="11" w16cid:durableId="75254132">
    <w:abstractNumId w:val="12"/>
  </w:num>
  <w:num w:numId="12" w16cid:durableId="1631548857">
    <w:abstractNumId w:val="0"/>
  </w:num>
  <w:num w:numId="13" w16cid:durableId="800805419">
    <w:abstractNumId w:val="4"/>
  </w:num>
  <w:num w:numId="14" w16cid:durableId="1772555358">
    <w:abstractNumId w:val="7"/>
  </w:num>
  <w:num w:numId="15" w16cid:durableId="684019951">
    <w:abstractNumId w:val="22"/>
  </w:num>
  <w:num w:numId="16" w16cid:durableId="77678978">
    <w:abstractNumId w:val="11"/>
  </w:num>
  <w:num w:numId="17" w16cid:durableId="416875575">
    <w:abstractNumId w:val="3"/>
  </w:num>
  <w:num w:numId="18" w16cid:durableId="296034794">
    <w:abstractNumId w:val="10"/>
  </w:num>
  <w:num w:numId="19" w16cid:durableId="444662408">
    <w:abstractNumId w:val="17"/>
  </w:num>
  <w:num w:numId="20" w16cid:durableId="809058065">
    <w:abstractNumId w:val="13"/>
  </w:num>
  <w:num w:numId="21" w16cid:durableId="1598516261">
    <w:abstractNumId w:val="14"/>
  </w:num>
  <w:num w:numId="22" w16cid:durableId="1338272513">
    <w:abstractNumId w:val="21"/>
  </w:num>
  <w:num w:numId="23" w16cid:durableId="1568765275">
    <w:abstractNumId w:val="25"/>
  </w:num>
  <w:num w:numId="24" w16cid:durableId="1857111405">
    <w:abstractNumId w:val="18"/>
  </w:num>
  <w:num w:numId="25" w16cid:durableId="1513717163">
    <w:abstractNumId w:val="6"/>
  </w:num>
  <w:num w:numId="26" w16cid:durableId="1519153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E6"/>
    <w:rsid w:val="00012097"/>
    <w:rsid w:val="00020478"/>
    <w:rsid w:val="00045E67"/>
    <w:rsid w:val="00052351"/>
    <w:rsid w:val="0006199A"/>
    <w:rsid w:val="000658AA"/>
    <w:rsid w:val="000A1748"/>
    <w:rsid w:val="000A72E0"/>
    <w:rsid w:val="000C058D"/>
    <w:rsid w:val="00140850"/>
    <w:rsid w:val="00164F27"/>
    <w:rsid w:val="0017041E"/>
    <w:rsid w:val="00181C0E"/>
    <w:rsid w:val="001D0A07"/>
    <w:rsid w:val="001E0CC0"/>
    <w:rsid w:val="001E4242"/>
    <w:rsid w:val="00203F09"/>
    <w:rsid w:val="00206B6F"/>
    <w:rsid w:val="00237A8D"/>
    <w:rsid w:val="00247DE1"/>
    <w:rsid w:val="00260DD1"/>
    <w:rsid w:val="00273CC2"/>
    <w:rsid w:val="00295154"/>
    <w:rsid w:val="002C34EE"/>
    <w:rsid w:val="002E67E7"/>
    <w:rsid w:val="00304DD3"/>
    <w:rsid w:val="003534FF"/>
    <w:rsid w:val="00382A31"/>
    <w:rsid w:val="003945FB"/>
    <w:rsid w:val="003A3266"/>
    <w:rsid w:val="003B14AB"/>
    <w:rsid w:val="003B4F12"/>
    <w:rsid w:val="003D2D39"/>
    <w:rsid w:val="003E7B43"/>
    <w:rsid w:val="00444B74"/>
    <w:rsid w:val="004542A7"/>
    <w:rsid w:val="00484704"/>
    <w:rsid w:val="004852F3"/>
    <w:rsid w:val="004B676F"/>
    <w:rsid w:val="004D584C"/>
    <w:rsid w:val="00503AF2"/>
    <w:rsid w:val="00514F1B"/>
    <w:rsid w:val="00570D99"/>
    <w:rsid w:val="00571301"/>
    <w:rsid w:val="00574071"/>
    <w:rsid w:val="005C0367"/>
    <w:rsid w:val="005C0952"/>
    <w:rsid w:val="005C141E"/>
    <w:rsid w:val="005C1EC5"/>
    <w:rsid w:val="006136BF"/>
    <w:rsid w:val="006321C3"/>
    <w:rsid w:val="00673A81"/>
    <w:rsid w:val="006851B5"/>
    <w:rsid w:val="006927A6"/>
    <w:rsid w:val="00693840"/>
    <w:rsid w:val="006A5B56"/>
    <w:rsid w:val="006B5ACA"/>
    <w:rsid w:val="006E23B7"/>
    <w:rsid w:val="00710D8A"/>
    <w:rsid w:val="00726567"/>
    <w:rsid w:val="00732A6D"/>
    <w:rsid w:val="00733F89"/>
    <w:rsid w:val="00760BBA"/>
    <w:rsid w:val="00774DB2"/>
    <w:rsid w:val="007C58F5"/>
    <w:rsid w:val="007F1A07"/>
    <w:rsid w:val="007F5C27"/>
    <w:rsid w:val="00805A8C"/>
    <w:rsid w:val="00863A56"/>
    <w:rsid w:val="00870114"/>
    <w:rsid w:val="008B232D"/>
    <w:rsid w:val="008B40AF"/>
    <w:rsid w:val="008B7510"/>
    <w:rsid w:val="009055E6"/>
    <w:rsid w:val="00917A40"/>
    <w:rsid w:val="009426C9"/>
    <w:rsid w:val="0094799D"/>
    <w:rsid w:val="0098315C"/>
    <w:rsid w:val="0099084B"/>
    <w:rsid w:val="009C2810"/>
    <w:rsid w:val="009C44A7"/>
    <w:rsid w:val="009E6FFA"/>
    <w:rsid w:val="00A06036"/>
    <w:rsid w:val="00A2330C"/>
    <w:rsid w:val="00A64648"/>
    <w:rsid w:val="00AA4C43"/>
    <w:rsid w:val="00AF5959"/>
    <w:rsid w:val="00B1519B"/>
    <w:rsid w:val="00B253A6"/>
    <w:rsid w:val="00B27E37"/>
    <w:rsid w:val="00B8040E"/>
    <w:rsid w:val="00BA3C98"/>
    <w:rsid w:val="00BA5BA3"/>
    <w:rsid w:val="00BD39EF"/>
    <w:rsid w:val="00C03085"/>
    <w:rsid w:val="00C160C3"/>
    <w:rsid w:val="00C507FA"/>
    <w:rsid w:val="00C51D60"/>
    <w:rsid w:val="00C566BA"/>
    <w:rsid w:val="00C961A6"/>
    <w:rsid w:val="00C97206"/>
    <w:rsid w:val="00CC223C"/>
    <w:rsid w:val="00CC2644"/>
    <w:rsid w:val="00CD79CF"/>
    <w:rsid w:val="00D34F52"/>
    <w:rsid w:val="00D352F2"/>
    <w:rsid w:val="00D609F0"/>
    <w:rsid w:val="00DD43DC"/>
    <w:rsid w:val="00DD7B5B"/>
    <w:rsid w:val="00DF7B86"/>
    <w:rsid w:val="00E118F1"/>
    <w:rsid w:val="00E24063"/>
    <w:rsid w:val="00E92088"/>
    <w:rsid w:val="00EA73A7"/>
    <w:rsid w:val="00EB2700"/>
    <w:rsid w:val="00EE1C08"/>
    <w:rsid w:val="00F06D22"/>
    <w:rsid w:val="00F07CFE"/>
    <w:rsid w:val="00F10129"/>
    <w:rsid w:val="00F223E4"/>
    <w:rsid w:val="00F26BBE"/>
    <w:rsid w:val="00F36FEF"/>
    <w:rsid w:val="00F43466"/>
    <w:rsid w:val="00F4568B"/>
    <w:rsid w:val="00F929B7"/>
    <w:rsid w:val="00FA2DBD"/>
    <w:rsid w:val="00FB748A"/>
    <w:rsid w:val="00FC4301"/>
    <w:rsid w:val="00FC6695"/>
    <w:rsid w:val="00FD7571"/>
    <w:rsid w:val="00FF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AE982"/>
  <w15:chartTrackingRefBased/>
  <w15:docId w15:val="{B83A0A59-75B6-4965-A5C0-8A97202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40"/>
  </w:style>
  <w:style w:type="paragraph" w:styleId="Heading1">
    <w:name w:val="heading 1"/>
    <w:basedOn w:val="Normal"/>
    <w:next w:val="Normal"/>
    <w:link w:val="Heading1Char"/>
    <w:uiPriority w:val="9"/>
    <w:qFormat/>
    <w:rsid w:val="0069384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9384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384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384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9384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9384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9384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9384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9384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6"/>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9055E6"/>
  </w:style>
  <w:style w:type="paragraph" w:styleId="Footer">
    <w:name w:val="footer"/>
    <w:basedOn w:val="Normal"/>
    <w:link w:val="FooterChar"/>
    <w:uiPriority w:val="99"/>
    <w:unhideWhenUsed/>
    <w:rsid w:val="009055E6"/>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9055E6"/>
  </w:style>
  <w:style w:type="character" w:customStyle="1" w:styleId="Heading1Char">
    <w:name w:val="Heading 1 Char"/>
    <w:basedOn w:val="DefaultParagraphFont"/>
    <w:link w:val="Heading1"/>
    <w:uiPriority w:val="9"/>
    <w:rsid w:val="00693840"/>
    <w:rPr>
      <w:rFonts w:asciiTheme="majorHAnsi" w:eastAsiaTheme="majorEastAsia" w:hAnsiTheme="majorHAnsi" w:cstheme="majorBidi"/>
      <w:color w:val="1F4E79" w:themeColor="accent1" w:themeShade="80"/>
      <w:sz w:val="36"/>
      <w:szCs w:val="36"/>
    </w:rPr>
  </w:style>
  <w:style w:type="character" w:styleId="Hyperlink">
    <w:name w:val="Hyperlink"/>
    <w:basedOn w:val="DefaultParagraphFont"/>
    <w:uiPriority w:val="99"/>
    <w:unhideWhenUsed/>
    <w:rsid w:val="009055E6"/>
    <w:rPr>
      <w:color w:val="800000"/>
      <w:u w:val="single"/>
    </w:rPr>
  </w:style>
  <w:style w:type="paragraph" w:styleId="BalloonText">
    <w:name w:val="Balloon Text"/>
    <w:basedOn w:val="Normal"/>
    <w:link w:val="BalloonTextChar"/>
    <w:uiPriority w:val="99"/>
    <w:semiHidden/>
    <w:unhideWhenUsed/>
    <w:rsid w:val="0017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1E"/>
    <w:rPr>
      <w:rFonts w:ascii="Segoe UI" w:eastAsia="Times New Roman" w:hAnsi="Segoe UI" w:cs="Segoe UI"/>
      <w:color w:val="000000"/>
      <w:kern w:val="28"/>
      <w:sz w:val="18"/>
      <w:szCs w:val="18"/>
      <w:lang w:eastAsia="en-GB"/>
    </w:rPr>
  </w:style>
  <w:style w:type="paragraph" w:styleId="ListParagraph">
    <w:name w:val="List Paragraph"/>
    <w:basedOn w:val="Normal"/>
    <w:uiPriority w:val="34"/>
    <w:qFormat/>
    <w:rsid w:val="00863A56"/>
    <w:pPr>
      <w:ind w:left="720"/>
      <w:contextualSpacing/>
    </w:pPr>
  </w:style>
  <w:style w:type="paragraph" w:customStyle="1" w:styleId="NormalNumbered">
    <w:name w:val="Normal Numbered"/>
    <w:basedOn w:val="Normal"/>
    <w:uiPriority w:val="99"/>
    <w:rsid w:val="00B8040E"/>
    <w:pPr>
      <w:tabs>
        <w:tab w:val="num" w:pos="360"/>
      </w:tabs>
      <w:spacing w:after="120"/>
      <w:ind w:left="357" w:hanging="357"/>
    </w:pPr>
    <w:rPr>
      <w:rFonts w:ascii="Arial" w:hAnsi="Arial" w:cs="Arial"/>
      <w:sz w:val="18"/>
      <w:szCs w:val="18"/>
    </w:rPr>
  </w:style>
  <w:style w:type="paragraph" w:customStyle="1" w:styleId="Bullet">
    <w:name w:val="Bullet"/>
    <w:basedOn w:val="Normal"/>
    <w:uiPriority w:val="99"/>
    <w:rsid w:val="00B8040E"/>
    <w:pPr>
      <w:numPr>
        <w:numId w:val="3"/>
      </w:numPr>
    </w:pPr>
    <w:rPr>
      <w:rFonts w:ascii="Arial" w:hAnsi="Arial" w:cs="Arial"/>
      <w:sz w:val="18"/>
      <w:szCs w:val="18"/>
    </w:rPr>
  </w:style>
  <w:style w:type="character" w:customStyle="1" w:styleId="BoldItalic">
    <w:name w:val="BoldItalic"/>
    <w:rsid w:val="00A2330C"/>
    <w:rPr>
      <w:b/>
      <w:i/>
    </w:rPr>
  </w:style>
  <w:style w:type="paragraph" w:customStyle="1" w:styleId="Default">
    <w:name w:val="Default"/>
    <w:rsid w:val="00EE1C0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06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2097"/>
    <w:rPr>
      <w:color w:val="605E5C"/>
      <w:shd w:val="clear" w:color="auto" w:fill="E1DFDD"/>
    </w:rPr>
  </w:style>
  <w:style w:type="paragraph" w:customStyle="1" w:styleId="xxxmsonormal">
    <w:name w:val="x_x_xmsonormal"/>
    <w:basedOn w:val="Normal"/>
    <w:rsid w:val="00FD7571"/>
    <w:rPr>
      <w:rFonts w:ascii="Calibri" w:eastAsiaTheme="minorHAnsi" w:hAnsi="Calibri" w:cs="Calibri"/>
    </w:rPr>
  </w:style>
  <w:style w:type="paragraph" w:styleId="NormalWeb">
    <w:name w:val="Normal (Web)"/>
    <w:basedOn w:val="Normal"/>
    <w:uiPriority w:val="99"/>
    <w:semiHidden/>
    <w:unhideWhenUsed/>
    <w:rsid w:val="00295154"/>
    <w:pPr>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6938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384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384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9384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9384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9384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9384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9384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93840"/>
    <w:pPr>
      <w:spacing w:line="240" w:lineRule="auto"/>
    </w:pPr>
    <w:rPr>
      <w:b/>
      <w:bCs/>
      <w:smallCaps/>
      <w:color w:val="44546A" w:themeColor="text2"/>
    </w:rPr>
  </w:style>
  <w:style w:type="paragraph" w:styleId="Title">
    <w:name w:val="Title"/>
    <w:basedOn w:val="Normal"/>
    <w:next w:val="Normal"/>
    <w:link w:val="TitleChar"/>
    <w:uiPriority w:val="10"/>
    <w:qFormat/>
    <w:rsid w:val="0069384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9384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9384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9384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93840"/>
    <w:rPr>
      <w:b/>
      <w:bCs/>
    </w:rPr>
  </w:style>
  <w:style w:type="character" w:styleId="Emphasis">
    <w:name w:val="Emphasis"/>
    <w:basedOn w:val="DefaultParagraphFont"/>
    <w:uiPriority w:val="20"/>
    <w:qFormat/>
    <w:rsid w:val="00693840"/>
    <w:rPr>
      <w:i/>
      <w:iCs/>
    </w:rPr>
  </w:style>
  <w:style w:type="paragraph" w:styleId="NoSpacing">
    <w:name w:val="No Spacing"/>
    <w:uiPriority w:val="1"/>
    <w:qFormat/>
    <w:rsid w:val="00693840"/>
    <w:pPr>
      <w:spacing w:after="0" w:line="240" w:lineRule="auto"/>
    </w:pPr>
  </w:style>
  <w:style w:type="paragraph" w:styleId="Quote">
    <w:name w:val="Quote"/>
    <w:basedOn w:val="Normal"/>
    <w:next w:val="Normal"/>
    <w:link w:val="QuoteChar"/>
    <w:uiPriority w:val="29"/>
    <w:qFormat/>
    <w:rsid w:val="0069384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93840"/>
    <w:rPr>
      <w:color w:val="44546A" w:themeColor="text2"/>
      <w:sz w:val="24"/>
      <w:szCs w:val="24"/>
    </w:rPr>
  </w:style>
  <w:style w:type="paragraph" w:styleId="IntenseQuote">
    <w:name w:val="Intense Quote"/>
    <w:basedOn w:val="Normal"/>
    <w:next w:val="Normal"/>
    <w:link w:val="IntenseQuoteChar"/>
    <w:uiPriority w:val="30"/>
    <w:qFormat/>
    <w:rsid w:val="0069384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9384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93840"/>
    <w:rPr>
      <w:i/>
      <w:iCs/>
      <w:color w:val="595959" w:themeColor="text1" w:themeTint="A6"/>
    </w:rPr>
  </w:style>
  <w:style w:type="character" w:styleId="IntenseEmphasis">
    <w:name w:val="Intense Emphasis"/>
    <w:basedOn w:val="DefaultParagraphFont"/>
    <w:uiPriority w:val="21"/>
    <w:qFormat/>
    <w:rsid w:val="00693840"/>
    <w:rPr>
      <w:b/>
      <w:bCs/>
      <w:i/>
      <w:iCs/>
    </w:rPr>
  </w:style>
  <w:style w:type="character" w:styleId="SubtleReference">
    <w:name w:val="Subtle Reference"/>
    <w:basedOn w:val="DefaultParagraphFont"/>
    <w:uiPriority w:val="31"/>
    <w:qFormat/>
    <w:rsid w:val="0069384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93840"/>
    <w:rPr>
      <w:b/>
      <w:bCs/>
      <w:smallCaps/>
      <w:color w:val="44546A" w:themeColor="text2"/>
      <w:u w:val="single"/>
    </w:rPr>
  </w:style>
  <w:style w:type="character" w:styleId="BookTitle">
    <w:name w:val="Book Title"/>
    <w:basedOn w:val="DefaultParagraphFont"/>
    <w:uiPriority w:val="33"/>
    <w:qFormat/>
    <w:rsid w:val="00693840"/>
    <w:rPr>
      <w:b/>
      <w:bCs/>
      <w:smallCaps/>
      <w:spacing w:val="10"/>
    </w:rPr>
  </w:style>
  <w:style w:type="paragraph" w:styleId="TOCHeading">
    <w:name w:val="TOC Heading"/>
    <w:basedOn w:val="Heading1"/>
    <w:next w:val="Normal"/>
    <w:uiPriority w:val="39"/>
    <w:semiHidden/>
    <w:unhideWhenUsed/>
    <w:qFormat/>
    <w:rsid w:val="006938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592516714">
      <w:bodyDiv w:val="1"/>
      <w:marLeft w:val="0"/>
      <w:marRight w:val="0"/>
      <w:marTop w:val="0"/>
      <w:marBottom w:val="0"/>
      <w:divBdr>
        <w:top w:val="none" w:sz="0" w:space="0" w:color="auto"/>
        <w:left w:val="none" w:sz="0" w:space="0" w:color="auto"/>
        <w:bottom w:val="none" w:sz="0" w:space="0" w:color="auto"/>
        <w:right w:val="none" w:sz="0" w:space="0" w:color="auto"/>
      </w:divBdr>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967247272">
      <w:bodyDiv w:val="1"/>
      <w:marLeft w:val="0"/>
      <w:marRight w:val="0"/>
      <w:marTop w:val="0"/>
      <w:marBottom w:val="0"/>
      <w:divBdr>
        <w:top w:val="none" w:sz="0" w:space="0" w:color="auto"/>
        <w:left w:val="none" w:sz="0" w:space="0" w:color="auto"/>
        <w:bottom w:val="none" w:sz="0" w:space="0" w:color="auto"/>
        <w:right w:val="none" w:sz="0" w:space="0" w:color="auto"/>
      </w:divBdr>
    </w:div>
    <w:div w:id="18282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gi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CB52-D89C-40B2-A183-0EB9879B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Pond Meadown School</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Ogbeide</dc:creator>
  <cp:keywords/>
  <dc:description/>
  <cp:lastModifiedBy>Steph Millard</cp:lastModifiedBy>
  <cp:revision>2</cp:revision>
  <cp:lastPrinted>2019-10-07T14:56:00Z</cp:lastPrinted>
  <dcterms:created xsi:type="dcterms:W3CDTF">2025-04-28T11:53:00Z</dcterms:created>
  <dcterms:modified xsi:type="dcterms:W3CDTF">2025-04-28T11:53:00Z</dcterms:modified>
</cp:coreProperties>
</file>