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F02DA0D" w14:textId="090DF3A9" w:rsidR="00CB1C16" w:rsidRDefault="00A96D3F" w:rsidP="00CB1C16">
      <w:pPr>
        <w:pStyle w:val="Heading1"/>
      </w:pPr>
      <w:r>
        <w:t xml:space="preserve">Assistant </w:t>
      </w:r>
      <w:r w:rsidR="00CB1C16">
        <w:t>Head</w:t>
      </w:r>
      <w:r>
        <w:t xml:space="preserve"> Teacher</w:t>
      </w:r>
      <w:r w:rsidR="00CB1C16">
        <w:t xml:space="preserve"> Primary 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39"/>
        <w:gridCol w:w="8788"/>
      </w:tblGrid>
      <w:tr w:rsidR="00CB1C16" w:rsidRPr="00CB1C16" w14:paraId="4C218668" w14:textId="77777777" w:rsidTr="00CB1C16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1B73FF9D" w14:textId="77777777" w:rsidR="00CB1C16" w:rsidRPr="00CB1C16" w:rsidRDefault="00CB1C16" w:rsidP="00E641F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CB1C16">
              <w:rPr>
                <w:caps/>
                <w:color w:val="F8F8F8"/>
                <w:lang w:val="en-GB"/>
              </w:rPr>
              <w:t>criteria</w:t>
            </w:r>
          </w:p>
        </w:tc>
        <w:tc>
          <w:tcPr>
            <w:tcW w:w="8788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4C21EA2C" w14:textId="77777777" w:rsidR="00CB1C16" w:rsidRPr="00CB1C16" w:rsidRDefault="00CB1C16" w:rsidP="00E641F9">
            <w:pPr>
              <w:pStyle w:val="1bodycopy10pt"/>
              <w:suppressAutoHyphens/>
              <w:spacing w:after="0"/>
              <w:rPr>
                <w:caps/>
                <w:color w:val="F8F8F8"/>
                <w:lang w:val="en-GB"/>
              </w:rPr>
            </w:pPr>
            <w:r w:rsidRPr="00CB1C16">
              <w:rPr>
                <w:caps/>
                <w:color w:val="F8F8F8"/>
                <w:lang w:val="en-GB"/>
              </w:rPr>
              <w:t>qualities</w:t>
            </w:r>
          </w:p>
        </w:tc>
      </w:tr>
      <w:tr w:rsidR="00CB1C16" w:rsidRPr="00CB1C16" w14:paraId="58DDF425" w14:textId="77777777" w:rsidTr="00CB1C16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3D2E1740" w14:textId="77777777" w:rsidR="00CB1C16" w:rsidRPr="00CB1C16" w:rsidRDefault="00CB1C16" w:rsidP="00E641F9">
            <w:pPr>
              <w:pStyle w:val="Tablebodycopy"/>
              <w:rPr>
                <w:b/>
                <w:lang w:val="en-GB"/>
              </w:rPr>
            </w:pPr>
            <w:r w:rsidRPr="00CB1C16">
              <w:rPr>
                <w:b/>
              </w:rPr>
              <w:t xml:space="preserve">Qualifications </w:t>
            </w:r>
            <w:r w:rsidRPr="00CB1C16">
              <w:rPr>
                <w:b/>
              </w:rPr>
              <w:br/>
              <w:t>and training</w:t>
            </w:r>
          </w:p>
        </w:tc>
        <w:tc>
          <w:tcPr>
            <w:tcW w:w="8788" w:type="dxa"/>
            <w:tcBorders>
              <w:top w:val="single" w:sz="4" w:space="0" w:color="F8F8F8"/>
            </w:tcBorders>
            <w:shd w:val="clear" w:color="auto" w:fill="auto"/>
          </w:tcPr>
          <w:p w14:paraId="244B3F63" w14:textId="5506032E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 teacher qualification and specific Autism / SEND training or qualifications</w:t>
            </w:r>
          </w:p>
          <w:p w14:paraId="54EE6678" w14:textId="77495D01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NPQSL /middle leader/ leadership training would be an advantage but is not essential. </w:t>
            </w:r>
          </w:p>
        </w:tc>
      </w:tr>
      <w:tr w:rsidR="00CB1C16" w:rsidRPr="00CB1C16" w14:paraId="5F29CA75" w14:textId="77777777" w:rsidTr="00CB1C16">
        <w:trPr>
          <w:cantSplit/>
          <w:trHeight w:val="2791"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55EC0529" w14:textId="77777777" w:rsidR="00CB1C16" w:rsidRPr="00CB1C16" w:rsidRDefault="00CB1C16" w:rsidP="00E641F9">
            <w:pPr>
              <w:pStyle w:val="Tablebodycopy"/>
              <w:rPr>
                <w:b/>
                <w:lang w:val="en-GB"/>
              </w:rPr>
            </w:pPr>
            <w:r w:rsidRPr="00CB1C16">
              <w:rPr>
                <w:b/>
              </w:rPr>
              <w:t>Experience</w:t>
            </w:r>
          </w:p>
        </w:tc>
        <w:tc>
          <w:tcPr>
            <w:tcW w:w="8788" w:type="dxa"/>
            <w:shd w:val="clear" w:color="auto" w:fill="auto"/>
            <w:tcMar>
              <w:top w:w="113" w:type="dxa"/>
              <w:bottom w:w="113" w:type="dxa"/>
            </w:tcMar>
          </w:tcPr>
          <w:p w14:paraId="1B8C66A5" w14:textId="739CE392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Successful experience as a</w:t>
            </w:r>
            <w:r w:rsidR="00A96D3F">
              <w:rPr>
                <w:szCs w:val="24"/>
                <w:lang w:val="en-GB"/>
              </w:rPr>
              <w:t xml:space="preserve"> special school</w:t>
            </w:r>
            <w:r w:rsidRPr="00CB1C16">
              <w:rPr>
                <w:szCs w:val="24"/>
                <w:lang w:val="en-GB"/>
              </w:rPr>
              <w:t xml:space="preserve"> class teacher, exceeding the standards and able to model best classroom practice</w:t>
            </w:r>
          </w:p>
          <w:p w14:paraId="740A0B7A" w14:textId="0B528714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Successful experience of </w:t>
            </w:r>
            <w:r w:rsidR="00A96D3F">
              <w:rPr>
                <w:szCs w:val="24"/>
                <w:lang w:val="en-GB"/>
              </w:rPr>
              <w:t>supporting / mentoring</w:t>
            </w:r>
            <w:r w:rsidRPr="00CB1C16">
              <w:rPr>
                <w:szCs w:val="24"/>
                <w:lang w:val="en-GB"/>
              </w:rPr>
              <w:t xml:space="preserve"> class teachers to </w:t>
            </w:r>
            <w:r w:rsidR="00A96D3F">
              <w:rPr>
                <w:szCs w:val="24"/>
                <w:lang w:val="en-GB"/>
              </w:rPr>
              <w:t>develop</w:t>
            </w:r>
            <w:r w:rsidRPr="00CB1C16">
              <w:rPr>
                <w:szCs w:val="24"/>
                <w:lang w:val="en-GB"/>
              </w:rPr>
              <w:t xml:space="preserve"> their class leadership and professional practice</w:t>
            </w:r>
          </w:p>
          <w:p w14:paraId="32993E6B" w14:textId="1D4C8D00" w:rsidR="00CB1C16" w:rsidRPr="00A96D3F" w:rsidRDefault="00CB1C16" w:rsidP="00A96D3F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Successful </w:t>
            </w:r>
            <w:r w:rsidR="00A96D3F">
              <w:rPr>
                <w:szCs w:val="24"/>
                <w:lang w:val="en-GB"/>
              </w:rPr>
              <w:t xml:space="preserve">middle </w:t>
            </w:r>
            <w:r w:rsidRPr="00CB1C16">
              <w:rPr>
                <w:szCs w:val="24"/>
                <w:lang w:val="en-GB"/>
              </w:rPr>
              <w:t>leadership experience in a special school.</w:t>
            </w:r>
          </w:p>
          <w:p w14:paraId="3BFC6EDB" w14:textId="7C245EF8" w:rsidR="00CB1C16" w:rsidRPr="00CB1C16" w:rsidRDefault="00A96D3F" w:rsidP="00E641F9">
            <w:pPr>
              <w:pStyle w:val="4Bulletedcopyblue"/>
              <w:rPr>
                <w:szCs w:val="24"/>
                <w:lang w:val="en-GB"/>
              </w:rPr>
            </w:pPr>
            <w:r>
              <w:rPr>
                <w:szCs w:val="24"/>
                <w:lang w:val="en-GB"/>
              </w:rPr>
              <w:t>Experience of leading and effective class and other staff teams including l</w:t>
            </w:r>
            <w:r w:rsidR="00CB1C16" w:rsidRPr="00CB1C16">
              <w:rPr>
                <w:szCs w:val="24"/>
                <w:lang w:val="en-GB"/>
              </w:rPr>
              <w:t xml:space="preserve">ine management experience of </w:t>
            </w:r>
            <w:r>
              <w:rPr>
                <w:szCs w:val="24"/>
                <w:lang w:val="en-GB"/>
              </w:rPr>
              <w:t xml:space="preserve">support </w:t>
            </w:r>
            <w:r w:rsidR="00CB1C16" w:rsidRPr="00CB1C16">
              <w:rPr>
                <w:szCs w:val="24"/>
                <w:lang w:val="en-GB"/>
              </w:rPr>
              <w:t>staff</w:t>
            </w:r>
          </w:p>
          <w:p w14:paraId="5E35952F" w14:textId="548ADFFA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Experience of </w:t>
            </w:r>
            <w:r w:rsidR="00A96D3F">
              <w:rPr>
                <w:szCs w:val="24"/>
                <w:lang w:val="en-GB"/>
              </w:rPr>
              <w:t xml:space="preserve">leading an effective </w:t>
            </w:r>
            <w:r w:rsidRPr="00CB1C16">
              <w:rPr>
                <w:szCs w:val="24"/>
                <w:lang w:val="en-GB"/>
              </w:rPr>
              <w:t xml:space="preserve">change </w:t>
            </w:r>
          </w:p>
          <w:p w14:paraId="48A90CCE" w14:textId="2722FEBB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Experience of </w:t>
            </w:r>
            <w:r w:rsidR="00A96D3F">
              <w:rPr>
                <w:szCs w:val="24"/>
                <w:lang w:val="en-GB"/>
              </w:rPr>
              <w:t xml:space="preserve">delivery engaging </w:t>
            </w:r>
            <w:r w:rsidRPr="00CB1C16">
              <w:rPr>
                <w:szCs w:val="24"/>
                <w:lang w:val="en-GB"/>
              </w:rPr>
              <w:t>staff development</w:t>
            </w:r>
          </w:p>
          <w:p w14:paraId="3DF696E5" w14:textId="5053BA26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Experience of building strong and positive relationships with pupils, staff and parents</w:t>
            </w:r>
            <w:r w:rsidR="00A96D3F">
              <w:rPr>
                <w:szCs w:val="24"/>
                <w:lang w:val="en-GB"/>
              </w:rPr>
              <w:t>.</w:t>
            </w:r>
          </w:p>
          <w:p w14:paraId="5E6FCD7E" w14:textId="49629929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Experience of successfully managing challenging conversations </w:t>
            </w:r>
          </w:p>
          <w:p w14:paraId="35FA5208" w14:textId="5212F5B5" w:rsidR="00CB1C16" w:rsidRPr="00A96D3F" w:rsidRDefault="00CB1C16" w:rsidP="00A96D3F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Successful Experience of leading meetings which have effective outcomes </w:t>
            </w:r>
          </w:p>
        </w:tc>
      </w:tr>
      <w:tr w:rsidR="00CB1C16" w:rsidRPr="00CB1C16" w14:paraId="24EAFAF5" w14:textId="77777777" w:rsidTr="00CB1C1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148C444" w14:textId="77777777" w:rsidR="00CB1C16" w:rsidRPr="00CB1C16" w:rsidRDefault="00CB1C16" w:rsidP="00E641F9">
            <w:pPr>
              <w:pStyle w:val="Tablebodycopy"/>
              <w:rPr>
                <w:b/>
                <w:lang w:val="en-GB"/>
              </w:rPr>
            </w:pPr>
            <w:r w:rsidRPr="00CB1C16">
              <w:rPr>
                <w:b/>
              </w:rPr>
              <w:t>Skills and knowledge</w:t>
            </w:r>
          </w:p>
        </w:tc>
        <w:tc>
          <w:tcPr>
            <w:tcW w:w="8788" w:type="dxa"/>
            <w:shd w:val="clear" w:color="auto" w:fill="auto"/>
            <w:tcMar>
              <w:top w:w="113" w:type="dxa"/>
              <w:bottom w:w="113" w:type="dxa"/>
            </w:tcMar>
          </w:tcPr>
          <w:p w14:paraId="3F9E55C5" w14:textId="6A02C238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Expert knowledge of best classroom practice in a class for pupils with autism</w:t>
            </w:r>
          </w:p>
          <w:p w14:paraId="38CA8FED" w14:textId="3C68F580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communicate the Freemantles mission and vision and inspire others</w:t>
            </w:r>
          </w:p>
          <w:p w14:paraId="0A3673C5" w14:textId="0AD46743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Effective communication and interpersonal skills deployed through a range of different platforms </w:t>
            </w:r>
          </w:p>
          <w:p w14:paraId="384D4414" w14:textId="3D3972D0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Excellent time management and organisational skills</w:t>
            </w:r>
          </w:p>
          <w:p w14:paraId="7218F4AF" w14:textId="0DAB93C5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build effective working relationships with senior colleagues, school staff and other stakeholders</w:t>
            </w:r>
          </w:p>
          <w:p w14:paraId="192E6BD1" w14:textId="4F961AA5" w:rsidR="00CB1C16" w:rsidRPr="00CB1C16" w:rsidRDefault="00CB1C16" w:rsidP="00CB1C16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Knowledge of the Early Years Foundation Stage planning and best practice within the context of Freemantles setting. </w:t>
            </w:r>
          </w:p>
        </w:tc>
      </w:tr>
      <w:tr w:rsidR="00CB1C16" w:rsidRPr="00CB1C16" w14:paraId="51A1E494" w14:textId="77777777" w:rsidTr="00CB1C16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65AA4E29" w14:textId="77777777" w:rsidR="00CB1C16" w:rsidRPr="00CB1C16" w:rsidRDefault="00CB1C16" w:rsidP="00E641F9">
            <w:pPr>
              <w:pStyle w:val="Tablebodycopy"/>
              <w:rPr>
                <w:b/>
              </w:rPr>
            </w:pPr>
            <w:r w:rsidRPr="00CB1C16">
              <w:rPr>
                <w:b/>
              </w:rPr>
              <w:t>Personal qualities</w:t>
            </w:r>
          </w:p>
        </w:tc>
        <w:tc>
          <w:tcPr>
            <w:tcW w:w="8788" w:type="dxa"/>
            <w:shd w:val="clear" w:color="auto" w:fill="auto"/>
            <w:tcMar>
              <w:top w:w="113" w:type="dxa"/>
              <w:bottom w:w="113" w:type="dxa"/>
            </w:tcMar>
          </w:tcPr>
          <w:p w14:paraId="51856DD5" w14:textId="69DE6DC5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Commitment to promoting the ethos and values of the school and getting the best outcomes for all </w:t>
            </w:r>
            <w:r w:rsidR="00A96D3F">
              <w:rPr>
                <w:szCs w:val="24"/>
                <w:lang w:val="en-GB"/>
              </w:rPr>
              <w:t xml:space="preserve">primary </w:t>
            </w:r>
            <w:r w:rsidRPr="00CB1C16">
              <w:rPr>
                <w:szCs w:val="24"/>
                <w:lang w:val="en-GB"/>
              </w:rPr>
              <w:t>pupils</w:t>
            </w:r>
          </w:p>
          <w:p w14:paraId="068FA3D0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Model a commitment and dedication to the school whilst also establishing a good work/ life balance and recognising the essential nature of good emotional wellbeing in themselves and others.</w:t>
            </w:r>
          </w:p>
          <w:p w14:paraId="06D376A6" w14:textId="62E1ABFB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Commitment to acting with integrity, honesty, loyalty and fairness to safeguard the reputation of the school</w:t>
            </w:r>
          </w:p>
          <w:p w14:paraId="53DF70F5" w14:textId="244313B8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 xml:space="preserve">Committed to further development and improvement for self and organisation; maintaining a curious mind and investigating new innovations. </w:t>
            </w:r>
          </w:p>
          <w:p w14:paraId="797B71DA" w14:textId="46F080EA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work under pressure and prioritise effectively</w:t>
            </w:r>
          </w:p>
          <w:p w14:paraId="138E7976" w14:textId="120629F4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find solutions and to support others to find the solutions which will work best for them</w:t>
            </w:r>
          </w:p>
          <w:p w14:paraId="2C4000CC" w14:textId="2184D630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Ability to know when to seek advice and where to go to get it</w:t>
            </w:r>
          </w:p>
          <w:p w14:paraId="0FCBB734" w14:textId="77777777" w:rsidR="00CB1C16" w:rsidRPr="00CB1C16" w:rsidRDefault="00CB1C16" w:rsidP="00E641F9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Commitment to maintaining confidentiality at all times</w:t>
            </w:r>
          </w:p>
          <w:p w14:paraId="153FF4E0" w14:textId="1B952205" w:rsidR="00CB1C16" w:rsidRPr="00A96D3F" w:rsidRDefault="00CB1C16" w:rsidP="00A96D3F">
            <w:pPr>
              <w:pStyle w:val="4Bulletedcopyblue"/>
              <w:rPr>
                <w:szCs w:val="24"/>
                <w:lang w:val="en-GB"/>
              </w:rPr>
            </w:pPr>
            <w:r w:rsidRPr="00CB1C16">
              <w:rPr>
                <w:szCs w:val="24"/>
                <w:lang w:val="en-GB"/>
              </w:rPr>
              <w:t>Commitment to safeguarding and  equality</w:t>
            </w:r>
            <w:r w:rsidRPr="00A96D3F">
              <w:rPr>
                <w:szCs w:val="24"/>
                <w:lang w:val="en-GB"/>
              </w:rPr>
              <w:t xml:space="preserve"> </w:t>
            </w:r>
          </w:p>
        </w:tc>
      </w:tr>
    </w:tbl>
    <w:p w14:paraId="4ACAEC3D" w14:textId="77777777" w:rsidR="00CB1C16" w:rsidRDefault="00CB1C16" w:rsidP="00CB1C16">
      <w:pPr>
        <w:pStyle w:val="1bodycopy10pt"/>
        <w:rPr>
          <w:lang w:val="en-GB"/>
        </w:rPr>
      </w:pPr>
    </w:p>
    <w:p w14:paraId="65D5BE45" w14:textId="16F7DCB8" w:rsidR="00CB1C16" w:rsidRDefault="00CB1C16" w:rsidP="00CB1C16">
      <w:pPr>
        <w:pStyle w:val="Heading1"/>
      </w:pPr>
    </w:p>
    <w:p w14:paraId="3DDB382A" w14:textId="1E067B60" w:rsidR="00CB1C16" w:rsidRDefault="00CB1C16" w:rsidP="00CB1C16">
      <w:pPr>
        <w:rPr>
          <w:lang w:val="en-GB"/>
        </w:rPr>
      </w:pPr>
    </w:p>
    <w:p w14:paraId="79B7DCBA" w14:textId="77777777" w:rsidR="00CB1C16" w:rsidRPr="00CB1C16" w:rsidRDefault="00CB1C16" w:rsidP="00CB1C16">
      <w:pPr>
        <w:rPr>
          <w:lang w:val="en-GB"/>
        </w:rPr>
      </w:pPr>
    </w:p>
    <w:p w14:paraId="53F13C4D" w14:textId="77777777" w:rsidR="00CB1C16" w:rsidRPr="00A74B1C" w:rsidRDefault="00CB1C16" w:rsidP="00CB1C16">
      <w:pPr>
        <w:pStyle w:val="Heading1"/>
      </w:pPr>
      <w:r>
        <w:t>Notes:</w:t>
      </w:r>
    </w:p>
    <w:p w14:paraId="68A32AA4" w14:textId="77777777" w:rsidR="00CB1C16" w:rsidRPr="001571A9" w:rsidRDefault="00CB1C16" w:rsidP="00CB1C16">
      <w:pPr>
        <w:pStyle w:val="1bodycopy10pt"/>
      </w:pPr>
      <w:r w:rsidRPr="001571A9">
        <w:t xml:space="preserve">This job description may be amended at any time in consultation with the postholder. </w:t>
      </w:r>
    </w:p>
    <w:p w14:paraId="56A7B928" w14:textId="77777777" w:rsidR="00CB1C16" w:rsidRPr="001571A9" w:rsidRDefault="00CB1C16" w:rsidP="00CB1C16">
      <w:pPr>
        <w:pStyle w:val="1bodycopy10pt"/>
      </w:pPr>
    </w:p>
    <w:p w14:paraId="7B771CBA" w14:textId="463B7635" w:rsidR="00CB1C16" w:rsidRDefault="00CB1C16" w:rsidP="00CB1C16">
      <w:pPr>
        <w:pStyle w:val="1bodycopy10pt"/>
      </w:pPr>
      <w:r w:rsidRPr="001571A9">
        <w:rPr>
          <w:rStyle w:val="Sub-headingChar"/>
        </w:rPr>
        <w:t>Last review date</w:t>
      </w:r>
      <w:r w:rsidR="001F3232">
        <w:rPr>
          <w:rStyle w:val="Sub-headingChar"/>
        </w:rPr>
        <w:t xml:space="preserve">: </w:t>
      </w:r>
      <w:r w:rsidR="001F3232" w:rsidRPr="001F3232">
        <w:rPr>
          <w:rStyle w:val="Sub-headingChar"/>
          <w:b w:val="0"/>
        </w:rPr>
        <w:t>July 2021</w:t>
      </w:r>
    </w:p>
    <w:p w14:paraId="23960CAC" w14:textId="77777777" w:rsidR="00CB1C16" w:rsidRPr="001571A9" w:rsidRDefault="00CB1C16" w:rsidP="00CB1C16">
      <w:pPr>
        <w:pStyle w:val="1bodycopy10pt"/>
        <w:rPr>
          <w:rStyle w:val="Sub-headingChar"/>
          <w:b w:val="0"/>
        </w:rPr>
      </w:pPr>
    </w:p>
    <w:p w14:paraId="4E70FB20" w14:textId="210F8C42" w:rsidR="00CB1C16" w:rsidRDefault="00CB1C16" w:rsidP="00CB1C16">
      <w:pPr>
        <w:pStyle w:val="1bodycopy10pt"/>
      </w:pPr>
      <w:r w:rsidRPr="001F3232">
        <w:rPr>
          <w:rStyle w:val="Sub-headingChar"/>
        </w:rPr>
        <w:t>Next review date:</w:t>
      </w:r>
      <w:r w:rsidRPr="001F3232">
        <w:t xml:space="preserve"> </w:t>
      </w:r>
      <w:r w:rsidR="001F3232" w:rsidRPr="001F3232">
        <w:t>July 2022</w:t>
      </w:r>
      <w:bookmarkStart w:id="0" w:name="_GoBack"/>
      <w:bookmarkEnd w:id="0"/>
    </w:p>
    <w:p w14:paraId="5F5ECFE4" w14:textId="77777777" w:rsidR="00CB1C16" w:rsidRPr="001571A9" w:rsidRDefault="00CB1C16" w:rsidP="00CB1C16">
      <w:pPr>
        <w:pStyle w:val="1bodycopy10pt"/>
      </w:pPr>
    </w:p>
    <w:p w14:paraId="535A52CA" w14:textId="77777777" w:rsidR="00CB1C16" w:rsidRPr="001571A9" w:rsidRDefault="00CB1C16" w:rsidP="00CB1C16">
      <w:pPr>
        <w:pStyle w:val="1bodycopy10pt"/>
      </w:pPr>
    </w:p>
    <w:p w14:paraId="4B26FDFA" w14:textId="77777777" w:rsidR="00CB1C16" w:rsidRDefault="00CB1C16" w:rsidP="00CB1C16">
      <w:pPr>
        <w:pStyle w:val="1bodycopy10pt"/>
        <w:spacing w:before="120" w:after="240"/>
      </w:pPr>
      <w:r>
        <w:rPr>
          <w:rStyle w:val="Sub-headingChar"/>
        </w:rPr>
        <w:t xml:space="preserve">Executive </w:t>
      </w:r>
      <w:r w:rsidRPr="001571A9">
        <w:rPr>
          <w:rStyle w:val="Sub-headingChar"/>
        </w:rPr>
        <w:t>Headteacher</w:t>
      </w:r>
      <w:r>
        <w:rPr>
          <w:rStyle w:val="Sub-headingChar"/>
        </w:rPr>
        <w:t>’s</w:t>
      </w:r>
      <w:r w:rsidRPr="001571A9">
        <w:rPr>
          <w:rStyle w:val="Sub-headingChar"/>
        </w:rPr>
        <w:t xml:space="preserve"> signature:</w:t>
      </w:r>
      <w:r w:rsidRPr="001571A9">
        <w:tab/>
      </w:r>
    </w:p>
    <w:p w14:paraId="31EA3D8F" w14:textId="77777777" w:rsidR="00CB1C16" w:rsidRPr="001571A9" w:rsidRDefault="00CB1C16" w:rsidP="00CB1C16">
      <w:pPr>
        <w:pStyle w:val="1bodycopy10pt"/>
        <w:spacing w:before="120" w:after="240"/>
      </w:pPr>
    </w:p>
    <w:p w14:paraId="02485358" w14:textId="77777777" w:rsidR="00CB1C16" w:rsidRDefault="00CB1C16" w:rsidP="00CB1C16">
      <w:pPr>
        <w:pStyle w:val="1bodycopy10pt"/>
        <w:spacing w:before="120" w:after="240"/>
      </w:pPr>
      <w:r w:rsidRPr="001571A9">
        <w:rPr>
          <w:rStyle w:val="Sub-headingChar"/>
        </w:rPr>
        <w:t>Date:</w:t>
      </w:r>
      <w:r w:rsidRPr="001571A9">
        <w:t xml:space="preserve"> </w:t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  <w:r w:rsidRPr="001571A9">
        <w:tab/>
      </w:r>
    </w:p>
    <w:p w14:paraId="2BB219E2" w14:textId="77777777" w:rsidR="00CB1C16" w:rsidRPr="005C07D2" w:rsidRDefault="00CB1C16" w:rsidP="00CB1C16">
      <w:pPr>
        <w:pStyle w:val="1bodycopy10pt"/>
        <w:spacing w:before="120" w:after="240"/>
        <w:rPr>
          <w:rStyle w:val="Sub-headingChar"/>
          <w:b w:val="0"/>
        </w:rPr>
      </w:pPr>
    </w:p>
    <w:p w14:paraId="6A97AE72" w14:textId="77777777" w:rsidR="00CB1C16" w:rsidRDefault="00CB1C16" w:rsidP="00CB1C16">
      <w:pPr>
        <w:pStyle w:val="1bodycopy10pt"/>
        <w:spacing w:before="120" w:after="240"/>
        <w:rPr>
          <w:rStyle w:val="Sub-headingChar"/>
        </w:rPr>
      </w:pPr>
      <w:r w:rsidRPr="001571A9">
        <w:rPr>
          <w:rStyle w:val="Sub-headingChar"/>
        </w:rPr>
        <w:t>Postholder’s signature:</w:t>
      </w:r>
    </w:p>
    <w:p w14:paraId="2D645FCA" w14:textId="77777777" w:rsidR="00B77830" w:rsidRDefault="001F3232"/>
    <w:sectPr w:rsidR="00B77830" w:rsidSect="00CB1C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FB3671E" w14:textId="77777777" w:rsidR="00852959" w:rsidRDefault="00852959" w:rsidP="00CB1C16">
      <w:pPr>
        <w:spacing w:after="0"/>
      </w:pPr>
      <w:r>
        <w:separator/>
      </w:r>
    </w:p>
  </w:endnote>
  <w:endnote w:type="continuationSeparator" w:id="0">
    <w:p w14:paraId="189A1FB7" w14:textId="77777777" w:rsidR="00852959" w:rsidRDefault="00852959" w:rsidP="00CB1C1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95E7B7" w14:textId="77777777" w:rsidR="00CB1C16" w:rsidRDefault="00CB1C1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55D1B3" w14:textId="77777777" w:rsidR="00CB1C16" w:rsidRDefault="00CB1C1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3F75EF" w14:textId="77777777" w:rsidR="00CB1C16" w:rsidRDefault="00CB1C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19137" w14:textId="77777777" w:rsidR="00852959" w:rsidRDefault="00852959" w:rsidP="00CB1C16">
      <w:pPr>
        <w:spacing w:after="0"/>
      </w:pPr>
      <w:r>
        <w:separator/>
      </w:r>
    </w:p>
  </w:footnote>
  <w:footnote w:type="continuationSeparator" w:id="0">
    <w:p w14:paraId="475EB3CF" w14:textId="77777777" w:rsidR="00852959" w:rsidRDefault="00852959" w:rsidP="00CB1C1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3B6482" w14:textId="52D53C13" w:rsidR="00CB1C16" w:rsidRDefault="00CB1C1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B00B7F" w14:textId="596E79F2" w:rsidR="00CB1C16" w:rsidRDefault="00CB1C1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4C25A1" w14:textId="58AF296E" w:rsidR="00CB1C16" w:rsidRDefault="00CB1C1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5pt;height:166.2pt" o:bullet="t">
        <v:imagedata r:id="rId1" o:title="TK_LOGO_POINTER_RGB_bullet_blue"/>
      </v:shape>
    </w:pict>
  </w:numPicBullet>
  <w:abstractNum w:abstractNumId="0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40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C16"/>
    <w:rsid w:val="00013F34"/>
    <w:rsid w:val="00060F57"/>
    <w:rsid w:val="001F3232"/>
    <w:rsid w:val="004A6827"/>
    <w:rsid w:val="007403B8"/>
    <w:rsid w:val="00852959"/>
    <w:rsid w:val="008E6A2A"/>
    <w:rsid w:val="00A84683"/>
    <w:rsid w:val="00A96D3F"/>
    <w:rsid w:val="00B7055E"/>
    <w:rsid w:val="00BA63A3"/>
    <w:rsid w:val="00C33E3D"/>
    <w:rsid w:val="00CB1C16"/>
    <w:rsid w:val="00F54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  <w14:docId w14:val="7A4EEFCC"/>
  <w15:chartTrackingRefBased/>
  <w15:docId w15:val="{D9F8EEEB-2B5B-A44B-94D2-67D2C889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CB1C16"/>
    <w:pPr>
      <w:spacing w:after="120"/>
    </w:pPr>
    <w:rPr>
      <w:rFonts w:ascii="Arial" w:eastAsia="MS Mincho" w:hAnsi="Arial" w:cs="Times New Roman"/>
      <w:sz w:val="20"/>
      <w:lang w:val="en-US"/>
    </w:rPr>
  </w:style>
  <w:style w:type="paragraph" w:styleId="Heading1">
    <w:name w:val="heading 1"/>
    <w:aliases w:val="Subhead 1"/>
    <w:basedOn w:val="Normal"/>
    <w:next w:val="Normal"/>
    <w:link w:val="Heading1Char"/>
    <w:qFormat/>
    <w:rsid w:val="00CB1C16"/>
    <w:pPr>
      <w:spacing w:before="120"/>
      <w:outlineLvl w:val="0"/>
    </w:pPr>
    <w:rPr>
      <w:rFonts w:eastAsia="Calibri" w:cs="Arial"/>
      <w:b/>
      <w:sz w:val="28"/>
      <w:szCs w:val="36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Subhead 1 Char"/>
    <w:basedOn w:val="DefaultParagraphFont"/>
    <w:link w:val="Heading1"/>
    <w:rsid w:val="00CB1C16"/>
    <w:rPr>
      <w:rFonts w:ascii="Arial" w:eastAsia="Calibri" w:hAnsi="Arial" w:cs="Arial"/>
      <w:b/>
      <w:sz w:val="28"/>
      <w:szCs w:val="36"/>
    </w:rPr>
  </w:style>
  <w:style w:type="paragraph" w:customStyle="1" w:styleId="1bodycopy10pt">
    <w:name w:val="1 body copy 10pt"/>
    <w:basedOn w:val="Normal"/>
    <w:link w:val="1bodycopy10ptChar"/>
    <w:qFormat/>
    <w:rsid w:val="00CB1C16"/>
  </w:style>
  <w:style w:type="paragraph" w:customStyle="1" w:styleId="4Bulletedcopyblue">
    <w:name w:val="4 Bulleted copy blue"/>
    <w:basedOn w:val="Normal"/>
    <w:qFormat/>
    <w:rsid w:val="00CB1C16"/>
    <w:pPr>
      <w:numPr>
        <w:numId w:val="1"/>
      </w:numPr>
      <w:spacing w:after="60"/>
    </w:pPr>
    <w:rPr>
      <w:rFonts w:cs="Arial"/>
      <w:szCs w:val="20"/>
    </w:rPr>
  </w:style>
  <w:style w:type="character" w:customStyle="1" w:styleId="1bodycopy10ptChar">
    <w:name w:val="1 body copy 10pt Char"/>
    <w:link w:val="1bodycopy10pt"/>
    <w:rsid w:val="00CB1C16"/>
    <w:rPr>
      <w:rFonts w:ascii="Arial" w:eastAsia="MS Mincho" w:hAnsi="Arial" w:cs="Times New Roman"/>
      <w:sz w:val="20"/>
      <w:lang w:val="en-US"/>
    </w:rPr>
  </w:style>
  <w:style w:type="paragraph" w:customStyle="1" w:styleId="Tablebodycopy">
    <w:name w:val="Table body copy"/>
    <w:basedOn w:val="1bodycopy10pt"/>
    <w:qFormat/>
    <w:rsid w:val="00CB1C16"/>
    <w:pPr>
      <w:keepLines/>
      <w:spacing w:after="60"/>
      <w:textboxTightWrap w:val="allLines"/>
    </w:pPr>
  </w:style>
  <w:style w:type="paragraph" w:customStyle="1" w:styleId="Sub-heading">
    <w:name w:val="Sub-heading"/>
    <w:basedOn w:val="BodyText"/>
    <w:link w:val="Sub-headingChar"/>
    <w:qFormat/>
    <w:rsid w:val="00CB1C16"/>
    <w:rPr>
      <w:rFonts w:cs="Arial"/>
      <w:b/>
      <w:szCs w:val="20"/>
    </w:rPr>
  </w:style>
  <w:style w:type="character" w:customStyle="1" w:styleId="Sub-headingChar">
    <w:name w:val="Sub-heading Char"/>
    <w:link w:val="Sub-heading"/>
    <w:rsid w:val="00CB1C16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CB1C16"/>
  </w:style>
  <w:style w:type="character" w:customStyle="1" w:styleId="BodyTextChar">
    <w:name w:val="Body Text Char"/>
    <w:basedOn w:val="DefaultParagraphFont"/>
    <w:link w:val="BodyText"/>
    <w:uiPriority w:val="99"/>
    <w:semiHidden/>
    <w:rsid w:val="00CB1C16"/>
    <w:rPr>
      <w:rFonts w:ascii="Arial" w:eastAsia="MS Mincho" w:hAnsi="Arial" w:cs="Times New Roman"/>
      <w:sz w:val="20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B1C16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B1C16"/>
    <w:rPr>
      <w:rFonts w:ascii="Arial" w:eastAsia="MS Mincho" w:hAnsi="Arial" w:cs="Times New Roman"/>
      <w:sz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CB1C16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B1C16"/>
    <w:rPr>
      <w:rFonts w:ascii="Arial" w:eastAsia="MS Mincho" w:hAnsi="Arial" w:cs="Times New Roman"/>
      <w:sz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6EFFDD27-8891-4866-AA46-1306605DF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402</Words>
  <Characters>2294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Karin Ferris</cp:lastModifiedBy>
  <cp:revision>2</cp:revision>
  <dcterms:created xsi:type="dcterms:W3CDTF">2022-01-12T16:27:00Z</dcterms:created>
  <dcterms:modified xsi:type="dcterms:W3CDTF">2022-01-12T16:27:00Z</dcterms:modified>
</cp:coreProperties>
</file>