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D3905" w:rsidRPr="002D3905" w:rsidTr="004C2889">
        <w:tc>
          <w:tcPr>
            <w:tcW w:w="9180" w:type="dxa"/>
          </w:tcPr>
          <w:p w:rsidR="002D3905" w:rsidRPr="00FA38E7" w:rsidRDefault="002D3905" w:rsidP="004A42A9">
            <w:pPr>
              <w:pStyle w:val="Heading1"/>
              <w:spacing w:before="120" w:after="120"/>
              <w:rPr>
                <w:i/>
                <w:iCs/>
                <w:color w:val="0000FF"/>
                <w:sz w:val="44"/>
              </w:rPr>
            </w:pPr>
            <w:bookmarkStart w:id="0" w:name="_GoBack"/>
            <w:bookmarkEnd w:id="0"/>
            <w:r w:rsidRPr="00FA38E7">
              <w:rPr>
                <w:i/>
                <w:iCs/>
                <w:color w:val="0000FF"/>
                <w:sz w:val="44"/>
              </w:rPr>
              <w:t>Reigate School</w:t>
            </w:r>
          </w:p>
          <w:p w:rsidR="002D3905" w:rsidRPr="002D3905" w:rsidRDefault="004A42A9" w:rsidP="004A42A9">
            <w:pPr>
              <w:spacing w:before="120" w:after="120"/>
            </w:pPr>
            <w:r>
              <w:rPr>
                <w:i/>
                <w:iCs/>
                <w:noProof/>
                <w:color w:val="0000FF"/>
                <w:sz w:val="44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18C87B7A" wp14:editId="5E35A733">
                  <wp:simplePos x="0" y="0"/>
                  <wp:positionH relativeFrom="column">
                    <wp:posOffset>4995545</wp:posOffset>
                  </wp:positionH>
                  <wp:positionV relativeFrom="paragraph">
                    <wp:posOffset>-464185</wp:posOffset>
                  </wp:positionV>
                  <wp:extent cx="758825" cy="839470"/>
                  <wp:effectExtent l="0" t="0" r="3175" b="0"/>
                  <wp:wrapTight wrapText="bothSides">
                    <wp:wrapPolygon edited="0">
                      <wp:start x="0" y="0"/>
                      <wp:lineTo x="0" y="21077"/>
                      <wp:lineTo x="21148" y="21077"/>
                      <wp:lineTo x="2114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4372">
              <w:rPr>
                <w:rFonts w:ascii="Arial" w:hAnsi="Arial" w:cs="Arial"/>
                <w:sz w:val="32"/>
              </w:rPr>
              <w:t>Assistant Headteacher</w:t>
            </w:r>
            <w:r w:rsidR="002D3905" w:rsidRPr="002D3905">
              <w:rPr>
                <w:rFonts w:ascii="Arial" w:hAnsi="Arial" w:cs="Arial"/>
                <w:sz w:val="32"/>
              </w:rPr>
              <w:t xml:space="preserve"> Job Profile</w:t>
            </w:r>
          </w:p>
        </w:tc>
      </w:tr>
      <w:tr w:rsidR="002D3905" w:rsidRPr="002D3905" w:rsidTr="004C2889">
        <w:tc>
          <w:tcPr>
            <w:tcW w:w="9180" w:type="dxa"/>
          </w:tcPr>
          <w:p w:rsidR="002D3905" w:rsidRPr="007D4705" w:rsidRDefault="006F3534" w:rsidP="002D3905">
            <w:pPr>
              <w:tabs>
                <w:tab w:val="left" w:pos="2385"/>
              </w:tabs>
              <w:spacing w:before="120" w:after="120"/>
              <w:ind w:left="397" w:hanging="397"/>
              <w:rPr>
                <w:rFonts w:ascii="Arial" w:hAnsi="Arial" w:cs="Arial"/>
                <w:b/>
                <w:sz w:val="28"/>
                <w:lang w:val="en-US"/>
              </w:rPr>
            </w:pPr>
            <w:r w:rsidRPr="007D4705">
              <w:rPr>
                <w:rFonts w:ascii="Arial" w:hAnsi="Arial" w:cs="Arial"/>
                <w:b/>
                <w:bCs/>
                <w:sz w:val="28"/>
              </w:rPr>
              <w:t>Job Purpose</w:t>
            </w:r>
          </w:p>
          <w:p w:rsidR="006F3534" w:rsidRDefault="006F3534" w:rsidP="00493257">
            <w:pPr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6F3534">
              <w:rPr>
                <w:rFonts w:ascii="Arial" w:hAnsi="Arial" w:cs="Arial"/>
                <w:sz w:val="24"/>
                <w:lang w:val="en-US"/>
              </w:rPr>
              <w:t>To be a full and</w:t>
            </w:r>
            <w:r w:rsidR="00B3446D">
              <w:rPr>
                <w:rFonts w:ascii="Arial" w:hAnsi="Arial" w:cs="Arial"/>
                <w:sz w:val="24"/>
                <w:lang w:val="en-US"/>
              </w:rPr>
              <w:t xml:space="preserve"> active member of the school’s L</w:t>
            </w:r>
            <w:r w:rsidRPr="006F3534">
              <w:rPr>
                <w:rFonts w:ascii="Arial" w:hAnsi="Arial" w:cs="Arial"/>
                <w:sz w:val="24"/>
                <w:lang w:val="en-US"/>
              </w:rPr>
              <w:t>eadership Team who will provide v</w:t>
            </w:r>
            <w:r w:rsidR="00493257">
              <w:rPr>
                <w:rFonts w:ascii="Arial" w:hAnsi="Arial" w:cs="Arial"/>
                <w:sz w:val="24"/>
                <w:lang w:val="en-US"/>
              </w:rPr>
              <w:t>ision, leadership and direction</w:t>
            </w:r>
          </w:p>
          <w:p w:rsidR="006F3534" w:rsidRDefault="006F3534" w:rsidP="00493257">
            <w:pPr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6F3534">
              <w:rPr>
                <w:rFonts w:ascii="Arial" w:hAnsi="Arial" w:cs="Arial"/>
                <w:sz w:val="24"/>
                <w:lang w:val="en-US"/>
              </w:rPr>
              <w:t xml:space="preserve">To </w:t>
            </w:r>
            <w:r w:rsidR="009D0F1A">
              <w:rPr>
                <w:rFonts w:ascii="Arial" w:hAnsi="Arial" w:cs="Arial"/>
                <w:sz w:val="24"/>
                <w:lang w:val="en-US"/>
              </w:rPr>
              <w:t>work in collaboration with</w:t>
            </w:r>
            <w:r w:rsidRPr="006F3534">
              <w:rPr>
                <w:rFonts w:ascii="Arial" w:hAnsi="Arial" w:cs="Arial"/>
                <w:sz w:val="24"/>
                <w:lang w:val="en-US"/>
              </w:rPr>
              <w:t xml:space="preserve"> other members of the Leadership Team and Governing Body in providing outstanding professional leadership and management and thus enabl</w:t>
            </w:r>
            <w:r w:rsidR="00F51B4F">
              <w:rPr>
                <w:rFonts w:ascii="Arial" w:hAnsi="Arial" w:cs="Arial"/>
                <w:sz w:val="24"/>
                <w:lang w:val="en-US"/>
              </w:rPr>
              <w:t>ing</w:t>
            </w:r>
            <w:r w:rsidRPr="006F3534">
              <w:rPr>
                <w:rFonts w:ascii="Arial" w:hAnsi="Arial" w:cs="Arial"/>
                <w:sz w:val="24"/>
                <w:lang w:val="en-US"/>
              </w:rPr>
              <w:t xml:space="preserve"> the school to achie</w:t>
            </w:r>
            <w:r w:rsidR="00D000C6">
              <w:rPr>
                <w:rFonts w:ascii="Arial" w:hAnsi="Arial" w:cs="Arial"/>
                <w:sz w:val="24"/>
                <w:lang w:val="en-US"/>
              </w:rPr>
              <w:t>ve its vision, aims and targets</w:t>
            </w:r>
          </w:p>
          <w:p w:rsidR="002D3905" w:rsidRPr="00B918A4" w:rsidRDefault="00B918A4" w:rsidP="00493257">
            <w:pPr>
              <w:numPr>
                <w:ilvl w:val="0"/>
                <w:numId w:val="7"/>
              </w:numPr>
              <w:spacing w:before="60" w:after="12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6F3534">
              <w:rPr>
                <w:rFonts w:ascii="Arial" w:hAnsi="Arial" w:cs="Arial"/>
                <w:sz w:val="24"/>
                <w:lang w:val="en-US"/>
              </w:rPr>
              <w:t xml:space="preserve">To help students </w:t>
            </w:r>
            <w:proofErr w:type="spellStart"/>
            <w:r w:rsidRPr="006F3534">
              <w:rPr>
                <w:rFonts w:ascii="Arial" w:hAnsi="Arial" w:cs="Arial"/>
                <w:sz w:val="24"/>
                <w:lang w:val="en-US"/>
              </w:rPr>
              <w:t>realise</w:t>
            </w:r>
            <w:proofErr w:type="spellEnd"/>
            <w:r w:rsidRPr="006F3534">
              <w:rPr>
                <w:rFonts w:ascii="Arial" w:hAnsi="Arial" w:cs="Arial"/>
                <w:sz w:val="24"/>
                <w:lang w:val="en-US"/>
              </w:rPr>
              <w:t xml:space="preserve"> their social,</w:t>
            </w:r>
            <w:r w:rsidRPr="00BF3D7C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B918A4">
              <w:rPr>
                <w:rFonts w:ascii="Arial" w:hAnsi="Arial" w:cs="Arial"/>
                <w:sz w:val="24"/>
                <w:lang w:val="en-US"/>
              </w:rPr>
              <w:t>academic</w:t>
            </w:r>
            <w:r w:rsidRPr="00BF3D7C">
              <w:rPr>
                <w:rFonts w:ascii="Arial" w:hAnsi="Arial" w:cs="Arial"/>
                <w:sz w:val="24"/>
                <w:lang w:val="en-US"/>
              </w:rPr>
              <w:t xml:space="preserve"> an</w:t>
            </w:r>
            <w:r w:rsidRPr="006F3534">
              <w:rPr>
                <w:rFonts w:ascii="Arial" w:hAnsi="Arial" w:cs="Arial"/>
                <w:sz w:val="24"/>
                <w:lang w:val="en-US"/>
              </w:rPr>
              <w:t>d personal potential</w:t>
            </w:r>
          </w:p>
        </w:tc>
      </w:tr>
      <w:tr w:rsidR="002D3905" w:rsidRPr="002D3905" w:rsidTr="004C2889">
        <w:tc>
          <w:tcPr>
            <w:tcW w:w="9180" w:type="dxa"/>
          </w:tcPr>
          <w:p w:rsidR="009D0F1A" w:rsidRPr="007D4705" w:rsidRDefault="009D0F1A" w:rsidP="00007092">
            <w:pPr>
              <w:tabs>
                <w:tab w:val="left" w:pos="2385"/>
              </w:tabs>
              <w:spacing w:before="120" w:after="120"/>
              <w:ind w:left="397" w:hanging="397"/>
              <w:rPr>
                <w:rFonts w:ascii="Arial" w:hAnsi="Arial" w:cs="Arial"/>
                <w:b/>
                <w:bCs/>
                <w:sz w:val="28"/>
              </w:rPr>
            </w:pPr>
            <w:r w:rsidRPr="007D4705">
              <w:rPr>
                <w:rFonts w:ascii="Arial" w:hAnsi="Arial" w:cs="Arial"/>
                <w:b/>
                <w:bCs/>
                <w:sz w:val="28"/>
              </w:rPr>
              <w:t>Key Accountabilities</w:t>
            </w:r>
          </w:p>
          <w:p w:rsidR="009D0F1A" w:rsidRPr="00431803" w:rsidRDefault="008A42B1" w:rsidP="007F7D47">
            <w:pPr>
              <w:pStyle w:val="Default"/>
              <w:spacing w:before="240" w:after="120"/>
              <w:rPr>
                <w:szCs w:val="23"/>
              </w:rPr>
            </w:pPr>
            <w:r>
              <w:rPr>
                <w:b/>
                <w:bCs/>
                <w:szCs w:val="23"/>
              </w:rPr>
              <w:t xml:space="preserve">Leading &amp; </w:t>
            </w:r>
            <w:r w:rsidR="009D0F1A" w:rsidRPr="00431803">
              <w:rPr>
                <w:b/>
                <w:bCs/>
                <w:szCs w:val="23"/>
              </w:rPr>
              <w:t xml:space="preserve">Managing Policy </w:t>
            </w:r>
          </w:p>
          <w:p w:rsidR="009D0F1A" w:rsidRPr="00431803" w:rsidRDefault="009D0F1A" w:rsidP="00493257">
            <w:pPr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431803">
              <w:rPr>
                <w:rFonts w:ascii="Arial" w:hAnsi="Arial" w:cs="Arial"/>
                <w:sz w:val="24"/>
                <w:lang w:val="en-US"/>
              </w:rPr>
              <w:t>Contribute as a member of the L</w:t>
            </w:r>
            <w:r w:rsidR="007F7D47">
              <w:rPr>
                <w:rFonts w:ascii="Arial" w:hAnsi="Arial" w:cs="Arial"/>
                <w:sz w:val="24"/>
                <w:lang w:val="en-US"/>
              </w:rPr>
              <w:t xml:space="preserve">eadership </w:t>
            </w:r>
            <w:r w:rsidRPr="00431803">
              <w:rPr>
                <w:rFonts w:ascii="Arial" w:hAnsi="Arial" w:cs="Arial"/>
                <w:sz w:val="24"/>
                <w:lang w:val="en-US"/>
              </w:rPr>
              <w:t>T</w:t>
            </w:r>
            <w:r w:rsidR="007F7D47">
              <w:rPr>
                <w:rFonts w:ascii="Arial" w:hAnsi="Arial" w:cs="Arial"/>
                <w:sz w:val="24"/>
                <w:lang w:val="en-US"/>
              </w:rPr>
              <w:t>eam</w:t>
            </w:r>
            <w:r w:rsidRPr="00431803">
              <w:rPr>
                <w:rFonts w:ascii="Arial" w:hAnsi="Arial" w:cs="Arial"/>
                <w:sz w:val="24"/>
                <w:lang w:val="en-US"/>
              </w:rPr>
              <w:t xml:space="preserve"> to the development of the strategic direction of the school </w:t>
            </w:r>
          </w:p>
          <w:p w:rsidR="009D0F1A" w:rsidRPr="00431803" w:rsidRDefault="009D0F1A" w:rsidP="00493257">
            <w:pPr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431803">
              <w:rPr>
                <w:rFonts w:ascii="Arial" w:hAnsi="Arial" w:cs="Arial"/>
                <w:sz w:val="24"/>
                <w:lang w:val="en-US"/>
              </w:rPr>
              <w:t xml:space="preserve">Lead on specific whole school initiatives </w:t>
            </w:r>
          </w:p>
          <w:p w:rsidR="009D0F1A" w:rsidRPr="00431803" w:rsidRDefault="009D0F1A" w:rsidP="00493257">
            <w:pPr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431803">
              <w:rPr>
                <w:rFonts w:ascii="Arial" w:hAnsi="Arial" w:cs="Arial"/>
                <w:sz w:val="24"/>
                <w:lang w:val="en-US"/>
              </w:rPr>
              <w:t xml:space="preserve">Monitor, review and evaluate the work of teams and individuals in the context of school policies and plans </w:t>
            </w:r>
          </w:p>
          <w:p w:rsidR="009D0F1A" w:rsidRPr="00431803" w:rsidRDefault="009D0F1A" w:rsidP="00493257">
            <w:pPr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431803">
              <w:rPr>
                <w:rFonts w:ascii="Arial" w:hAnsi="Arial" w:cs="Arial"/>
                <w:sz w:val="24"/>
                <w:lang w:val="en-US"/>
              </w:rPr>
              <w:t xml:space="preserve">Implement and support </w:t>
            </w:r>
            <w:proofErr w:type="spellStart"/>
            <w:r w:rsidRPr="00431803">
              <w:rPr>
                <w:rFonts w:ascii="Arial" w:hAnsi="Arial" w:cs="Arial"/>
                <w:sz w:val="24"/>
                <w:lang w:val="en-US"/>
              </w:rPr>
              <w:t>behaviour</w:t>
            </w:r>
            <w:proofErr w:type="spellEnd"/>
            <w:r w:rsidRPr="00431803">
              <w:rPr>
                <w:rFonts w:ascii="Arial" w:hAnsi="Arial" w:cs="Arial"/>
                <w:sz w:val="24"/>
                <w:lang w:val="en-US"/>
              </w:rPr>
              <w:t xml:space="preserve"> management systems in line with school policies </w:t>
            </w:r>
          </w:p>
          <w:p w:rsidR="009D0F1A" w:rsidRPr="00431803" w:rsidRDefault="009D0F1A" w:rsidP="00493257">
            <w:pPr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431803">
              <w:rPr>
                <w:rFonts w:ascii="Arial" w:hAnsi="Arial" w:cs="Arial"/>
                <w:sz w:val="24"/>
                <w:lang w:val="en-US"/>
              </w:rPr>
              <w:t xml:space="preserve">Support Governors in their policy development and monitoring roles by servicing sub-committees and Governor meetings as necessary </w:t>
            </w:r>
          </w:p>
          <w:p w:rsidR="009D0F1A" w:rsidRDefault="009D0F1A" w:rsidP="00493257">
            <w:pPr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431803">
              <w:rPr>
                <w:rFonts w:ascii="Arial" w:hAnsi="Arial" w:cs="Arial"/>
                <w:sz w:val="24"/>
                <w:lang w:val="en-US"/>
              </w:rPr>
              <w:t>Ensure that polici</w:t>
            </w:r>
            <w:r w:rsidR="00CA144B">
              <w:rPr>
                <w:rFonts w:ascii="Arial" w:hAnsi="Arial" w:cs="Arial"/>
                <w:sz w:val="24"/>
                <w:lang w:val="en-US"/>
              </w:rPr>
              <w:t>es and practices are inclusive</w:t>
            </w:r>
          </w:p>
          <w:p w:rsidR="009D0F1A" w:rsidRPr="00431803" w:rsidRDefault="008A42B1" w:rsidP="007F7D47">
            <w:pPr>
              <w:pStyle w:val="Default"/>
              <w:spacing w:before="240" w:after="120"/>
              <w:rPr>
                <w:szCs w:val="23"/>
              </w:rPr>
            </w:pPr>
            <w:r>
              <w:rPr>
                <w:b/>
                <w:bCs/>
                <w:szCs w:val="23"/>
              </w:rPr>
              <w:t xml:space="preserve">Leading &amp; </w:t>
            </w:r>
            <w:r w:rsidR="009D0F1A" w:rsidRPr="00431803">
              <w:rPr>
                <w:b/>
                <w:bCs/>
                <w:szCs w:val="23"/>
              </w:rPr>
              <w:t xml:space="preserve">Managing People </w:t>
            </w:r>
          </w:p>
          <w:p w:rsidR="009D0F1A" w:rsidRPr="00431803" w:rsidRDefault="009D0F1A" w:rsidP="008A42B1">
            <w:pPr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431803">
              <w:rPr>
                <w:rFonts w:ascii="Arial" w:hAnsi="Arial" w:cs="Arial"/>
                <w:sz w:val="24"/>
                <w:lang w:val="en-US"/>
              </w:rPr>
              <w:t xml:space="preserve">Have a visible presence around the school during the day </w:t>
            </w:r>
          </w:p>
          <w:p w:rsidR="009D0F1A" w:rsidRPr="00431803" w:rsidRDefault="009D0F1A" w:rsidP="008A42B1">
            <w:pPr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431803">
              <w:rPr>
                <w:rFonts w:ascii="Arial" w:hAnsi="Arial" w:cs="Arial"/>
                <w:sz w:val="24"/>
                <w:lang w:val="en-US"/>
              </w:rPr>
              <w:t>Advise the L</w:t>
            </w:r>
            <w:r w:rsidR="00C1377D">
              <w:rPr>
                <w:rFonts w:ascii="Arial" w:hAnsi="Arial" w:cs="Arial"/>
                <w:sz w:val="24"/>
                <w:lang w:val="en-US"/>
              </w:rPr>
              <w:t xml:space="preserve">eadership </w:t>
            </w:r>
            <w:r w:rsidRPr="00431803">
              <w:rPr>
                <w:rFonts w:ascii="Arial" w:hAnsi="Arial" w:cs="Arial"/>
                <w:sz w:val="24"/>
                <w:lang w:val="en-US"/>
              </w:rPr>
              <w:t>T</w:t>
            </w:r>
            <w:r w:rsidR="00C1377D">
              <w:rPr>
                <w:rFonts w:ascii="Arial" w:hAnsi="Arial" w:cs="Arial"/>
                <w:sz w:val="24"/>
                <w:lang w:val="en-US"/>
              </w:rPr>
              <w:t>eam</w:t>
            </w:r>
            <w:r w:rsidRPr="00431803">
              <w:rPr>
                <w:rFonts w:ascii="Arial" w:hAnsi="Arial" w:cs="Arial"/>
                <w:sz w:val="24"/>
                <w:lang w:val="en-US"/>
              </w:rPr>
              <w:t xml:space="preserve"> and Governors on staffing appointments </w:t>
            </w:r>
          </w:p>
          <w:p w:rsidR="009D0F1A" w:rsidRPr="00431803" w:rsidRDefault="009D0F1A" w:rsidP="008A42B1">
            <w:pPr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431803">
              <w:rPr>
                <w:rFonts w:ascii="Arial" w:hAnsi="Arial" w:cs="Arial"/>
                <w:sz w:val="24"/>
                <w:lang w:val="en-US"/>
              </w:rPr>
              <w:t xml:space="preserve">Establish, lead and chair, as necessary, meetings of groups of staff </w:t>
            </w:r>
          </w:p>
          <w:p w:rsidR="009D0F1A" w:rsidRPr="00431803" w:rsidRDefault="009D0F1A" w:rsidP="008A42B1">
            <w:pPr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431803">
              <w:rPr>
                <w:rFonts w:ascii="Arial" w:hAnsi="Arial" w:cs="Arial"/>
                <w:sz w:val="24"/>
                <w:lang w:val="en-US"/>
              </w:rPr>
              <w:t xml:space="preserve">Take a full and committed part in your own performance management as well as those of your team members </w:t>
            </w:r>
          </w:p>
          <w:p w:rsidR="009D0F1A" w:rsidRPr="00431803" w:rsidRDefault="009D0F1A" w:rsidP="008A42B1">
            <w:pPr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431803">
              <w:rPr>
                <w:rFonts w:ascii="Arial" w:hAnsi="Arial" w:cs="Arial"/>
                <w:sz w:val="24"/>
                <w:lang w:val="en-US"/>
              </w:rPr>
              <w:t xml:space="preserve">Set performance appraisal review and development objectives for an agreed group of staff and to monitor performance against those objectives in line with school policy </w:t>
            </w:r>
          </w:p>
          <w:p w:rsidR="009D0F1A" w:rsidRPr="00431803" w:rsidRDefault="009D0F1A" w:rsidP="008A42B1">
            <w:pPr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431803">
              <w:rPr>
                <w:rFonts w:ascii="Arial" w:hAnsi="Arial" w:cs="Arial"/>
                <w:sz w:val="24"/>
                <w:lang w:val="en-US"/>
              </w:rPr>
              <w:t>Advise the L</w:t>
            </w:r>
            <w:r w:rsidR="00C1377D">
              <w:rPr>
                <w:rFonts w:ascii="Arial" w:hAnsi="Arial" w:cs="Arial"/>
                <w:sz w:val="24"/>
                <w:lang w:val="en-US"/>
              </w:rPr>
              <w:t xml:space="preserve">eadership </w:t>
            </w:r>
            <w:r w:rsidRPr="00431803">
              <w:rPr>
                <w:rFonts w:ascii="Arial" w:hAnsi="Arial" w:cs="Arial"/>
                <w:sz w:val="24"/>
                <w:lang w:val="en-US"/>
              </w:rPr>
              <w:t>T</w:t>
            </w:r>
            <w:r w:rsidR="00C1377D">
              <w:rPr>
                <w:rFonts w:ascii="Arial" w:hAnsi="Arial" w:cs="Arial"/>
                <w:sz w:val="24"/>
                <w:lang w:val="en-US"/>
              </w:rPr>
              <w:t>eam</w:t>
            </w:r>
            <w:r w:rsidRPr="00431803">
              <w:rPr>
                <w:rFonts w:ascii="Arial" w:hAnsi="Arial" w:cs="Arial"/>
                <w:sz w:val="24"/>
                <w:lang w:val="en-US"/>
              </w:rPr>
              <w:t xml:space="preserve"> of the performance of staff, ensuring that good practice is </w:t>
            </w:r>
            <w:proofErr w:type="spellStart"/>
            <w:r w:rsidRPr="00431803">
              <w:rPr>
                <w:rFonts w:ascii="Arial" w:hAnsi="Arial" w:cs="Arial"/>
                <w:sz w:val="24"/>
                <w:lang w:val="en-US"/>
              </w:rPr>
              <w:t>recognised</w:t>
            </w:r>
            <w:proofErr w:type="spellEnd"/>
            <w:r w:rsidRPr="00431803">
              <w:rPr>
                <w:rFonts w:ascii="Arial" w:hAnsi="Arial" w:cs="Arial"/>
                <w:sz w:val="24"/>
                <w:lang w:val="en-US"/>
              </w:rPr>
              <w:t xml:space="preserve"> and praised and that any potential areas for development can be managed </w:t>
            </w:r>
          </w:p>
          <w:p w:rsidR="009D0F1A" w:rsidRPr="00431803" w:rsidRDefault="009D0F1A" w:rsidP="008A42B1">
            <w:pPr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431803">
              <w:rPr>
                <w:rFonts w:ascii="Arial" w:hAnsi="Arial" w:cs="Arial"/>
                <w:sz w:val="24"/>
                <w:lang w:val="en-US"/>
              </w:rPr>
              <w:t xml:space="preserve">Provide advice and guidance for staff in terms of their development within the profession </w:t>
            </w:r>
          </w:p>
          <w:p w:rsidR="009D0F1A" w:rsidRPr="00431803" w:rsidRDefault="009D0F1A" w:rsidP="008A42B1">
            <w:pPr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431803">
              <w:rPr>
                <w:rFonts w:ascii="Arial" w:hAnsi="Arial" w:cs="Arial"/>
                <w:sz w:val="24"/>
                <w:lang w:val="en-US"/>
              </w:rPr>
              <w:t>Assist with the effective induction of new staff</w:t>
            </w:r>
            <w:r w:rsidR="00084657">
              <w:rPr>
                <w:rFonts w:ascii="Arial" w:hAnsi="Arial" w:cs="Arial"/>
                <w:sz w:val="24"/>
                <w:lang w:val="en-US"/>
              </w:rPr>
              <w:t>,</w:t>
            </w:r>
            <w:r w:rsidRPr="00431803">
              <w:rPr>
                <w:rFonts w:ascii="Arial" w:hAnsi="Arial" w:cs="Arial"/>
                <w:sz w:val="24"/>
                <w:lang w:val="en-US"/>
              </w:rPr>
              <w:t xml:space="preserve"> as required </w:t>
            </w:r>
          </w:p>
          <w:p w:rsidR="009D0F1A" w:rsidRPr="00431803" w:rsidRDefault="009D0F1A" w:rsidP="008A42B1">
            <w:pPr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431803">
              <w:rPr>
                <w:rFonts w:ascii="Arial" w:hAnsi="Arial" w:cs="Arial"/>
                <w:sz w:val="24"/>
                <w:lang w:val="en-US"/>
              </w:rPr>
              <w:t xml:space="preserve">Undertake regular whole school assemblies throughout the year </w:t>
            </w:r>
          </w:p>
          <w:p w:rsidR="006F3534" w:rsidRPr="00907291" w:rsidRDefault="009D0F1A" w:rsidP="005C2D63">
            <w:pPr>
              <w:numPr>
                <w:ilvl w:val="0"/>
                <w:numId w:val="7"/>
              </w:numPr>
              <w:spacing w:before="60" w:after="12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431803">
              <w:rPr>
                <w:rFonts w:ascii="Arial" w:hAnsi="Arial" w:cs="Arial"/>
                <w:sz w:val="24"/>
                <w:lang w:val="en-US"/>
              </w:rPr>
              <w:t xml:space="preserve">Be seen as a role model in terms of industry, innovation, commitment and the positive impact upon </w:t>
            </w:r>
            <w:r w:rsidR="00CA144B">
              <w:rPr>
                <w:rFonts w:ascii="Arial" w:hAnsi="Arial" w:cs="Arial"/>
                <w:sz w:val="24"/>
                <w:lang w:val="en-US"/>
              </w:rPr>
              <w:t>children’s lives and education</w:t>
            </w:r>
          </w:p>
        </w:tc>
      </w:tr>
      <w:tr w:rsidR="00907291" w:rsidRPr="007F4CA1" w:rsidTr="004C2889">
        <w:tc>
          <w:tcPr>
            <w:tcW w:w="9180" w:type="dxa"/>
          </w:tcPr>
          <w:p w:rsidR="00907291" w:rsidRPr="00431803" w:rsidRDefault="00907291" w:rsidP="00CD097C">
            <w:pPr>
              <w:pStyle w:val="Default"/>
              <w:spacing w:before="240" w:after="120"/>
              <w:rPr>
                <w:szCs w:val="23"/>
              </w:rPr>
            </w:pPr>
            <w:r w:rsidRPr="00431803">
              <w:rPr>
                <w:b/>
                <w:bCs/>
                <w:szCs w:val="23"/>
              </w:rPr>
              <w:t xml:space="preserve">Managing Resources </w:t>
            </w:r>
          </w:p>
          <w:p w:rsidR="00907291" w:rsidRPr="00431803" w:rsidRDefault="00907291" w:rsidP="008A42B1">
            <w:pPr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431803">
              <w:rPr>
                <w:rFonts w:ascii="Arial" w:hAnsi="Arial" w:cs="Arial"/>
                <w:sz w:val="24"/>
                <w:lang w:val="en-US"/>
              </w:rPr>
              <w:t xml:space="preserve">Monitor health and safety practice and report any issues to relevant staff </w:t>
            </w:r>
          </w:p>
          <w:p w:rsidR="00907291" w:rsidRPr="00431803" w:rsidRDefault="00907291" w:rsidP="008A42B1">
            <w:pPr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431803">
              <w:rPr>
                <w:rFonts w:ascii="Arial" w:hAnsi="Arial" w:cs="Arial"/>
                <w:sz w:val="24"/>
                <w:lang w:val="en-US"/>
              </w:rPr>
              <w:t xml:space="preserve">Monitor the management of accommodation and resources, in order to promote the creation of a stimulating learning and teaching environment </w:t>
            </w:r>
          </w:p>
          <w:p w:rsidR="00907291" w:rsidRPr="00431803" w:rsidRDefault="00907291" w:rsidP="008A42B1">
            <w:pPr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431803">
              <w:rPr>
                <w:rFonts w:ascii="Arial" w:hAnsi="Arial" w:cs="Arial"/>
                <w:sz w:val="24"/>
                <w:lang w:val="en-US"/>
              </w:rPr>
              <w:t>Manage budgets for your areas of respons</w:t>
            </w:r>
            <w:r w:rsidR="00CA144B">
              <w:rPr>
                <w:rFonts w:ascii="Arial" w:hAnsi="Arial" w:cs="Arial"/>
                <w:sz w:val="24"/>
                <w:lang w:val="en-US"/>
              </w:rPr>
              <w:t>ibility</w:t>
            </w:r>
          </w:p>
          <w:p w:rsidR="00907291" w:rsidRPr="00431803" w:rsidRDefault="00907291" w:rsidP="00CD097C">
            <w:pPr>
              <w:pStyle w:val="Default"/>
              <w:spacing w:before="240" w:after="120"/>
              <w:rPr>
                <w:szCs w:val="23"/>
              </w:rPr>
            </w:pPr>
            <w:r w:rsidRPr="00431803">
              <w:rPr>
                <w:b/>
                <w:bCs/>
                <w:szCs w:val="23"/>
              </w:rPr>
              <w:t xml:space="preserve">External Relations </w:t>
            </w:r>
          </w:p>
          <w:p w:rsidR="00907291" w:rsidRPr="003928F3" w:rsidRDefault="00907291" w:rsidP="008A42B1">
            <w:pPr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431803">
              <w:rPr>
                <w:rFonts w:ascii="Arial" w:hAnsi="Arial" w:cs="Arial"/>
                <w:sz w:val="24"/>
                <w:lang w:val="en-US"/>
              </w:rPr>
              <w:t xml:space="preserve">Represent the school and its interests in meetings and other relationships with parents, members of the community, the DfE and a wide range of </w:t>
            </w:r>
            <w:r w:rsidRPr="00BB346C">
              <w:rPr>
                <w:rFonts w:ascii="Arial" w:hAnsi="Arial" w:cs="Arial"/>
                <w:sz w:val="24"/>
              </w:rPr>
              <w:t>organisations</w:t>
            </w:r>
            <w:r w:rsidRPr="00431803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3928F3">
              <w:rPr>
                <w:rFonts w:ascii="Arial" w:hAnsi="Arial" w:cs="Arial"/>
                <w:sz w:val="24"/>
                <w:lang w:val="en-US"/>
              </w:rPr>
              <w:t xml:space="preserve">and agencies </w:t>
            </w:r>
          </w:p>
          <w:p w:rsidR="00E56896" w:rsidRPr="003928F3" w:rsidRDefault="0038460D" w:rsidP="008A42B1">
            <w:pPr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3928F3">
              <w:rPr>
                <w:rFonts w:ascii="Arial" w:hAnsi="Arial" w:cs="Arial"/>
                <w:sz w:val="24"/>
                <w:lang w:val="en-US"/>
              </w:rPr>
              <w:t>In the absence of the Executive Principal, Head of School and Deputy Headteacher to</w:t>
            </w:r>
            <w:r w:rsidR="00E56896" w:rsidRPr="003928F3">
              <w:rPr>
                <w:rFonts w:ascii="Arial" w:hAnsi="Arial" w:cs="Arial"/>
                <w:sz w:val="24"/>
                <w:lang w:val="en-US"/>
              </w:rPr>
              <w:t>:</w:t>
            </w:r>
          </w:p>
          <w:p w:rsidR="00611344" w:rsidRPr="003928F3" w:rsidRDefault="00611344" w:rsidP="00611344">
            <w:pPr>
              <w:spacing w:before="60" w:after="60"/>
              <w:ind w:left="567" w:hanging="283"/>
              <w:rPr>
                <w:rFonts w:ascii="Arial" w:hAnsi="Arial" w:cs="Arial"/>
                <w:sz w:val="24"/>
                <w:lang w:val="en-US"/>
              </w:rPr>
            </w:pPr>
            <w:r w:rsidRPr="003928F3">
              <w:rPr>
                <w:rFonts w:ascii="Arial" w:hAnsi="Arial" w:cs="Arial"/>
                <w:sz w:val="24"/>
                <w:lang w:val="en-US"/>
              </w:rPr>
              <w:t>a)</w:t>
            </w:r>
            <w:r w:rsidRPr="003928F3">
              <w:rPr>
                <w:rFonts w:ascii="Arial" w:hAnsi="Arial" w:cs="Arial"/>
                <w:sz w:val="24"/>
                <w:lang w:val="en-US"/>
              </w:rPr>
              <w:tab/>
            </w:r>
            <w:r w:rsidR="00E56896" w:rsidRPr="003928F3">
              <w:rPr>
                <w:rFonts w:ascii="Arial" w:hAnsi="Arial" w:cs="Arial"/>
                <w:sz w:val="24"/>
                <w:lang w:val="en-US"/>
              </w:rPr>
              <w:t>p</w:t>
            </w:r>
            <w:r w:rsidR="00907291" w:rsidRPr="003928F3">
              <w:rPr>
                <w:rFonts w:ascii="Arial" w:hAnsi="Arial" w:cs="Arial"/>
                <w:sz w:val="24"/>
                <w:lang w:val="en-US"/>
              </w:rPr>
              <w:t xml:space="preserve">articipate and play a lead role in planning for designated major school events such as Open Evening and other major school events </w:t>
            </w:r>
          </w:p>
          <w:p w:rsidR="00907291" w:rsidRPr="003928F3" w:rsidRDefault="00611344" w:rsidP="00611344">
            <w:pPr>
              <w:tabs>
                <w:tab w:val="left" w:pos="567"/>
              </w:tabs>
              <w:spacing w:before="60" w:after="60"/>
              <w:ind w:left="567" w:hanging="283"/>
              <w:rPr>
                <w:rFonts w:ascii="Arial" w:hAnsi="Arial" w:cs="Arial"/>
                <w:sz w:val="24"/>
                <w:lang w:val="en-US"/>
              </w:rPr>
            </w:pPr>
            <w:r w:rsidRPr="003928F3">
              <w:rPr>
                <w:rFonts w:ascii="Arial" w:hAnsi="Arial" w:cs="Arial"/>
                <w:sz w:val="24"/>
                <w:lang w:val="en-US"/>
              </w:rPr>
              <w:t>b)</w:t>
            </w:r>
            <w:r w:rsidRPr="003928F3">
              <w:rPr>
                <w:rFonts w:ascii="Arial" w:hAnsi="Arial" w:cs="Arial"/>
                <w:sz w:val="24"/>
                <w:lang w:val="en-US"/>
              </w:rPr>
              <w:tab/>
            </w:r>
            <w:r w:rsidR="00907291" w:rsidRPr="003928F3">
              <w:rPr>
                <w:rFonts w:ascii="Arial" w:hAnsi="Arial" w:cs="Arial"/>
                <w:sz w:val="24"/>
                <w:lang w:val="en-US"/>
              </w:rPr>
              <w:t xml:space="preserve">liaise with appropriate authorities and advise on such decisions as may be necessary to ensure that the school can continue to function in a safe and effective fashion, taking account of agreed </w:t>
            </w:r>
            <w:r w:rsidR="00CA144B" w:rsidRPr="003928F3">
              <w:rPr>
                <w:rFonts w:ascii="Arial" w:hAnsi="Arial" w:cs="Arial"/>
                <w:sz w:val="24"/>
                <w:lang w:val="en-US"/>
              </w:rPr>
              <w:t>policies and working practices</w:t>
            </w:r>
          </w:p>
          <w:p w:rsidR="00907291" w:rsidRPr="00431803" w:rsidRDefault="00907291" w:rsidP="00CD097C">
            <w:pPr>
              <w:pStyle w:val="Default"/>
              <w:spacing w:before="240" w:after="120"/>
              <w:rPr>
                <w:szCs w:val="23"/>
              </w:rPr>
            </w:pPr>
            <w:r w:rsidRPr="00431803">
              <w:rPr>
                <w:b/>
                <w:bCs/>
                <w:szCs w:val="23"/>
              </w:rPr>
              <w:lastRenderedPageBreak/>
              <w:t xml:space="preserve">Line Management </w:t>
            </w:r>
          </w:p>
          <w:p w:rsidR="00907291" w:rsidRPr="00431803" w:rsidRDefault="00907291" w:rsidP="008A42B1">
            <w:pPr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431803">
              <w:rPr>
                <w:rFonts w:ascii="Arial" w:hAnsi="Arial" w:cs="Arial"/>
                <w:sz w:val="24"/>
                <w:lang w:val="en-US"/>
              </w:rPr>
              <w:t xml:space="preserve">The line manager will be identified on appointment and will carry out the post holder’s performance appraisal. </w:t>
            </w:r>
            <w:r w:rsidR="00E80964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431803">
              <w:rPr>
                <w:rFonts w:ascii="Arial" w:hAnsi="Arial" w:cs="Arial"/>
                <w:sz w:val="24"/>
                <w:lang w:val="en-US"/>
              </w:rPr>
              <w:t xml:space="preserve">Line management might change as a result of staff changes/post changes </w:t>
            </w:r>
          </w:p>
          <w:p w:rsidR="00907291" w:rsidRPr="00431803" w:rsidRDefault="00907291" w:rsidP="008A42B1">
            <w:pPr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431803">
              <w:rPr>
                <w:rFonts w:ascii="Arial" w:hAnsi="Arial" w:cs="Arial"/>
                <w:sz w:val="24"/>
                <w:lang w:val="en-US"/>
              </w:rPr>
              <w:t xml:space="preserve">Formal line management meetings will take place at the request of either the line manager or the post holder </w:t>
            </w:r>
          </w:p>
          <w:p w:rsidR="00907291" w:rsidRPr="00431803" w:rsidRDefault="00907291" w:rsidP="008A42B1">
            <w:pPr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431803">
              <w:rPr>
                <w:rFonts w:ascii="Arial" w:hAnsi="Arial" w:cs="Arial"/>
                <w:sz w:val="24"/>
                <w:lang w:val="en-US"/>
              </w:rPr>
              <w:t>The Assistant Head</w:t>
            </w:r>
            <w:r w:rsidR="008E1E48">
              <w:rPr>
                <w:rFonts w:ascii="Arial" w:hAnsi="Arial" w:cs="Arial"/>
                <w:sz w:val="24"/>
                <w:lang w:val="en-US"/>
              </w:rPr>
              <w:t>teacher</w:t>
            </w:r>
            <w:r w:rsidRPr="00431803">
              <w:rPr>
                <w:rFonts w:ascii="Arial" w:hAnsi="Arial" w:cs="Arial"/>
                <w:sz w:val="24"/>
                <w:lang w:val="en-US"/>
              </w:rPr>
              <w:t xml:space="preserve"> will also report to the relevant Subject Leader for their teaching responsibilit</w:t>
            </w:r>
            <w:r w:rsidR="00CA144B">
              <w:rPr>
                <w:rFonts w:ascii="Arial" w:hAnsi="Arial" w:cs="Arial"/>
                <w:sz w:val="24"/>
                <w:lang w:val="en-US"/>
              </w:rPr>
              <w:t>ies</w:t>
            </w:r>
          </w:p>
          <w:p w:rsidR="00907291" w:rsidRPr="00431803" w:rsidRDefault="00907291" w:rsidP="00CD097C">
            <w:pPr>
              <w:pStyle w:val="Default"/>
              <w:spacing w:before="240" w:after="120"/>
              <w:rPr>
                <w:szCs w:val="23"/>
              </w:rPr>
            </w:pPr>
            <w:r w:rsidRPr="00431803">
              <w:rPr>
                <w:b/>
                <w:bCs/>
                <w:szCs w:val="23"/>
              </w:rPr>
              <w:t xml:space="preserve">Supervision </w:t>
            </w:r>
          </w:p>
          <w:p w:rsidR="00907291" w:rsidRPr="00431803" w:rsidRDefault="00907291" w:rsidP="00907291">
            <w:pPr>
              <w:numPr>
                <w:ilvl w:val="0"/>
                <w:numId w:val="7"/>
              </w:numPr>
              <w:ind w:left="284" w:hanging="284"/>
              <w:contextualSpacing/>
              <w:rPr>
                <w:rFonts w:ascii="Arial" w:hAnsi="Arial" w:cs="Arial"/>
                <w:sz w:val="24"/>
                <w:lang w:val="en-US"/>
              </w:rPr>
            </w:pPr>
            <w:r w:rsidRPr="00431803">
              <w:rPr>
                <w:rFonts w:ascii="Arial" w:hAnsi="Arial" w:cs="Arial"/>
                <w:sz w:val="24"/>
                <w:lang w:val="en-US"/>
              </w:rPr>
              <w:t xml:space="preserve">The majority of this work will be undertaken with minimum supervision. </w:t>
            </w:r>
            <w:r w:rsidR="008E1E48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431803">
              <w:rPr>
                <w:rFonts w:ascii="Arial" w:hAnsi="Arial" w:cs="Arial"/>
                <w:sz w:val="24"/>
                <w:lang w:val="en-US"/>
              </w:rPr>
              <w:t xml:space="preserve">Matters of policy are discussed as the need arises with the </w:t>
            </w:r>
            <w:r w:rsidR="008E1E48">
              <w:rPr>
                <w:rFonts w:ascii="Arial" w:hAnsi="Arial" w:cs="Arial"/>
                <w:sz w:val="24"/>
                <w:lang w:val="en-US"/>
              </w:rPr>
              <w:t>L</w:t>
            </w:r>
            <w:r w:rsidRPr="00431803">
              <w:rPr>
                <w:rFonts w:ascii="Arial" w:hAnsi="Arial" w:cs="Arial"/>
                <w:sz w:val="24"/>
                <w:lang w:val="en-US"/>
              </w:rPr>
              <w:t xml:space="preserve">ine </w:t>
            </w:r>
            <w:r w:rsidR="008E1E48">
              <w:rPr>
                <w:rFonts w:ascii="Arial" w:hAnsi="Arial" w:cs="Arial"/>
                <w:sz w:val="24"/>
                <w:lang w:val="en-US"/>
              </w:rPr>
              <w:t>M</w:t>
            </w:r>
            <w:r w:rsidRPr="00431803">
              <w:rPr>
                <w:rFonts w:ascii="Arial" w:hAnsi="Arial" w:cs="Arial"/>
                <w:sz w:val="24"/>
                <w:lang w:val="en-US"/>
              </w:rPr>
              <w:t xml:space="preserve">anager </w:t>
            </w:r>
            <w:r w:rsidR="00CA144B">
              <w:rPr>
                <w:rFonts w:ascii="Arial" w:hAnsi="Arial" w:cs="Arial"/>
                <w:sz w:val="24"/>
                <w:lang w:val="en-US"/>
              </w:rPr>
              <w:t>by whom work is also monitored</w:t>
            </w:r>
          </w:p>
          <w:p w:rsidR="00907291" w:rsidRPr="00431803" w:rsidRDefault="00907291" w:rsidP="00CD097C">
            <w:pPr>
              <w:pStyle w:val="Default"/>
              <w:spacing w:before="240" w:after="120"/>
              <w:rPr>
                <w:szCs w:val="23"/>
              </w:rPr>
            </w:pPr>
            <w:r w:rsidRPr="00431803">
              <w:rPr>
                <w:b/>
                <w:bCs/>
                <w:szCs w:val="23"/>
              </w:rPr>
              <w:t xml:space="preserve">Additional Information </w:t>
            </w:r>
          </w:p>
          <w:p w:rsidR="00907291" w:rsidRPr="00431803" w:rsidRDefault="00907291" w:rsidP="008A42B1">
            <w:pPr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431803">
              <w:rPr>
                <w:rFonts w:ascii="Arial" w:hAnsi="Arial" w:cs="Arial"/>
                <w:sz w:val="24"/>
                <w:lang w:val="en-US"/>
              </w:rPr>
              <w:t xml:space="preserve">All employees will need to confirm their right to work in this country or seek sponsorship to work via the school, where appropriate </w:t>
            </w:r>
          </w:p>
          <w:p w:rsidR="00907291" w:rsidRPr="00431803" w:rsidRDefault="00907291" w:rsidP="008A42B1">
            <w:pPr>
              <w:numPr>
                <w:ilvl w:val="0"/>
                <w:numId w:val="7"/>
              </w:numPr>
              <w:spacing w:before="60" w:after="6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431803">
              <w:rPr>
                <w:rFonts w:ascii="Arial" w:hAnsi="Arial" w:cs="Arial"/>
                <w:sz w:val="24"/>
                <w:lang w:val="en-US"/>
              </w:rPr>
              <w:t xml:space="preserve">The </w:t>
            </w:r>
            <w:r w:rsidR="004A5BC2">
              <w:rPr>
                <w:rFonts w:ascii="Arial" w:hAnsi="Arial" w:cs="Arial"/>
                <w:sz w:val="24"/>
                <w:lang w:val="en-US"/>
              </w:rPr>
              <w:t>s</w:t>
            </w:r>
            <w:r w:rsidRPr="00431803">
              <w:rPr>
                <w:rFonts w:ascii="Arial" w:hAnsi="Arial" w:cs="Arial"/>
                <w:sz w:val="24"/>
                <w:lang w:val="en-US"/>
              </w:rPr>
              <w:t xml:space="preserve">chool and its Governing Body are committed to ensuring consistency of treatment and fairness and will abide by all relevant equality legislation </w:t>
            </w:r>
          </w:p>
          <w:p w:rsidR="00907291" w:rsidRPr="008A42B1" w:rsidRDefault="00907291" w:rsidP="00254530">
            <w:pPr>
              <w:numPr>
                <w:ilvl w:val="0"/>
                <w:numId w:val="7"/>
              </w:numPr>
              <w:spacing w:before="60" w:after="120"/>
              <w:ind w:left="284" w:hanging="284"/>
              <w:rPr>
                <w:rFonts w:ascii="Arial" w:hAnsi="Arial" w:cs="Arial"/>
                <w:sz w:val="24"/>
                <w:lang w:val="en-US"/>
              </w:rPr>
            </w:pPr>
            <w:r w:rsidRPr="00431803">
              <w:rPr>
                <w:rFonts w:ascii="Arial" w:hAnsi="Arial" w:cs="Arial"/>
                <w:sz w:val="24"/>
                <w:lang w:val="en-US"/>
              </w:rPr>
              <w:t>This is a job description only and is not necessarily a comprehensive definition of the post.</w:t>
            </w:r>
            <w:r w:rsidR="004A5BC2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431803">
              <w:rPr>
                <w:rFonts w:ascii="Arial" w:hAnsi="Arial" w:cs="Arial"/>
                <w:sz w:val="24"/>
                <w:lang w:val="en-US"/>
              </w:rPr>
              <w:t xml:space="preserve"> It may be subject to modification or amendment after con</w:t>
            </w:r>
            <w:r w:rsidR="00CA144B">
              <w:rPr>
                <w:rFonts w:ascii="Arial" w:hAnsi="Arial" w:cs="Arial"/>
                <w:sz w:val="24"/>
                <w:lang w:val="en-US"/>
              </w:rPr>
              <w:t>sultation with the post holder</w:t>
            </w:r>
          </w:p>
        </w:tc>
      </w:tr>
      <w:tr w:rsidR="007F4CA1" w:rsidRPr="007F4CA1" w:rsidTr="004C2889">
        <w:tc>
          <w:tcPr>
            <w:tcW w:w="9180" w:type="dxa"/>
          </w:tcPr>
          <w:p w:rsidR="00F66FC5" w:rsidRDefault="00712FD0" w:rsidP="00F66FC5">
            <w:pPr>
              <w:tabs>
                <w:tab w:val="center" w:pos="4536"/>
              </w:tabs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lastRenderedPageBreak/>
              <w:t>Safeguarding</w:t>
            </w:r>
            <w:r w:rsidR="0076709F">
              <w:rPr>
                <w:rFonts w:ascii="Arial" w:hAnsi="Arial" w:cs="Arial"/>
                <w:b/>
                <w:bCs/>
                <w:sz w:val="24"/>
              </w:rPr>
              <w:t xml:space="preserve"> Statement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  <w:p w:rsidR="0076709F" w:rsidRDefault="007F4CA1" w:rsidP="0076709F">
            <w:pPr>
              <w:tabs>
                <w:tab w:val="center" w:pos="4536"/>
              </w:tabs>
              <w:spacing w:before="120" w:after="120"/>
              <w:rPr>
                <w:rFonts w:ascii="Arial" w:hAnsi="Arial" w:cs="Arial"/>
                <w:bCs/>
                <w:color w:val="FF00FF"/>
                <w:sz w:val="24"/>
              </w:rPr>
            </w:pPr>
            <w:r w:rsidRPr="007F4CA1">
              <w:rPr>
                <w:rFonts w:ascii="Arial" w:hAnsi="Arial" w:cs="Arial"/>
                <w:bCs/>
                <w:sz w:val="24"/>
              </w:rPr>
              <w:t>Reigate School is committed to safeguarding and promoting the welfare of children and expects all staff and volunteers to share this commitment. </w:t>
            </w:r>
            <w:r w:rsidRPr="00712FD0">
              <w:rPr>
                <w:rFonts w:ascii="Arial" w:hAnsi="Arial" w:cs="Arial"/>
                <w:bCs/>
                <w:color w:val="FF00FF"/>
                <w:sz w:val="24"/>
              </w:rPr>
              <w:t xml:space="preserve"> </w:t>
            </w:r>
          </w:p>
          <w:p w:rsidR="007F4CA1" w:rsidRPr="00F66FC5" w:rsidRDefault="00AA79C4" w:rsidP="00B74FCD">
            <w:pPr>
              <w:tabs>
                <w:tab w:val="center" w:pos="4536"/>
              </w:tabs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3928F3">
              <w:rPr>
                <w:rFonts w:ascii="Arial" w:hAnsi="Arial" w:cs="Arial"/>
                <w:bCs/>
                <w:sz w:val="24"/>
              </w:rPr>
              <w:t xml:space="preserve">All </w:t>
            </w:r>
            <w:r w:rsidR="00B74FCD" w:rsidRPr="003928F3">
              <w:rPr>
                <w:rFonts w:ascii="Arial" w:hAnsi="Arial" w:cs="Arial"/>
                <w:bCs/>
                <w:sz w:val="24"/>
              </w:rPr>
              <w:t xml:space="preserve">successful applicants are </w:t>
            </w:r>
            <w:r w:rsidR="0076709F" w:rsidRPr="003928F3">
              <w:rPr>
                <w:rFonts w:ascii="Arial" w:hAnsi="Arial" w:cs="Arial"/>
                <w:bCs/>
                <w:sz w:val="24"/>
              </w:rPr>
              <w:t xml:space="preserve">required </w:t>
            </w:r>
            <w:r w:rsidR="007F4CA1" w:rsidRPr="003928F3">
              <w:rPr>
                <w:rFonts w:ascii="Arial" w:hAnsi="Arial" w:cs="Arial"/>
                <w:bCs/>
                <w:sz w:val="24"/>
              </w:rPr>
              <w:t>to undertake a</w:t>
            </w:r>
            <w:r w:rsidR="0076709F" w:rsidRPr="003928F3">
              <w:rPr>
                <w:rFonts w:ascii="Arial" w:hAnsi="Arial" w:cs="Arial"/>
                <w:bCs/>
                <w:sz w:val="24"/>
              </w:rPr>
              <w:t xml:space="preserve">n Enhanced Disclosure and Barring Service (DBS) check. </w:t>
            </w:r>
            <w:r w:rsidR="007F4CA1" w:rsidRPr="003928F3">
              <w:rPr>
                <w:rFonts w:ascii="Arial" w:hAnsi="Arial" w:cs="Arial"/>
                <w:bCs/>
                <w:sz w:val="24"/>
              </w:rPr>
              <w:t xml:space="preserve"> </w:t>
            </w:r>
          </w:p>
        </w:tc>
      </w:tr>
    </w:tbl>
    <w:p w:rsidR="00802B89" w:rsidRPr="007F4CA1" w:rsidRDefault="00802B89">
      <w:pPr>
        <w:rPr>
          <w:rFonts w:ascii="Arial" w:hAnsi="Arial"/>
          <w:sz w:val="24"/>
        </w:rPr>
      </w:pPr>
    </w:p>
    <w:sectPr w:rsidR="00802B89" w:rsidRPr="007F4CA1" w:rsidSect="00BA371A">
      <w:footerReference w:type="default" r:id="rId9"/>
      <w:footerReference w:type="first" r:id="rId10"/>
      <w:pgSz w:w="11906" w:h="16838" w:code="9"/>
      <w:pgMar w:top="1134" w:right="1418" w:bottom="709" w:left="1418" w:header="720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24A" w:rsidRDefault="00FA38E7">
      <w:r>
        <w:separator/>
      </w:r>
    </w:p>
  </w:endnote>
  <w:endnote w:type="continuationSeparator" w:id="0">
    <w:p w:rsidR="00B2324A" w:rsidRDefault="00FA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307" w:rsidRPr="007F4CA1" w:rsidRDefault="00744D2A">
    <w:pPr>
      <w:pStyle w:val="Footer"/>
      <w:rPr>
        <w:sz w:val="12"/>
        <w:szCs w:val="16"/>
      </w:rPr>
    </w:pPr>
    <w:r w:rsidRPr="007F4CA1">
      <w:rPr>
        <w:sz w:val="12"/>
        <w:szCs w:val="16"/>
      </w:rPr>
      <w:fldChar w:fldCharType="begin"/>
    </w:r>
    <w:r w:rsidRPr="007F4CA1">
      <w:rPr>
        <w:sz w:val="12"/>
        <w:szCs w:val="16"/>
      </w:rPr>
      <w:instrText xml:space="preserve"> FILENAME \p </w:instrText>
    </w:r>
    <w:r w:rsidRPr="007F4CA1">
      <w:rPr>
        <w:sz w:val="12"/>
        <w:szCs w:val="16"/>
      </w:rPr>
      <w:fldChar w:fldCharType="separate"/>
    </w:r>
    <w:r w:rsidR="00CA2750">
      <w:rPr>
        <w:noProof/>
        <w:sz w:val="12"/>
        <w:szCs w:val="16"/>
      </w:rPr>
      <w:t>V:\Recruitment\AH Sept 2018\AH Job Profile March 2018.docx</w:t>
    </w:r>
    <w:r w:rsidRPr="007F4CA1">
      <w:rPr>
        <w:sz w:val="12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31B" w:rsidRPr="00F0754B" w:rsidRDefault="00EE231B" w:rsidP="00EE231B">
    <w:pPr>
      <w:framePr w:w="4201" w:hSpace="181" w:wrap="around" w:vAnchor="page" w:hAnchor="page" w:x="1260" w:y="15886"/>
      <w:rPr>
        <w:rFonts w:cs="Arial"/>
        <w:noProof/>
        <w:sz w:val="16"/>
        <w:szCs w:val="16"/>
        <w:lang w:eastAsia="en-GB"/>
      </w:rPr>
    </w:pPr>
    <w:r w:rsidRPr="00F0754B">
      <w:rPr>
        <w:rFonts w:cs="Arial"/>
        <w:noProof/>
        <w:sz w:val="16"/>
        <w:szCs w:val="16"/>
        <w:lang w:eastAsia="en-GB"/>
      </w:rPr>
      <w:t>Greensand Multi-Academy Trust</w:t>
    </w:r>
  </w:p>
  <w:p w:rsidR="00EE231B" w:rsidRPr="00F0754B" w:rsidRDefault="00EE231B" w:rsidP="00EE231B">
    <w:pPr>
      <w:framePr w:w="4201" w:hSpace="181" w:wrap="around" w:vAnchor="page" w:hAnchor="page" w:x="1260" w:y="15886"/>
      <w:rPr>
        <w:rFonts w:cs="Arial"/>
        <w:noProof/>
        <w:sz w:val="16"/>
        <w:szCs w:val="16"/>
        <w:lang w:eastAsia="en-GB"/>
      </w:rPr>
    </w:pPr>
    <w:r w:rsidRPr="00F0754B">
      <w:rPr>
        <w:rFonts w:cs="Arial"/>
        <w:noProof/>
        <w:sz w:val="16"/>
        <w:szCs w:val="16"/>
        <w:lang w:eastAsia="en-GB"/>
      </w:rPr>
      <w:t>Registered in England</w:t>
    </w:r>
  </w:p>
  <w:p w:rsidR="00EE231B" w:rsidRPr="00F0754B" w:rsidRDefault="00EE231B" w:rsidP="00EE231B">
    <w:pPr>
      <w:framePr w:w="4201" w:hSpace="181" w:wrap="around" w:vAnchor="page" w:hAnchor="page" w:x="1260" w:y="15886"/>
      <w:rPr>
        <w:rFonts w:cs="Arial"/>
        <w:noProof/>
        <w:sz w:val="16"/>
        <w:szCs w:val="16"/>
        <w:lang w:eastAsia="en-GB"/>
      </w:rPr>
    </w:pPr>
    <w:r w:rsidRPr="00F0754B">
      <w:rPr>
        <w:rFonts w:cs="Arial"/>
        <w:noProof/>
        <w:sz w:val="16"/>
        <w:szCs w:val="16"/>
        <w:lang w:eastAsia="en-GB"/>
      </w:rPr>
      <w:t>Company No:10980776</w:t>
    </w:r>
  </w:p>
  <w:p w:rsidR="00EE231B" w:rsidRPr="00F0754B" w:rsidRDefault="00EE231B" w:rsidP="00EE231B">
    <w:pPr>
      <w:framePr w:w="4201" w:hSpace="181" w:wrap="around" w:vAnchor="page" w:hAnchor="page" w:x="1260" w:y="15886"/>
      <w:rPr>
        <w:rFonts w:cs="Arial"/>
        <w:noProof/>
        <w:sz w:val="16"/>
        <w:szCs w:val="16"/>
        <w:lang w:eastAsia="en-GB"/>
      </w:rPr>
    </w:pPr>
    <w:r w:rsidRPr="00F0754B">
      <w:rPr>
        <w:rFonts w:cs="Arial"/>
        <w:noProof/>
        <w:sz w:val="16"/>
        <w:szCs w:val="16"/>
        <w:lang w:eastAsia="en-GB"/>
      </w:rPr>
      <w:t>Registered Office: Pendleton Rd. Reigate Surrey RH2 7NT</w:t>
    </w:r>
  </w:p>
  <w:p w:rsidR="00EE231B" w:rsidRDefault="00EE231B" w:rsidP="00EE231B">
    <w:pPr>
      <w:pStyle w:val="Footer"/>
      <w:tabs>
        <w:tab w:val="clear" w:pos="4153"/>
        <w:tab w:val="clear" w:pos="8306"/>
        <w:tab w:val="left" w:pos="18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24A" w:rsidRDefault="00FA38E7">
      <w:r>
        <w:separator/>
      </w:r>
    </w:p>
  </w:footnote>
  <w:footnote w:type="continuationSeparator" w:id="0">
    <w:p w:rsidR="00B2324A" w:rsidRDefault="00FA3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4FA"/>
    <w:multiLevelType w:val="hybridMultilevel"/>
    <w:tmpl w:val="9766D158"/>
    <w:lvl w:ilvl="0" w:tplc="78802C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80AAC"/>
    <w:multiLevelType w:val="hybridMultilevel"/>
    <w:tmpl w:val="4A003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C305A"/>
    <w:multiLevelType w:val="hybridMultilevel"/>
    <w:tmpl w:val="5172F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A5284"/>
    <w:multiLevelType w:val="hybridMultilevel"/>
    <w:tmpl w:val="E20222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F35CAE"/>
    <w:multiLevelType w:val="hybridMultilevel"/>
    <w:tmpl w:val="AE823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B1684"/>
    <w:multiLevelType w:val="hybridMultilevel"/>
    <w:tmpl w:val="0E229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026C2"/>
    <w:multiLevelType w:val="hybridMultilevel"/>
    <w:tmpl w:val="7F0A2178"/>
    <w:lvl w:ilvl="0" w:tplc="78802C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D4818"/>
    <w:multiLevelType w:val="hybridMultilevel"/>
    <w:tmpl w:val="FF54D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71A1D"/>
    <w:multiLevelType w:val="hybridMultilevel"/>
    <w:tmpl w:val="24F08866"/>
    <w:lvl w:ilvl="0" w:tplc="78802C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05"/>
    <w:rsid w:val="00007092"/>
    <w:rsid w:val="00084657"/>
    <w:rsid w:val="001C06C7"/>
    <w:rsid w:val="00254530"/>
    <w:rsid w:val="002D3905"/>
    <w:rsid w:val="00307E9E"/>
    <w:rsid w:val="0038460D"/>
    <w:rsid w:val="003928F3"/>
    <w:rsid w:val="003963C3"/>
    <w:rsid w:val="00431803"/>
    <w:rsid w:val="00493257"/>
    <w:rsid w:val="004A02AF"/>
    <w:rsid w:val="004A42A9"/>
    <w:rsid w:val="004A5BC2"/>
    <w:rsid w:val="005828E7"/>
    <w:rsid w:val="005C2D63"/>
    <w:rsid w:val="00611344"/>
    <w:rsid w:val="00633010"/>
    <w:rsid w:val="006F3534"/>
    <w:rsid w:val="00712FD0"/>
    <w:rsid w:val="00724372"/>
    <w:rsid w:val="00744D2A"/>
    <w:rsid w:val="00756844"/>
    <w:rsid w:val="0076709F"/>
    <w:rsid w:val="007D4705"/>
    <w:rsid w:val="007F4CA1"/>
    <w:rsid w:val="007F7D47"/>
    <w:rsid w:val="00802B89"/>
    <w:rsid w:val="00847C50"/>
    <w:rsid w:val="008A42B1"/>
    <w:rsid w:val="008E1E48"/>
    <w:rsid w:val="00907291"/>
    <w:rsid w:val="0093590A"/>
    <w:rsid w:val="009D0F1A"/>
    <w:rsid w:val="009E6BA9"/>
    <w:rsid w:val="00A603A6"/>
    <w:rsid w:val="00AA79C4"/>
    <w:rsid w:val="00B2324A"/>
    <w:rsid w:val="00B3446D"/>
    <w:rsid w:val="00B67FB1"/>
    <w:rsid w:val="00B74FCD"/>
    <w:rsid w:val="00B918A4"/>
    <w:rsid w:val="00BA371A"/>
    <w:rsid w:val="00BB346C"/>
    <w:rsid w:val="00BF3D7C"/>
    <w:rsid w:val="00C1377D"/>
    <w:rsid w:val="00CA144B"/>
    <w:rsid w:val="00CA2750"/>
    <w:rsid w:val="00CD097C"/>
    <w:rsid w:val="00D000C6"/>
    <w:rsid w:val="00E56896"/>
    <w:rsid w:val="00E80964"/>
    <w:rsid w:val="00EC0F6D"/>
    <w:rsid w:val="00EE231B"/>
    <w:rsid w:val="00F51B4F"/>
    <w:rsid w:val="00F66FC5"/>
    <w:rsid w:val="00FA38E7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E3B68FE9-E15E-48C8-BB76-78F6E80B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9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2D3905"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3905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paragraph" w:styleId="Footer">
    <w:name w:val="footer"/>
    <w:basedOn w:val="Normal"/>
    <w:link w:val="FooterChar"/>
    <w:rsid w:val="002D39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D39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2D3905"/>
    <w:pPr>
      <w:spacing w:before="120" w:after="120"/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rsid w:val="002D3905"/>
    <w:rPr>
      <w:rFonts w:ascii="Arial" w:eastAsia="Times New Roman" w:hAnsi="Arial" w:cs="Arial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A38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4C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CA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C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C4F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rsid w:val="009D0F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1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8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21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5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80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27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28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0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9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B555D-2392-4047-885D-8EDF3637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B6903633</Template>
  <TotalTime>2</TotalTime>
  <Pages>2</Pages>
  <Words>650</Words>
  <Characters>3706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Reigate School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Edmonds</dc:creator>
  <cp:lastModifiedBy>F. Dyer (Admin-Reigate School)</cp:lastModifiedBy>
  <cp:revision>2</cp:revision>
  <cp:lastPrinted>2018-03-23T13:28:00Z</cp:lastPrinted>
  <dcterms:created xsi:type="dcterms:W3CDTF">2021-03-31T08:05:00Z</dcterms:created>
  <dcterms:modified xsi:type="dcterms:W3CDTF">2021-03-31T08:05:00Z</dcterms:modified>
</cp:coreProperties>
</file>