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Assistant Headteacher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4961"/>
        <w:gridCol w:w="1479"/>
      </w:tblGrid>
      <w:tr>
        <w:tc>
          <w:tcPr>
            <w:tcW w:w="2405" w:type="dxa"/>
          </w:tcPr>
          <w:p>
            <w:pPr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5103" w:type="dxa"/>
          </w:tcPr>
          <w:p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961" w:type="dxa"/>
          </w:tcPr>
          <w:p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479" w:type="dxa"/>
          </w:tcPr>
          <w:p>
            <w:pPr>
              <w:rPr>
                <w:b/>
              </w:rPr>
            </w:pPr>
            <w:r>
              <w:rPr>
                <w:b/>
              </w:rPr>
              <w:t>How Assessed</w:t>
            </w:r>
          </w:p>
        </w:tc>
      </w:tr>
      <w:tr>
        <w:tc>
          <w:tcPr>
            <w:tcW w:w="2405" w:type="dxa"/>
          </w:tcPr>
          <w:p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5103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Degree or equivalent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QTS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NPQML, NPQSL or equivalent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Willingness to work towards further qualifications</w:t>
            </w:r>
          </w:p>
        </w:tc>
        <w:tc>
          <w:tcPr>
            <w:tcW w:w="49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National Award for SEN coordination (or working towards)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Specialist assessor award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Evidence of further, relevant qualifications </w:t>
            </w:r>
          </w:p>
        </w:tc>
        <w:tc>
          <w:tcPr>
            <w:tcW w:w="14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>
        <w:tc>
          <w:tcPr>
            <w:tcW w:w="2405" w:type="dxa"/>
          </w:tcPr>
          <w:p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5103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Proven track record of high quality secondary teaching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Experience of working with students with SEN, including those presenting with challenging behaviour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Evidence of excellent behaviour management skills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Experience of school leadership (e.g. SENDCO or middle leadership post)</w:t>
            </w:r>
          </w:p>
        </w:tc>
        <w:tc>
          <w:tcPr>
            <w:tcW w:w="4961" w:type="dxa"/>
          </w:tcPr>
          <w:p>
            <w:pPr>
              <w:pStyle w:val="ListParagraph"/>
              <w:numPr>
                <w:ilvl w:val="0"/>
                <w:numId w:val="2"/>
              </w:numPr>
            </w:pPr>
            <w:r>
              <w:t>Experience of working in a PRU or Special School setting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Experience of leading CPD for staff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Experience of delivering SEN interventions &amp; monitoring impact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Experience of applying for and implementing access arrangements for public examinations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Experience of line management responsibility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in school (or subject) </w:t>
            </w:r>
            <w:proofErr w:type="spellStart"/>
            <w:r>
              <w:t>self evaluation</w:t>
            </w:r>
            <w:proofErr w:type="spellEnd"/>
            <w:r>
              <w:t xml:space="preserve"> and improvement planning</w:t>
            </w:r>
          </w:p>
        </w:tc>
        <w:tc>
          <w:tcPr>
            <w:tcW w:w="14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A, I, R</w:t>
            </w:r>
          </w:p>
        </w:tc>
      </w:tr>
      <w:tr>
        <w:tc>
          <w:tcPr>
            <w:tcW w:w="2405" w:type="dxa"/>
          </w:tcPr>
          <w:p>
            <w:pPr>
              <w:rPr>
                <w:b/>
              </w:rPr>
            </w:pPr>
            <w:r>
              <w:rPr>
                <w:b/>
              </w:rPr>
              <w:t>Knowledge and Skills</w:t>
            </w:r>
          </w:p>
        </w:tc>
        <w:tc>
          <w:tcPr>
            <w:tcW w:w="5103" w:type="dxa"/>
          </w:tcPr>
          <w:p>
            <w:pPr>
              <w:pStyle w:val="ListParagraph"/>
              <w:numPr>
                <w:ilvl w:val="0"/>
                <w:numId w:val="3"/>
              </w:numPr>
            </w:pPr>
            <w:r>
              <w:t>Ability to analyse data and use this to inform strategic planning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Good knowledge of effective strategies for teaching and learning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Ability to use evidence to inform most appropriate strategies to support student progress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Ability to communicate effectively in various forms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Good knowledge of current educational issues</w:t>
            </w:r>
          </w:p>
        </w:tc>
        <w:tc>
          <w:tcPr>
            <w:tcW w:w="4961" w:type="dxa"/>
          </w:tcPr>
          <w:p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Knowledge and understanding of working with students who have suffered childhood trauma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Knowledge and experience of restorative approaches to managing conflict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Knowledge of the SEN Code of Practice</w:t>
            </w:r>
          </w:p>
        </w:tc>
        <w:tc>
          <w:tcPr>
            <w:tcW w:w="14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A, I, R</w:t>
            </w:r>
          </w:p>
        </w:tc>
      </w:tr>
      <w:tr>
        <w:tc>
          <w:tcPr>
            <w:tcW w:w="2405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Personal and Interpersonal Skills</w:t>
            </w:r>
          </w:p>
        </w:tc>
        <w:tc>
          <w:tcPr>
            <w:tcW w:w="5103" w:type="dxa"/>
          </w:tcPr>
          <w:p>
            <w:pPr>
              <w:pStyle w:val="ListParagraph"/>
              <w:numPr>
                <w:ilvl w:val="0"/>
                <w:numId w:val="3"/>
              </w:numPr>
            </w:pPr>
            <w:r>
              <w:t>Ability to establish effective working relationships with all members of the school community, parents and external partners/agencies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Ability to hold others to account, providing support and challenge as necessary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Strong personal drive and commitment to see tasks through to completion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Ability to effectively prioritise tasks and manage own time</w:t>
            </w:r>
          </w:p>
        </w:tc>
        <w:tc>
          <w:tcPr>
            <w:tcW w:w="4961" w:type="dxa"/>
          </w:tcPr>
          <w:p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Experience of multi-agency working</w:t>
            </w:r>
          </w:p>
        </w:tc>
        <w:tc>
          <w:tcPr>
            <w:tcW w:w="14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A, I, R</w:t>
            </w:r>
          </w:p>
        </w:tc>
      </w:tr>
      <w:tr>
        <w:tc>
          <w:tcPr>
            <w:tcW w:w="2405" w:type="dxa"/>
          </w:tcPr>
          <w:p>
            <w:pPr>
              <w:rPr>
                <w:b/>
              </w:rPr>
            </w:pPr>
            <w:r>
              <w:rPr>
                <w:b/>
              </w:rPr>
              <w:t>Safeguarding</w:t>
            </w:r>
          </w:p>
        </w:tc>
        <w:tc>
          <w:tcPr>
            <w:tcW w:w="5103" w:type="dxa"/>
          </w:tcPr>
          <w:p>
            <w:pPr>
              <w:pStyle w:val="ListParagraph"/>
              <w:numPr>
                <w:ilvl w:val="0"/>
                <w:numId w:val="3"/>
              </w:numPr>
            </w:pPr>
            <w:r>
              <w:t>Enhanced DBS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Current Basic Awareness certification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Satisfactory reference from current employer</w:t>
            </w:r>
          </w:p>
        </w:tc>
        <w:tc>
          <w:tcPr>
            <w:tcW w:w="4961" w:type="dxa"/>
          </w:tcPr>
          <w:p>
            <w:pPr>
              <w:pStyle w:val="ListParagraph"/>
              <w:numPr>
                <w:ilvl w:val="0"/>
                <w:numId w:val="3"/>
              </w:numPr>
            </w:pPr>
            <w:r>
              <w:t>Further Safeguarding training – Level 3 or in specific aspects e.g. Domestic abuse</w:t>
            </w:r>
          </w:p>
        </w:tc>
        <w:tc>
          <w:tcPr>
            <w:tcW w:w="14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A, I, R</w:t>
            </w:r>
          </w:p>
        </w:tc>
      </w:tr>
    </w:tbl>
    <w:p>
      <w:pPr>
        <w:rPr>
          <w:b/>
        </w:rPr>
      </w:pPr>
    </w:p>
    <w:sectPr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52738" cy="90487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62" cy="906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B94"/>
    <w:multiLevelType w:val="hybridMultilevel"/>
    <w:tmpl w:val="330C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73E0"/>
    <w:multiLevelType w:val="hybridMultilevel"/>
    <w:tmpl w:val="39E8D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63409"/>
    <w:multiLevelType w:val="hybridMultilevel"/>
    <w:tmpl w:val="C5EC9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1F24CE-B27F-46E3-9D8D-F9B4A4BF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AF48BFAB0CB4E895EFCDE878DF632" ma:contentTypeVersion="10" ma:contentTypeDescription="Create a new document." ma:contentTypeScope="" ma:versionID="951fbf122ba57f899ddf37e370dcb1b2">
  <xsd:schema xmlns:xsd="http://www.w3.org/2001/XMLSchema" xmlns:xs="http://www.w3.org/2001/XMLSchema" xmlns:p="http://schemas.microsoft.com/office/2006/metadata/properties" xmlns:ns3="e85f2f80-c4aa-4c49-9144-1c8d63a07466" xmlns:ns4="d89ac7d2-95c0-431e-a13f-f552043ba18c" targetNamespace="http://schemas.microsoft.com/office/2006/metadata/properties" ma:root="true" ma:fieldsID="6eebcdbfd26217260394dab02b20d104" ns3:_="" ns4:_="">
    <xsd:import namespace="e85f2f80-c4aa-4c49-9144-1c8d63a07466"/>
    <xsd:import namespace="d89ac7d2-95c0-431e-a13f-f552043ba1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f2f80-c4aa-4c49-9144-1c8d63a07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ac7d2-95c0-431e-a13f-f552043ba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0DFB6-DB13-4549-9A30-B9C607249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701A8-3D38-4075-AFE9-C4774C0C8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f2f80-c4aa-4c49-9144-1c8d63a07466"/>
    <ds:schemaRef ds:uri="d89ac7d2-95c0-431e-a13f-f552043ba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A5850-81F8-4D5B-94C7-639EF44914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astewart@appleton.local</dc:creator>
  <cp:keywords/>
  <dc:description/>
  <cp:lastModifiedBy>Rachel Biasillo</cp:lastModifiedBy>
  <cp:revision>2</cp:revision>
  <dcterms:created xsi:type="dcterms:W3CDTF">2021-09-01T18:21:00Z</dcterms:created>
  <dcterms:modified xsi:type="dcterms:W3CDTF">2021-09-01T18:21:00Z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0x010100AC4AF48BFAB0CB4E895EFCDE878DF632</vt:lpwstr>
  </property>
</Properties>
</file>