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tabs>
          <w:tab w:val="left" w:pos="4599"/>
        </w:tabs>
        <w:ind w:left="993" w:right="934"/>
        <w:jc w:val="center"/>
        <w:rPr>
          <w:b/>
          <w:sz w:val="24"/>
          <w:szCs w:val="24"/>
        </w:rPr>
      </w:pPr>
      <w:bookmarkStart w:id="0" w:name="_GoBack"/>
      <w:bookmarkEnd w:id="0"/>
      <w:r>
        <w:rPr>
          <w:b/>
          <w:sz w:val="24"/>
          <w:szCs w:val="24"/>
        </w:rPr>
        <w:t>JOB DESCRIPTION</w:t>
      </w:r>
    </w:p>
    <w:p>
      <w:pPr>
        <w:tabs>
          <w:tab w:val="left" w:pos="4599"/>
        </w:tabs>
        <w:ind w:left="993" w:right="934"/>
        <w:jc w:val="center"/>
        <w:rPr>
          <w:b/>
          <w:sz w:val="24"/>
          <w:szCs w:val="24"/>
        </w:rPr>
      </w:pPr>
      <w:r>
        <w:rPr>
          <w:b/>
          <w:sz w:val="24"/>
          <w:szCs w:val="24"/>
        </w:rPr>
        <w:t>Assistant Headteacher</w:t>
      </w:r>
    </w:p>
    <w:p>
      <w:pPr>
        <w:pStyle w:val="NormalWeb"/>
        <w:spacing w:before="0" w:beforeAutospacing="0" w:after="0" w:afterAutospacing="0"/>
        <w:ind w:left="850" w:right="567"/>
        <w:rPr>
          <w:rFonts w:ascii="Calibri" w:hAnsi="Calibri" w:cs="Calibri"/>
          <w:b/>
          <w:bCs/>
          <w:color w:val="FF0000"/>
          <w:sz w:val="22"/>
          <w:szCs w:val="22"/>
        </w:rPr>
      </w:pPr>
      <w:r>
        <w:rPr>
          <w:rFonts w:ascii="Calibri" w:hAnsi="Calibri" w:cs="Calibri"/>
          <w:b/>
          <w:bCs/>
          <w:color w:val="FF0000"/>
          <w:sz w:val="22"/>
          <w:szCs w:val="22"/>
        </w:rPr>
        <w:t>NB. Specific Responsibilities will be reviewed and confirmed with the successful candidate</w:t>
      </w:r>
    </w:p>
    <w:p>
      <w:pPr>
        <w:pStyle w:val="NormalWeb"/>
        <w:spacing w:before="0" w:beforeAutospacing="0" w:after="0" w:afterAutospacing="0"/>
        <w:ind w:left="850" w:right="567"/>
        <w:rPr>
          <w:rFonts w:ascii="Calibri" w:hAnsi="Calibri" w:cs="Calibri"/>
          <w:sz w:val="22"/>
          <w:szCs w:val="22"/>
        </w:rPr>
      </w:pPr>
      <w:r>
        <w:rPr>
          <w:rFonts w:ascii="Calibri" w:hAnsi="Calibri" w:cs="Calibri"/>
          <w:b/>
          <w:bCs/>
          <w:sz w:val="22"/>
          <w:szCs w:val="22"/>
        </w:rPr>
        <w:t>Purpose:</w:t>
      </w:r>
    </w:p>
    <w:p>
      <w:pPr>
        <w:pStyle w:val="NormalWeb"/>
        <w:numPr>
          <w:ilvl w:val="0"/>
          <w:numId w:val="1"/>
        </w:numPr>
        <w:spacing w:before="0" w:beforeAutospacing="0" w:after="0" w:afterAutospacing="0"/>
        <w:ind w:right="567"/>
        <w:rPr>
          <w:rFonts w:ascii="Calibri" w:hAnsi="Calibri" w:cs="Calibri"/>
          <w:sz w:val="22"/>
          <w:szCs w:val="22"/>
        </w:rPr>
      </w:pPr>
      <w:r>
        <w:rPr>
          <w:rFonts w:ascii="Calibri" w:hAnsi="Calibri" w:cs="Calibri"/>
          <w:sz w:val="22"/>
          <w:szCs w:val="22"/>
        </w:rPr>
        <w:t>Raise standards in Teaching &amp; Learning; student progress and attainment</w:t>
      </w:r>
    </w:p>
    <w:p>
      <w:pPr>
        <w:pStyle w:val="NormalWeb"/>
        <w:numPr>
          <w:ilvl w:val="0"/>
          <w:numId w:val="1"/>
        </w:numPr>
        <w:spacing w:before="0" w:beforeAutospacing="0" w:after="0" w:afterAutospacing="0"/>
        <w:ind w:right="567"/>
        <w:rPr>
          <w:rFonts w:ascii="Calibri" w:hAnsi="Calibri" w:cs="Calibri"/>
          <w:sz w:val="22"/>
          <w:szCs w:val="22"/>
        </w:rPr>
      </w:pPr>
      <w:r>
        <w:rPr>
          <w:rFonts w:ascii="Calibri" w:hAnsi="Calibri" w:cs="Calibri"/>
          <w:sz w:val="22"/>
          <w:szCs w:val="22"/>
        </w:rPr>
        <w:t xml:space="preserve">Ensure effective transitions in and out of school as students are permanently excluded from partner schools and demonstrate a readiness to return to permanent settings </w:t>
      </w:r>
    </w:p>
    <w:p>
      <w:pPr>
        <w:pStyle w:val="NormalWeb"/>
        <w:numPr>
          <w:ilvl w:val="0"/>
          <w:numId w:val="1"/>
        </w:numPr>
        <w:spacing w:before="0" w:beforeAutospacing="0" w:after="0" w:afterAutospacing="0"/>
        <w:ind w:right="567"/>
        <w:rPr>
          <w:rFonts w:ascii="Calibri" w:hAnsi="Calibri" w:cs="Calibri"/>
          <w:sz w:val="22"/>
          <w:szCs w:val="22"/>
        </w:rPr>
      </w:pPr>
      <w:r>
        <w:rPr>
          <w:rFonts w:ascii="Calibri" w:hAnsi="Calibri" w:cs="Calibri"/>
          <w:sz w:val="22"/>
          <w:szCs w:val="22"/>
        </w:rPr>
        <w:t>Ensure earliest possible identification of barriers to learning for students, plan &amp; monitor effectiveness of work to overcome these barriers</w:t>
      </w:r>
    </w:p>
    <w:p>
      <w:pPr>
        <w:pStyle w:val="NormalWeb"/>
        <w:numPr>
          <w:ilvl w:val="0"/>
          <w:numId w:val="1"/>
        </w:numPr>
        <w:spacing w:before="0" w:beforeAutospacing="0" w:after="0" w:afterAutospacing="0"/>
        <w:ind w:right="567"/>
        <w:rPr>
          <w:rFonts w:ascii="Calibri" w:hAnsi="Calibri" w:cs="Calibri"/>
          <w:sz w:val="22"/>
          <w:szCs w:val="22"/>
        </w:rPr>
      </w:pPr>
      <w:r>
        <w:rPr>
          <w:rFonts w:ascii="Calibri" w:hAnsi="Calibri" w:cs="Calibri"/>
          <w:sz w:val="22"/>
          <w:szCs w:val="22"/>
        </w:rPr>
        <w:t>Ensure the school meets, and goes beyond, statutory compliance for students with SEND</w:t>
      </w:r>
    </w:p>
    <w:p>
      <w:pPr>
        <w:pStyle w:val="NormalWeb"/>
        <w:numPr>
          <w:ilvl w:val="0"/>
          <w:numId w:val="1"/>
        </w:numPr>
        <w:spacing w:before="0" w:beforeAutospacing="0" w:after="0" w:afterAutospacing="0"/>
        <w:ind w:right="567"/>
        <w:rPr>
          <w:rFonts w:ascii="Calibri" w:hAnsi="Calibri" w:cs="Calibri"/>
          <w:sz w:val="22"/>
          <w:szCs w:val="22"/>
        </w:rPr>
      </w:pPr>
      <w:r>
        <w:rPr>
          <w:rFonts w:ascii="Calibri" w:hAnsi="Calibri" w:cs="Calibri"/>
          <w:sz w:val="22"/>
          <w:szCs w:val="22"/>
        </w:rPr>
        <w:t>Development of school policies and ensuring that policy is fully complied with to deliver the best possible outcomes for students</w:t>
      </w:r>
    </w:p>
    <w:p>
      <w:pPr>
        <w:pStyle w:val="NormalWeb"/>
        <w:numPr>
          <w:ilvl w:val="0"/>
          <w:numId w:val="1"/>
        </w:numPr>
        <w:spacing w:before="0" w:beforeAutospacing="0" w:after="0" w:afterAutospacing="0"/>
        <w:ind w:right="567"/>
        <w:rPr>
          <w:rFonts w:ascii="Calibri" w:hAnsi="Calibri" w:cs="Calibri"/>
          <w:sz w:val="22"/>
          <w:szCs w:val="22"/>
        </w:rPr>
      </w:pPr>
      <w:r>
        <w:rPr>
          <w:rFonts w:ascii="Calibri" w:hAnsi="Calibri" w:cs="Calibri"/>
          <w:sz w:val="22"/>
          <w:szCs w:val="22"/>
        </w:rPr>
        <w:t>Act as a member of SLT, providing strategic and operational leadership of the school and supporting the Headteacher in the ongoing school improvement process</w:t>
      </w:r>
    </w:p>
    <w:p>
      <w:pPr>
        <w:pStyle w:val="NormalWeb"/>
        <w:numPr>
          <w:ilvl w:val="0"/>
          <w:numId w:val="1"/>
        </w:numPr>
        <w:spacing w:before="0" w:beforeAutospacing="0" w:after="0" w:afterAutospacing="0"/>
        <w:ind w:right="567"/>
        <w:rPr>
          <w:rFonts w:ascii="Calibri" w:hAnsi="Calibri" w:cs="Calibri"/>
          <w:sz w:val="22"/>
          <w:szCs w:val="22"/>
        </w:rPr>
      </w:pPr>
      <w:r>
        <w:rPr>
          <w:rFonts w:ascii="Calibri" w:hAnsi="Calibri" w:cs="Calibri"/>
          <w:sz w:val="22"/>
          <w:szCs w:val="22"/>
        </w:rPr>
        <w:t>Act as line manager for identified staff, supporting them to achieve their potential as professionals</w:t>
      </w:r>
    </w:p>
    <w:p>
      <w:pPr>
        <w:tabs>
          <w:tab w:val="left" w:pos="4599"/>
        </w:tabs>
        <w:spacing w:after="0"/>
        <w:ind w:left="993" w:right="934"/>
        <w:rPr>
          <w:b/>
        </w:rPr>
      </w:pPr>
    </w:p>
    <w:p>
      <w:pPr>
        <w:tabs>
          <w:tab w:val="left" w:pos="4599"/>
        </w:tabs>
        <w:spacing w:after="0"/>
        <w:ind w:left="993" w:right="934"/>
      </w:pPr>
      <w:r>
        <w:rPr>
          <w:b/>
        </w:rPr>
        <w:t xml:space="preserve">Salary/Grade: </w:t>
      </w:r>
      <w:r>
        <w:t>L1-5 (£42 195 - £46 566)</w:t>
      </w:r>
    </w:p>
    <w:p>
      <w:pPr>
        <w:tabs>
          <w:tab w:val="left" w:pos="4599"/>
        </w:tabs>
        <w:spacing w:after="0"/>
        <w:ind w:left="993" w:right="934"/>
      </w:pPr>
      <w:r>
        <w:rPr>
          <w:b/>
        </w:rPr>
        <w:t>Reporting to:</w:t>
      </w:r>
      <w:r>
        <w:t xml:space="preserve"> Headteacher</w:t>
      </w:r>
    </w:p>
    <w:p>
      <w:pPr>
        <w:tabs>
          <w:tab w:val="left" w:pos="4599"/>
        </w:tabs>
        <w:spacing w:after="0"/>
        <w:ind w:left="993" w:right="934"/>
      </w:pPr>
    </w:p>
    <w:p>
      <w:pPr>
        <w:tabs>
          <w:tab w:val="left" w:pos="4599"/>
        </w:tabs>
        <w:spacing w:after="0"/>
        <w:ind w:left="993" w:right="934"/>
        <w:rPr>
          <w:rFonts w:cstheme="minorHAnsi"/>
          <w:b/>
        </w:rPr>
      </w:pPr>
      <w:r>
        <w:rPr>
          <w:rFonts w:cstheme="minorHAnsi"/>
          <w:b/>
        </w:rPr>
        <w:t>Main Duties &amp; Responsibilities</w:t>
      </w:r>
    </w:p>
    <w:p>
      <w:pPr>
        <w:tabs>
          <w:tab w:val="left" w:pos="4599"/>
        </w:tabs>
        <w:spacing w:after="0"/>
        <w:ind w:left="993" w:right="934"/>
        <w:rPr>
          <w:rFonts w:cstheme="minorHAnsi"/>
          <w:b/>
        </w:rPr>
      </w:pPr>
    </w:p>
    <w:p>
      <w:pPr>
        <w:spacing w:after="0" w:line="240" w:lineRule="auto"/>
        <w:ind w:left="850" w:right="567"/>
        <w:rPr>
          <w:rFonts w:eastAsia="Times New Roman" w:cstheme="minorHAnsi"/>
          <w:u w:val="single"/>
          <w:lang w:eastAsia="en-GB"/>
        </w:rPr>
      </w:pPr>
      <w:r>
        <w:rPr>
          <w:rFonts w:eastAsia="Times New Roman" w:cstheme="minorHAnsi"/>
          <w:u w:val="single"/>
          <w:lang w:eastAsia="en-GB"/>
        </w:rPr>
        <w:t>Whole School &amp; Leadership</w:t>
      </w:r>
    </w:p>
    <w:p>
      <w:pPr>
        <w:pStyle w:val="ListParagraph"/>
        <w:numPr>
          <w:ilvl w:val="0"/>
          <w:numId w:val="17"/>
        </w:numPr>
        <w:spacing w:after="0" w:line="240" w:lineRule="auto"/>
        <w:ind w:right="567"/>
        <w:textAlignment w:val="center"/>
        <w:rPr>
          <w:rFonts w:eastAsia="Times New Roman" w:cstheme="minorHAnsi"/>
          <w:lang w:eastAsia="en-GB"/>
        </w:rPr>
      </w:pPr>
      <w:r>
        <w:rPr>
          <w:rFonts w:eastAsia="Times New Roman" w:cstheme="minorHAnsi"/>
          <w:lang w:eastAsia="en-GB"/>
        </w:rPr>
        <w:t xml:space="preserve">Support the vision, ethos and policies of the school and promote high levels of achievement </w:t>
      </w:r>
    </w:p>
    <w:p>
      <w:pPr>
        <w:pStyle w:val="ListParagraph"/>
        <w:numPr>
          <w:ilvl w:val="0"/>
          <w:numId w:val="17"/>
        </w:numPr>
        <w:spacing w:after="0" w:line="240" w:lineRule="auto"/>
        <w:ind w:right="567"/>
        <w:textAlignment w:val="center"/>
        <w:rPr>
          <w:rFonts w:eastAsia="Times New Roman" w:cstheme="minorHAnsi"/>
          <w:lang w:eastAsia="en-GB"/>
        </w:rPr>
      </w:pPr>
      <w:r>
        <w:rPr>
          <w:rFonts w:eastAsia="Times New Roman" w:cstheme="minorHAnsi"/>
          <w:lang w:eastAsia="en-GB"/>
        </w:rPr>
        <w:t>Actively support the Head teacher, in the promotion and achievement of the key priorities of the school</w:t>
      </w:r>
    </w:p>
    <w:p>
      <w:pPr>
        <w:pStyle w:val="ListParagraph"/>
        <w:numPr>
          <w:ilvl w:val="0"/>
          <w:numId w:val="17"/>
        </w:numPr>
        <w:spacing w:after="0" w:line="240" w:lineRule="auto"/>
        <w:ind w:right="567"/>
        <w:textAlignment w:val="center"/>
        <w:rPr>
          <w:rFonts w:eastAsia="Times New Roman" w:cstheme="minorHAnsi"/>
          <w:lang w:eastAsia="en-GB"/>
        </w:rPr>
      </w:pPr>
      <w:r>
        <w:rPr>
          <w:rFonts w:eastAsia="Times New Roman" w:cstheme="minorHAnsi"/>
          <w:lang w:eastAsia="en-GB"/>
        </w:rPr>
        <w:t>To take a leading role in raising standards, improving quality of teaching and learning and staff development in SEND</w:t>
      </w:r>
    </w:p>
    <w:p>
      <w:pPr>
        <w:pStyle w:val="ListParagraph"/>
        <w:numPr>
          <w:ilvl w:val="0"/>
          <w:numId w:val="17"/>
        </w:numPr>
        <w:spacing w:after="0" w:line="240" w:lineRule="auto"/>
        <w:ind w:right="567"/>
        <w:textAlignment w:val="center"/>
        <w:rPr>
          <w:rFonts w:eastAsia="Times New Roman" w:cstheme="minorHAnsi"/>
          <w:lang w:eastAsia="en-GB"/>
        </w:rPr>
      </w:pPr>
      <w:r>
        <w:rPr>
          <w:rFonts w:eastAsia="Times New Roman" w:cstheme="minorHAnsi"/>
          <w:lang w:eastAsia="en-GB"/>
        </w:rPr>
        <w:t>Monitor the quality of SEND interventions and SEND students’ progress and attainment</w:t>
      </w:r>
    </w:p>
    <w:p>
      <w:pPr>
        <w:pStyle w:val="ListParagraph"/>
        <w:numPr>
          <w:ilvl w:val="0"/>
          <w:numId w:val="17"/>
        </w:numPr>
        <w:spacing w:after="0" w:line="240" w:lineRule="auto"/>
        <w:ind w:right="567"/>
        <w:textAlignment w:val="center"/>
        <w:rPr>
          <w:rFonts w:eastAsia="Times New Roman" w:cstheme="minorHAnsi"/>
          <w:lang w:eastAsia="en-GB"/>
        </w:rPr>
      </w:pPr>
      <w:r>
        <w:rPr>
          <w:rFonts w:eastAsia="Times New Roman" w:cstheme="minorHAnsi"/>
          <w:lang w:eastAsia="en-GB"/>
        </w:rPr>
        <w:t>Report to Governors as appropriate</w:t>
      </w:r>
    </w:p>
    <w:p>
      <w:pPr>
        <w:pStyle w:val="ListParagraph"/>
        <w:numPr>
          <w:ilvl w:val="0"/>
          <w:numId w:val="17"/>
        </w:numPr>
        <w:spacing w:after="0" w:line="240" w:lineRule="auto"/>
        <w:ind w:right="567"/>
        <w:textAlignment w:val="center"/>
        <w:rPr>
          <w:rFonts w:eastAsia="Times New Roman" w:cstheme="minorHAnsi"/>
          <w:lang w:eastAsia="en-GB"/>
        </w:rPr>
      </w:pPr>
      <w:r>
        <w:rPr>
          <w:rFonts w:eastAsia="Times New Roman" w:cstheme="minorHAnsi"/>
          <w:lang w:eastAsia="en-GB"/>
        </w:rPr>
        <w:t>Lead on the Pupil Premium strategy</w:t>
      </w:r>
    </w:p>
    <w:p>
      <w:pPr>
        <w:pStyle w:val="ListParagraph"/>
        <w:numPr>
          <w:ilvl w:val="0"/>
          <w:numId w:val="17"/>
        </w:numPr>
        <w:spacing w:after="0" w:line="240" w:lineRule="auto"/>
        <w:ind w:right="567"/>
        <w:textAlignment w:val="center"/>
        <w:rPr>
          <w:rFonts w:eastAsia="Times New Roman" w:cstheme="minorHAnsi"/>
          <w:lang w:eastAsia="en-GB"/>
        </w:rPr>
      </w:pPr>
      <w:r>
        <w:rPr>
          <w:rFonts w:eastAsia="Times New Roman" w:cstheme="minorHAnsi"/>
          <w:lang w:eastAsia="en-GB"/>
        </w:rPr>
        <w:t>Lead on the collection, analysis and use of data on student progress and performance</w:t>
      </w:r>
    </w:p>
    <w:p>
      <w:pPr>
        <w:pStyle w:val="ListParagraph"/>
        <w:numPr>
          <w:ilvl w:val="0"/>
          <w:numId w:val="17"/>
        </w:numPr>
        <w:spacing w:after="0" w:line="240" w:lineRule="auto"/>
        <w:ind w:right="567"/>
        <w:textAlignment w:val="center"/>
        <w:rPr>
          <w:rFonts w:eastAsia="Times New Roman" w:cstheme="minorHAnsi"/>
          <w:lang w:eastAsia="en-GB"/>
        </w:rPr>
      </w:pPr>
      <w:r>
        <w:rPr>
          <w:rFonts w:eastAsia="Times New Roman" w:cstheme="minorHAnsi"/>
          <w:lang w:eastAsia="en-GB"/>
        </w:rPr>
        <w:t>To act as appraiser for assigned staff</w:t>
      </w:r>
    </w:p>
    <w:p>
      <w:pPr>
        <w:pStyle w:val="ListParagraph"/>
        <w:numPr>
          <w:ilvl w:val="0"/>
          <w:numId w:val="17"/>
        </w:numPr>
        <w:spacing w:after="0" w:line="240" w:lineRule="auto"/>
        <w:ind w:right="567"/>
        <w:textAlignment w:val="center"/>
        <w:rPr>
          <w:rFonts w:eastAsia="Times New Roman" w:cstheme="minorHAnsi"/>
          <w:lang w:eastAsia="en-GB"/>
        </w:rPr>
      </w:pPr>
      <w:r>
        <w:rPr>
          <w:rFonts w:eastAsia="Times New Roman" w:cstheme="minorHAnsi"/>
          <w:lang w:eastAsia="en-GB"/>
        </w:rPr>
        <w:t>To play a full part in developing and enhancing relationships between the school, parents, external agencies and the local community</w:t>
      </w:r>
    </w:p>
    <w:p>
      <w:pPr>
        <w:pStyle w:val="ListParagraph"/>
        <w:numPr>
          <w:ilvl w:val="0"/>
          <w:numId w:val="17"/>
        </w:numPr>
        <w:spacing w:after="0" w:line="240" w:lineRule="auto"/>
        <w:ind w:right="567"/>
        <w:textAlignment w:val="center"/>
        <w:rPr>
          <w:rFonts w:eastAsia="Times New Roman" w:cstheme="minorHAnsi"/>
          <w:lang w:eastAsia="en-GB"/>
        </w:rPr>
      </w:pPr>
      <w:r>
        <w:rPr>
          <w:rFonts w:eastAsia="Times New Roman" w:cstheme="minorHAnsi"/>
          <w:lang w:eastAsia="en-GB"/>
        </w:rPr>
        <w:t>Contribute to school Self Evaluation and Strategic School Improvement Planning Processes</w:t>
      </w:r>
    </w:p>
    <w:p>
      <w:pPr>
        <w:pStyle w:val="ListParagraph"/>
        <w:numPr>
          <w:ilvl w:val="0"/>
          <w:numId w:val="17"/>
        </w:numPr>
        <w:spacing w:after="0" w:line="240" w:lineRule="auto"/>
        <w:ind w:right="567"/>
        <w:textAlignment w:val="center"/>
        <w:rPr>
          <w:rFonts w:eastAsia="Times New Roman" w:cstheme="minorHAnsi"/>
          <w:lang w:eastAsia="en-GB"/>
        </w:rPr>
      </w:pPr>
      <w:r>
        <w:rPr>
          <w:rFonts w:eastAsia="Times New Roman" w:cstheme="minorHAnsi"/>
          <w:lang w:eastAsia="en-GB"/>
        </w:rPr>
        <w:lastRenderedPageBreak/>
        <w:t>Contribute to the leadership of a positive staff culture, modelling and ensuring compliance with all school policies</w:t>
      </w:r>
    </w:p>
    <w:p>
      <w:pPr>
        <w:pStyle w:val="ListParagraph"/>
        <w:spacing w:after="0" w:line="240" w:lineRule="auto"/>
        <w:ind w:left="1570" w:right="567"/>
        <w:textAlignment w:val="center"/>
        <w:rPr>
          <w:rFonts w:eastAsia="Times New Roman" w:cstheme="minorHAnsi"/>
          <w:lang w:eastAsia="en-GB"/>
        </w:rPr>
      </w:pPr>
    </w:p>
    <w:p>
      <w:pPr>
        <w:pStyle w:val="ListParagraph"/>
        <w:spacing w:after="0" w:line="240" w:lineRule="auto"/>
        <w:ind w:left="1570" w:right="567"/>
        <w:textAlignment w:val="center"/>
        <w:rPr>
          <w:rFonts w:eastAsia="Times New Roman" w:cstheme="minorHAnsi"/>
          <w:lang w:eastAsia="en-GB"/>
        </w:rPr>
      </w:pPr>
    </w:p>
    <w:p>
      <w:pPr>
        <w:spacing w:after="0" w:line="240" w:lineRule="auto"/>
        <w:ind w:left="850" w:right="567"/>
        <w:rPr>
          <w:rFonts w:eastAsia="Times New Roman" w:cstheme="minorHAnsi"/>
          <w:lang w:eastAsia="en-GB"/>
        </w:rPr>
      </w:pPr>
    </w:p>
    <w:p>
      <w:pPr>
        <w:spacing w:after="0" w:line="240" w:lineRule="auto"/>
        <w:ind w:left="850" w:right="567"/>
        <w:rPr>
          <w:rFonts w:eastAsia="Times New Roman" w:cstheme="minorHAnsi"/>
          <w:lang w:eastAsia="en-GB"/>
        </w:rPr>
      </w:pPr>
      <w:r>
        <w:rPr>
          <w:rFonts w:eastAsia="Times New Roman" w:cstheme="minorHAnsi"/>
          <w:u w:val="single"/>
          <w:lang w:eastAsia="en-GB"/>
        </w:rPr>
        <w:t>SEND</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Lead in implementation of the Code of Practice 2014</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Maintain and develop the SEND policy and School Information Report (SIR)</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Provide strategic leadership regarding SEND and inclusion provision throughout the school</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Ensure that the SEND policy and practice is compliant with legislation and best practice and is being effectively administered</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Support the identification of needs and promote quality first teaching for students with SEND and maintain the SEND register</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In liaison with the exams officer complete applications for relevant exams access arrangements, drawing on relevant assessment information, to ensure that all students gain their full entitlement to support in exams</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Compile and evaluate the school’s provision map and compile intervention programme</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Implement and lead on interventions and track progress for impact</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 xml:space="preserve">Regularly monitor progress against targets for students with SEND </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Monitor the quality of SEND support delivered both colleagues through lesson observations, work scrutiny, records of student progress and effectiveness of interventions; use these analyses to guide future provision and staff CPD</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Lead on SEND aspects of School website</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Lead on Annual Reviews for children with Education and Health Care Plans</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Lead on applications for Education and Health Care Plans or Top Up Funding</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Liaise with outside professionals, including Educational Psychologists, Case Workers, CAMHS professionals</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Work in close partnership with families, including liaising with parents and carers concerning: pupil progress and concerns; updates to EHCPs; the use of external agencies for identifying SEND; and to be proactive in communication about these issues</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Liaise closely with our Safeguarding team over Child Protection concerns for children with SEND</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Liaise closely with staff from excluding and receiving schools to ensure continuity of provision</w:t>
      </w:r>
    </w:p>
    <w:p>
      <w:pPr>
        <w:pStyle w:val="ListParagraph"/>
        <w:numPr>
          <w:ilvl w:val="0"/>
          <w:numId w:val="18"/>
        </w:numPr>
        <w:spacing w:after="0" w:line="240" w:lineRule="auto"/>
        <w:ind w:right="567"/>
        <w:textAlignment w:val="center"/>
        <w:rPr>
          <w:rFonts w:eastAsia="Times New Roman" w:cstheme="minorHAnsi"/>
          <w:lang w:eastAsia="en-GB"/>
        </w:rPr>
      </w:pPr>
      <w:r>
        <w:rPr>
          <w:rFonts w:eastAsia="Times New Roman" w:cstheme="minorHAnsi"/>
          <w:lang w:eastAsia="en-GB"/>
        </w:rPr>
        <w:t>Develop and monitor school induction processes to ensure they allow for early identification and meeting of individual needs</w:t>
      </w:r>
    </w:p>
    <w:p>
      <w:pPr>
        <w:spacing w:after="0" w:line="240" w:lineRule="auto"/>
        <w:ind w:left="850" w:right="567"/>
        <w:rPr>
          <w:rFonts w:eastAsia="Times New Roman" w:cstheme="minorHAnsi"/>
          <w:lang w:eastAsia="en-GB"/>
        </w:rPr>
      </w:pPr>
    </w:p>
    <w:p>
      <w:pPr>
        <w:spacing w:after="0" w:line="240" w:lineRule="auto"/>
        <w:ind w:left="850" w:right="567"/>
        <w:rPr>
          <w:rFonts w:eastAsia="Times New Roman" w:cstheme="minorHAnsi"/>
          <w:lang w:eastAsia="en-GB"/>
        </w:rPr>
      </w:pPr>
      <w:r>
        <w:rPr>
          <w:rFonts w:eastAsia="Times New Roman" w:cstheme="minorHAnsi"/>
          <w:u w:val="single"/>
          <w:lang w:eastAsia="en-GB"/>
        </w:rPr>
        <w:t>Teaching and Learning</w:t>
      </w:r>
    </w:p>
    <w:p>
      <w:pPr>
        <w:pStyle w:val="ListParagraph"/>
        <w:numPr>
          <w:ilvl w:val="0"/>
          <w:numId w:val="19"/>
        </w:numPr>
        <w:spacing w:after="0" w:line="240" w:lineRule="auto"/>
        <w:ind w:right="567"/>
        <w:textAlignment w:val="center"/>
        <w:rPr>
          <w:rFonts w:eastAsia="Times New Roman" w:cstheme="minorHAnsi"/>
          <w:lang w:eastAsia="en-GB"/>
        </w:rPr>
      </w:pPr>
      <w:r>
        <w:rPr>
          <w:rFonts w:eastAsia="Times New Roman" w:cstheme="minorHAnsi"/>
          <w:lang w:eastAsia="en-GB"/>
        </w:rPr>
        <w:t xml:space="preserve">Model and share best SEND practice across the school. </w:t>
      </w:r>
    </w:p>
    <w:p>
      <w:pPr>
        <w:pStyle w:val="ListParagraph"/>
        <w:numPr>
          <w:ilvl w:val="0"/>
          <w:numId w:val="19"/>
        </w:numPr>
        <w:spacing w:after="0" w:line="240" w:lineRule="auto"/>
        <w:ind w:right="567"/>
        <w:textAlignment w:val="center"/>
        <w:rPr>
          <w:rFonts w:eastAsia="Times New Roman" w:cstheme="minorHAnsi"/>
          <w:lang w:eastAsia="en-GB"/>
        </w:rPr>
      </w:pPr>
      <w:r>
        <w:rPr>
          <w:rFonts w:eastAsia="Times New Roman" w:cstheme="minorHAnsi"/>
          <w:lang w:eastAsia="en-GB"/>
        </w:rPr>
        <w:t>To model approaches and team teach alongside colleagues to develop highly effective practice, such as effective interactive teaching, modelling new concepts, classroom management, behaviour for learning</w:t>
      </w:r>
    </w:p>
    <w:p>
      <w:pPr>
        <w:pStyle w:val="ListParagraph"/>
        <w:numPr>
          <w:ilvl w:val="0"/>
          <w:numId w:val="19"/>
        </w:numPr>
        <w:spacing w:after="0" w:line="240" w:lineRule="auto"/>
        <w:ind w:right="567"/>
        <w:textAlignment w:val="center"/>
        <w:rPr>
          <w:rFonts w:eastAsia="Times New Roman" w:cstheme="minorHAnsi"/>
          <w:lang w:eastAsia="en-GB"/>
        </w:rPr>
      </w:pPr>
      <w:r>
        <w:rPr>
          <w:rFonts w:eastAsia="Times New Roman" w:cstheme="minorHAnsi"/>
          <w:lang w:eastAsia="en-GB"/>
        </w:rPr>
        <w:t>To fulfil a teaching role that may include: delivery of interventions, team teaching, class and outreach teaching</w:t>
      </w:r>
    </w:p>
    <w:p>
      <w:pPr>
        <w:pStyle w:val="ListParagraph"/>
        <w:numPr>
          <w:ilvl w:val="0"/>
          <w:numId w:val="19"/>
        </w:numPr>
        <w:spacing w:after="0" w:line="240" w:lineRule="auto"/>
        <w:ind w:right="567"/>
        <w:textAlignment w:val="center"/>
        <w:rPr>
          <w:rFonts w:eastAsia="Times New Roman" w:cstheme="minorHAnsi"/>
          <w:lang w:eastAsia="en-GB"/>
        </w:rPr>
      </w:pPr>
      <w:r>
        <w:rPr>
          <w:rFonts w:eastAsia="Times New Roman" w:cstheme="minorHAnsi"/>
          <w:lang w:eastAsia="en-GB"/>
        </w:rPr>
        <w:t>Teach a secondary national curriculum subject</w:t>
      </w:r>
    </w:p>
    <w:p>
      <w:pPr>
        <w:pStyle w:val="ListParagraph"/>
        <w:numPr>
          <w:ilvl w:val="0"/>
          <w:numId w:val="19"/>
        </w:numPr>
        <w:spacing w:after="0" w:line="240" w:lineRule="auto"/>
        <w:ind w:right="567"/>
        <w:textAlignment w:val="center"/>
        <w:rPr>
          <w:rFonts w:eastAsia="Times New Roman" w:cstheme="minorHAnsi"/>
          <w:lang w:eastAsia="en-GB"/>
        </w:rPr>
      </w:pPr>
      <w:r>
        <w:rPr>
          <w:rFonts w:eastAsia="Times New Roman" w:cstheme="minorHAnsi"/>
          <w:lang w:eastAsia="en-GB"/>
        </w:rPr>
        <w:t>Model positive behaviour for learning and restorative approaches to managing conflict</w:t>
      </w:r>
    </w:p>
    <w:p>
      <w:pPr>
        <w:spacing w:after="0" w:line="240" w:lineRule="auto"/>
        <w:ind w:right="567"/>
        <w:textAlignment w:val="center"/>
        <w:rPr>
          <w:rFonts w:eastAsia="Times New Roman" w:cstheme="minorHAnsi"/>
          <w:lang w:eastAsia="en-GB"/>
        </w:rPr>
      </w:pPr>
    </w:p>
    <w:p>
      <w:pPr>
        <w:spacing w:after="0" w:line="240" w:lineRule="auto"/>
        <w:ind w:left="850" w:right="567"/>
        <w:rPr>
          <w:rFonts w:eastAsia="Times New Roman" w:cstheme="minorHAnsi"/>
          <w:lang w:eastAsia="en-GB"/>
        </w:rPr>
      </w:pPr>
      <w:r>
        <w:rPr>
          <w:rFonts w:eastAsia="Times New Roman" w:cstheme="minorHAnsi"/>
          <w:u w:val="single"/>
          <w:lang w:eastAsia="en-GB"/>
        </w:rPr>
        <w:t>Staff Management and Development</w:t>
      </w:r>
    </w:p>
    <w:p>
      <w:pPr>
        <w:pStyle w:val="ListParagraph"/>
        <w:numPr>
          <w:ilvl w:val="0"/>
          <w:numId w:val="20"/>
        </w:numPr>
        <w:spacing w:after="0" w:line="240" w:lineRule="auto"/>
        <w:ind w:right="567"/>
        <w:textAlignment w:val="center"/>
        <w:rPr>
          <w:rFonts w:eastAsia="Times New Roman" w:cstheme="minorHAnsi"/>
          <w:lang w:eastAsia="en-GB"/>
        </w:rPr>
      </w:pPr>
      <w:r>
        <w:rPr>
          <w:rFonts w:eastAsia="Times New Roman" w:cstheme="minorHAnsi"/>
          <w:lang w:eastAsia="en-GB"/>
        </w:rPr>
        <w:t>Line manage assigned staff on a day to day basis</w:t>
      </w:r>
    </w:p>
    <w:p>
      <w:pPr>
        <w:pStyle w:val="ListParagraph"/>
        <w:numPr>
          <w:ilvl w:val="0"/>
          <w:numId w:val="20"/>
        </w:numPr>
        <w:spacing w:after="0" w:line="240" w:lineRule="auto"/>
        <w:ind w:right="567"/>
        <w:textAlignment w:val="center"/>
        <w:rPr>
          <w:rFonts w:eastAsia="Times New Roman" w:cstheme="minorHAnsi"/>
          <w:lang w:eastAsia="en-GB"/>
        </w:rPr>
      </w:pPr>
      <w:r>
        <w:rPr>
          <w:rFonts w:eastAsia="Times New Roman" w:cstheme="minorHAnsi"/>
          <w:lang w:eastAsia="en-GB"/>
        </w:rPr>
        <w:t>Support staff to ensure their wellbeing and development of performance</w:t>
      </w:r>
    </w:p>
    <w:p>
      <w:pPr>
        <w:pStyle w:val="ListParagraph"/>
        <w:numPr>
          <w:ilvl w:val="0"/>
          <w:numId w:val="20"/>
        </w:numPr>
        <w:spacing w:after="0" w:line="240" w:lineRule="auto"/>
        <w:ind w:right="567"/>
        <w:textAlignment w:val="center"/>
        <w:rPr>
          <w:rFonts w:eastAsia="Times New Roman" w:cstheme="minorHAnsi"/>
          <w:lang w:eastAsia="en-GB"/>
        </w:rPr>
      </w:pPr>
      <w:r>
        <w:rPr>
          <w:rFonts w:eastAsia="Times New Roman" w:cstheme="minorHAnsi"/>
          <w:lang w:eastAsia="en-GB"/>
        </w:rPr>
        <w:t>To lead CPD for teachers and support staff</w:t>
      </w:r>
    </w:p>
    <w:p>
      <w:pPr>
        <w:pStyle w:val="ListParagraph"/>
        <w:numPr>
          <w:ilvl w:val="0"/>
          <w:numId w:val="20"/>
        </w:numPr>
        <w:spacing w:after="0" w:line="240" w:lineRule="auto"/>
        <w:ind w:right="567"/>
        <w:textAlignment w:val="center"/>
        <w:rPr>
          <w:rFonts w:eastAsia="Times New Roman" w:cstheme="minorHAnsi"/>
          <w:lang w:eastAsia="en-GB"/>
        </w:rPr>
      </w:pPr>
      <w:r>
        <w:rPr>
          <w:rFonts w:eastAsia="Times New Roman" w:cstheme="minorHAnsi"/>
          <w:lang w:eastAsia="en-GB"/>
        </w:rPr>
        <w:t>To demonstrate a commitment to his/her own continuing professional development and that of all staff</w:t>
      </w:r>
    </w:p>
    <w:p>
      <w:pPr>
        <w:pStyle w:val="ListParagraph"/>
        <w:numPr>
          <w:ilvl w:val="0"/>
          <w:numId w:val="20"/>
        </w:numPr>
        <w:spacing w:after="0" w:line="240" w:lineRule="auto"/>
        <w:ind w:right="567"/>
        <w:textAlignment w:val="center"/>
        <w:rPr>
          <w:rFonts w:eastAsia="Times New Roman" w:cstheme="minorHAnsi"/>
          <w:lang w:eastAsia="en-GB"/>
        </w:rPr>
      </w:pPr>
      <w:r>
        <w:rPr>
          <w:rFonts w:eastAsia="Times New Roman" w:cstheme="minorHAnsi"/>
          <w:lang w:eastAsia="en-GB"/>
        </w:rPr>
        <w:t>To be involved in assessing the professional development needs of staff</w:t>
      </w:r>
    </w:p>
    <w:p>
      <w:pPr>
        <w:spacing w:after="0" w:line="240" w:lineRule="auto"/>
        <w:ind w:left="850" w:right="567"/>
        <w:rPr>
          <w:rFonts w:eastAsia="Times New Roman" w:cstheme="minorHAnsi"/>
          <w:lang w:eastAsia="en-GB"/>
        </w:rPr>
      </w:pPr>
    </w:p>
    <w:p>
      <w:pPr>
        <w:spacing w:after="0" w:line="240" w:lineRule="auto"/>
        <w:ind w:left="850" w:right="567"/>
        <w:rPr>
          <w:rFonts w:eastAsia="Times New Roman" w:cstheme="minorHAnsi"/>
          <w:lang w:eastAsia="en-GB"/>
        </w:rPr>
      </w:pPr>
      <w:r>
        <w:rPr>
          <w:rFonts w:eastAsia="Times New Roman" w:cstheme="minorHAnsi"/>
          <w:u w:val="single"/>
          <w:lang w:eastAsia="en-GB"/>
        </w:rPr>
        <w:t>Other Responsibilities</w:t>
      </w:r>
    </w:p>
    <w:p>
      <w:pPr>
        <w:pStyle w:val="ListParagraph"/>
        <w:numPr>
          <w:ilvl w:val="0"/>
          <w:numId w:val="21"/>
        </w:numPr>
        <w:spacing w:after="0" w:line="240" w:lineRule="auto"/>
        <w:ind w:right="567"/>
        <w:textAlignment w:val="center"/>
        <w:rPr>
          <w:rFonts w:eastAsia="Times New Roman" w:cstheme="minorHAnsi"/>
          <w:lang w:eastAsia="en-GB"/>
        </w:rPr>
      </w:pPr>
      <w:r>
        <w:rPr>
          <w:rFonts w:eastAsia="Times New Roman" w:cstheme="minorHAnsi"/>
          <w:lang w:eastAsia="en-GB"/>
        </w:rPr>
        <w:t>Be aware of and respond appropriately to any health and safety, child protection and safeguarding issues raised by staff, children or families</w:t>
      </w:r>
    </w:p>
    <w:p>
      <w:pPr>
        <w:pStyle w:val="ListParagraph"/>
        <w:numPr>
          <w:ilvl w:val="0"/>
          <w:numId w:val="21"/>
        </w:numPr>
        <w:spacing w:after="0" w:line="240" w:lineRule="auto"/>
        <w:ind w:right="567"/>
        <w:textAlignment w:val="center"/>
        <w:rPr>
          <w:rFonts w:eastAsia="Times New Roman" w:cstheme="minorHAnsi"/>
          <w:lang w:eastAsia="en-GB"/>
        </w:rPr>
      </w:pPr>
      <w:r>
        <w:rPr>
          <w:rFonts w:eastAsia="Times New Roman" w:cstheme="minorHAnsi"/>
          <w:lang w:eastAsia="en-GB"/>
        </w:rPr>
        <w:t>Take on any additional responsibilities that might from time to time be determined by the Headteacher, as consistent and reasonable to your job duties, including deputising for the Deputy Headteacher in their absence.</w:t>
      </w:r>
    </w:p>
    <w:p>
      <w:pPr>
        <w:tabs>
          <w:tab w:val="left" w:pos="4599"/>
        </w:tabs>
        <w:spacing w:after="0"/>
        <w:ind w:left="850" w:right="934"/>
        <w:rPr>
          <w:rFonts w:cstheme="minorHAnsi"/>
          <w:b/>
        </w:rPr>
      </w:pPr>
    </w:p>
    <w:sectPr>
      <w:headerReference w:type="default" r:id="rId11"/>
      <w:footerReference w:type="default" r:id="rId12"/>
      <w:pgSz w:w="11906" w:h="16838"/>
      <w:pgMar w:top="1094" w:right="244" w:bottom="15" w:left="238" w:header="284" w:footer="21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right"/>
    </w:pPr>
    <w:r>
      <w:rPr>
        <w:noProof/>
        <w:lang w:eastAsia="en-GB"/>
      </w:rPr>
      <w:drawing>
        <wp:inline distT="0" distB="0" distL="0" distR="0">
          <wp:extent cx="7249886" cy="2018400"/>
          <wp:effectExtent l="0" t="0" r="825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o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49886" cy="2018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pPr>
    <w:r>
      <w:rPr>
        <w:noProof/>
        <w:lang w:eastAsia="en-GB"/>
      </w:rPr>
      <w:drawing>
        <wp:inline distT="0" distB="0" distL="0" distR="0">
          <wp:extent cx="1509935" cy="169595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9935" cy="1695958"/>
                  </a:xfrm>
                  <a:prstGeom prst="rect">
                    <a:avLst/>
                  </a:prstGeom>
                </pic:spPr>
              </pic:pic>
            </a:graphicData>
          </a:graphic>
        </wp:inline>
      </w:drawing>
    </w:r>
  </w:p>
  <w:p>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DB59C3"/>
    <w:multiLevelType w:val="multilevel"/>
    <w:tmpl w:val="B49A0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94D5FCF"/>
    <w:multiLevelType w:val="multilevel"/>
    <w:tmpl w:val="999EC0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D410CA1"/>
    <w:multiLevelType w:val="hybridMultilevel"/>
    <w:tmpl w:val="58787348"/>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3" w15:restartNumberingAfterBreak="0">
    <w:nsid w:val="275239C4"/>
    <w:multiLevelType w:val="multilevel"/>
    <w:tmpl w:val="BFA6E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B0D5B4F"/>
    <w:multiLevelType w:val="multilevel"/>
    <w:tmpl w:val="64A22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B976F23"/>
    <w:multiLevelType w:val="multilevel"/>
    <w:tmpl w:val="DE3A0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647E5D"/>
    <w:multiLevelType w:val="multilevel"/>
    <w:tmpl w:val="33940F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1BE09A4"/>
    <w:multiLevelType w:val="multilevel"/>
    <w:tmpl w:val="01489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A115E01"/>
    <w:multiLevelType w:val="hybridMultilevel"/>
    <w:tmpl w:val="322E8878"/>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9" w15:restartNumberingAfterBreak="0">
    <w:nsid w:val="3DB1799B"/>
    <w:multiLevelType w:val="hybridMultilevel"/>
    <w:tmpl w:val="F62EC9BE"/>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0" w15:restartNumberingAfterBreak="0">
    <w:nsid w:val="438A556F"/>
    <w:multiLevelType w:val="multilevel"/>
    <w:tmpl w:val="803E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52F00437"/>
    <w:multiLevelType w:val="multilevel"/>
    <w:tmpl w:val="E2AC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4311F9A"/>
    <w:multiLevelType w:val="multilevel"/>
    <w:tmpl w:val="216EB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4EC1C84"/>
    <w:multiLevelType w:val="hybridMultilevel"/>
    <w:tmpl w:val="5D60A91E"/>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4" w15:restartNumberingAfterBreak="0">
    <w:nsid w:val="580C156A"/>
    <w:multiLevelType w:val="multilevel"/>
    <w:tmpl w:val="6A50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87411BD"/>
    <w:multiLevelType w:val="multilevel"/>
    <w:tmpl w:val="84843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112471E"/>
    <w:multiLevelType w:val="hybridMultilevel"/>
    <w:tmpl w:val="14E29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E07004"/>
    <w:multiLevelType w:val="hybridMultilevel"/>
    <w:tmpl w:val="4756423C"/>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8" w15:restartNumberingAfterBreak="0">
    <w:nsid w:val="6782219B"/>
    <w:multiLevelType w:val="hybridMultilevel"/>
    <w:tmpl w:val="DA464144"/>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9" w15:restartNumberingAfterBreak="0">
    <w:nsid w:val="6C067F85"/>
    <w:multiLevelType w:val="multilevel"/>
    <w:tmpl w:val="CE32C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D55200B"/>
    <w:multiLevelType w:val="multilevel"/>
    <w:tmpl w:val="D9368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11"/>
  </w:num>
  <w:num w:numId="3">
    <w:abstractNumId w:val="15"/>
  </w:num>
  <w:num w:numId="4">
    <w:abstractNumId w:val="7"/>
  </w:num>
  <w:num w:numId="5">
    <w:abstractNumId w:val="20"/>
  </w:num>
  <w:num w:numId="6">
    <w:abstractNumId w:val="3"/>
  </w:num>
  <w:num w:numId="7">
    <w:abstractNumId w:val="0"/>
  </w:num>
  <w:num w:numId="8">
    <w:abstractNumId w:val="5"/>
  </w:num>
  <w:num w:numId="9">
    <w:abstractNumId w:val="10"/>
  </w:num>
  <w:num w:numId="10">
    <w:abstractNumId w:val="6"/>
  </w:num>
  <w:num w:numId="11">
    <w:abstractNumId w:val="12"/>
  </w:num>
  <w:num w:numId="12">
    <w:abstractNumId w:val="19"/>
  </w:num>
  <w:num w:numId="13">
    <w:abstractNumId w:val="1"/>
  </w:num>
  <w:num w:numId="14">
    <w:abstractNumId w:val="14"/>
  </w:num>
  <w:num w:numId="15">
    <w:abstractNumId w:val="4"/>
  </w:num>
  <w:num w:numId="16">
    <w:abstractNumId w:val="16"/>
  </w:num>
  <w:num w:numId="17">
    <w:abstractNumId w:val="13"/>
  </w:num>
  <w:num w:numId="18">
    <w:abstractNumId w:val="2"/>
  </w:num>
  <w:num w:numId="19">
    <w:abstractNumId w:val="8"/>
  </w:num>
  <w:num w:numId="20">
    <w:abstractNumId w:val="1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7854482-A197-47F0-A7EC-62700932C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476529">
      <w:bodyDiv w:val="1"/>
      <w:marLeft w:val="0"/>
      <w:marRight w:val="0"/>
      <w:marTop w:val="0"/>
      <w:marBottom w:val="0"/>
      <w:divBdr>
        <w:top w:val="none" w:sz="0" w:space="0" w:color="auto"/>
        <w:left w:val="none" w:sz="0" w:space="0" w:color="auto"/>
        <w:bottom w:val="none" w:sz="0" w:space="0" w:color="auto"/>
        <w:right w:val="none" w:sz="0" w:space="0" w:color="auto"/>
      </w:divBdr>
    </w:div>
    <w:div w:id="169233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urphya\Desktop\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C4AF48BFAB0CB4E895EFCDE878DF632" ma:contentTypeVersion="10" ma:contentTypeDescription="Create a new document." ma:contentTypeScope="" ma:versionID="951fbf122ba57f899ddf37e370dcb1b2">
  <xsd:schema xmlns:xsd="http://www.w3.org/2001/XMLSchema" xmlns:xs="http://www.w3.org/2001/XMLSchema" xmlns:p="http://schemas.microsoft.com/office/2006/metadata/properties" xmlns:ns3="e85f2f80-c4aa-4c49-9144-1c8d63a07466" xmlns:ns4="d89ac7d2-95c0-431e-a13f-f552043ba18c" targetNamespace="http://schemas.microsoft.com/office/2006/metadata/properties" ma:root="true" ma:fieldsID="6eebcdbfd26217260394dab02b20d104" ns3:_="" ns4:_="">
    <xsd:import namespace="e85f2f80-c4aa-4c49-9144-1c8d63a07466"/>
    <xsd:import namespace="d89ac7d2-95c0-431e-a13f-f552043ba18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f2f80-c4aa-4c49-9144-1c8d63a0746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9ac7d2-95c0-431e-a13f-f552043ba18c"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79D6BD-4078-4928-912F-2C186614612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F419DB-EE7C-4FEA-9C1A-13EC344EA7C4}">
  <ds:schemaRefs>
    <ds:schemaRef ds:uri="http://schemas.microsoft.com/sharepoint/v3/contenttype/forms"/>
  </ds:schemaRefs>
</ds:datastoreItem>
</file>

<file path=customXml/itemProps3.xml><?xml version="1.0" encoding="utf-8"?>
<ds:datastoreItem xmlns:ds="http://schemas.openxmlformats.org/officeDocument/2006/customXml" ds:itemID="{09731961-067E-4562-9122-CEB076AAC1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f2f80-c4aa-4c49-9144-1c8d63a07466"/>
    <ds:schemaRef ds:uri="d89ac7d2-95c0-431e-a13f-f552043ba1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6F925CF-2DA0-47F4-83A5-C196A6762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letterhead</Template>
  <TotalTime>0</TotalTime>
  <Pages>3</Pages>
  <Words>796</Words>
  <Characters>4539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Scan Computers</Company>
  <LinksUpToDate>false</LinksUpToDate>
  <CharactersWithSpaces>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murphya</dc:creator>
  <cp:lastModifiedBy>Rachel Biasillo</cp:lastModifiedBy>
  <cp:revision>2</cp:revision>
  <cp:lastPrinted>2017-01-26T14:21:00Z</cp:lastPrinted>
  <dcterms:created xsi:type="dcterms:W3CDTF">2021-09-01T18:22:00Z</dcterms:created>
  <dcterms:modified xsi:type="dcterms:W3CDTF">2021-09-01T18:22:00Z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0x010100AC4AF48BFAB0CB4E895EFCDE878DF632</vt:lpwstr>
  </property>
</Properties>
</file>