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E3" w:rsidRDefault="00A536B0">
      <w:pPr>
        <w:jc w:val="center"/>
      </w:pPr>
      <w:r>
        <w:rPr>
          <w:noProof/>
        </w:rPr>
        <w:drawing>
          <wp:anchor distT="0" distB="0" distL="0" distR="0" simplePos="0" relativeHeight="251658240" behindDoc="1" locked="0" layoutInCell="1" hidden="0" allowOverlap="1">
            <wp:simplePos x="0" y="0"/>
            <wp:positionH relativeFrom="column">
              <wp:posOffset>1675129</wp:posOffset>
            </wp:positionH>
            <wp:positionV relativeFrom="paragraph">
              <wp:posOffset>-518159</wp:posOffset>
            </wp:positionV>
            <wp:extent cx="2769870" cy="602615"/>
            <wp:effectExtent l="0" t="0" r="0" b="0"/>
            <wp:wrapNone/>
            <wp:docPr id="2" name="image1.jpg" descr="http://www.westnorfolkacademiestrust.co.uk/images/WNAT%20logo2.jpg"/>
            <wp:cNvGraphicFramePr/>
            <a:graphic xmlns:a="http://schemas.openxmlformats.org/drawingml/2006/main">
              <a:graphicData uri="http://schemas.openxmlformats.org/drawingml/2006/picture">
                <pic:pic xmlns:pic="http://schemas.openxmlformats.org/drawingml/2006/picture">
                  <pic:nvPicPr>
                    <pic:cNvPr id="0" name="image1.jpg" descr="http://www.westnorfolkacademiestrust.co.uk/images/WNAT%20logo2.jpg"/>
                    <pic:cNvPicPr preferRelativeResize="0"/>
                  </pic:nvPicPr>
                  <pic:blipFill>
                    <a:blip r:embed="rId8"/>
                    <a:srcRect/>
                    <a:stretch>
                      <a:fillRect/>
                    </a:stretch>
                  </pic:blipFill>
                  <pic:spPr>
                    <a:xfrm>
                      <a:off x="0" y="0"/>
                      <a:ext cx="2769870" cy="602615"/>
                    </a:xfrm>
                    <a:prstGeom prst="rect">
                      <a:avLst/>
                    </a:prstGeom>
                    <a:ln/>
                  </pic:spPr>
                </pic:pic>
              </a:graphicData>
            </a:graphic>
          </wp:anchor>
        </w:drawing>
      </w:r>
    </w:p>
    <w:p w:rsidR="00DB5EE3" w:rsidRDefault="00A536B0">
      <w:pPr>
        <w:jc w:val="center"/>
        <w:rPr>
          <w:b/>
          <w:sz w:val="28"/>
          <w:szCs w:val="28"/>
        </w:rPr>
      </w:pPr>
      <w:r>
        <w:rPr>
          <w:b/>
          <w:sz w:val="28"/>
          <w:szCs w:val="28"/>
        </w:rPr>
        <w:t>JOB DESCRIPTION</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6857"/>
      </w:tblGrid>
      <w:tr w:rsidR="00DB5EE3">
        <w:trPr>
          <w:trHeight w:val="567"/>
        </w:trPr>
        <w:tc>
          <w:tcPr>
            <w:tcW w:w="2771" w:type="dxa"/>
            <w:vAlign w:val="center"/>
          </w:tcPr>
          <w:p w:rsidR="00DB5EE3" w:rsidRDefault="00A536B0">
            <w:pPr>
              <w:spacing w:after="0" w:line="240" w:lineRule="auto"/>
              <w:rPr>
                <w:b/>
              </w:rPr>
            </w:pPr>
            <w:r>
              <w:rPr>
                <w:b/>
              </w:rPr>
              <w:t>School:</w:t>
            </w:r>
          </w:p>
        </w:tc>
        <w:tc>
          <w:tcPr>
            <w:tcW w:w="6857" w:type="dxa"/>
            <w:shd w:val="clear" w:color="auto" w:fill="FFFFFF"/>
            <w:vAlign w:val="center"/>
          </w:tcPr>
          <w:p w:rsidR="00DB5EE3" w:rsidRDefault="0063024C">
            <w:pPr>
              <w:tabs>
                <w:tab w:val="left" w:pos="631"/>
              </w:tabs>
              <w:spacing w:after="0" w:line="240" w:lineRule="auto"/>
              <w:rPr>
                <w:b/>
              </w:rPr>
            </w:pPr>
            <w:r>
              <w:rPr>
                <w:b/>
              </w:rPr>
              <w:t>West Lynn</w:t>
            </w:r>
            <w:r w:rsidR="00A536B0">
              <w:rPr>
                <w:b/>
              </w:rPr>
              <w:t xml:space="preserve"> Primary School</w:t>
            </w:r>
          </w:p>
        </w:tc>
      </w:tr>
      <w:tr w:rsidR="00DB5EE3">
        <w:trPr>
          <w:trHeight w:val="567"/>
        </w:trPr>
        <w:tc>
          <w:tcPr>
            <w:tcW w:w="2771" w:type="dxa"/>
            <w:vAlign w:val="center"/>
          </w:tcPr>
          <w:p w:rsidR="00DB5EE3" w:rsidRDefault="00A536B0">
            <w:pPr>
              <w:spacing w:after="0" w:line="240" w:lineRule="auto"/>
              <w:rPr>
                <w:b/>
              </w:rPr>
            </w:pPr>
            <w:r>
              <w:rPr>
                <w:b/>
              </w:rPr>
              <w:t>Job Title:</w:t>
            </w:r>
          </w:p>
        </w:tc>
        <w:tc>
          <w:tcPr>
            <w:tcW w:w="6857" w:type="dxa"/>
            <w:shd w:val="clear" w:color="auto" w:fill="auto"/>
            <w:vAlign w:val="center"/>
          </w:tcPr>
          <w:p w:rsidR="00DB5EE3" w:rsidRDefault="00A536B0">
            <w:pPr>
              <w:spacing w:after="0" w:line="240" w:lineRule="auto"/>
              <w:rPr>
                <w:b/>
              </w:rPr>
            </w:pPr>
            <w:r>
              <w:rPr>
                <w:b/>
              </w:rPr>
              <w:t>Assistant Headteacher/Class Teacher</w:t>
            </w:r>
          </w:p>
        </w:tc>
      </w:tr>
      <w:tr w:rsidR="00DB5EE3">
        <w:trPr>
          <w:trHeight w:val="567"/>
        </w:trPr>
        <w:tc>
          <w:tcPr>
            <w:tcW w:w="2771" w:type="dxa"/>
            <w:vAlign w:val="center"/>
          </w:tcPr>
          <w:p w:rsidR="00DB5EE3" w:rsidRDefault="00A536B0">
            <w:pPr>
              <w:spacing w:after="0" w:line="240" w:lineRule="auto"/>
              <w:rPr>
                <w:b/>
              </w:rPr>
            </w:pPr>
            <w:r>
              <w:rPr>
                <w:b/>
              </w:rPr>
              <w:t>Grade:</w:t>
            </w:r>
          </w:p>
        </w:tc>
        <w:tc>
          <w:tcPr>
            <w:tcW w:w="6857" w:type="dxa"/>
            <w:shd w:val="clear" w:color="auto" w:fill="auto"/>
            <w:vAlign w:val="center"/>
          </w:tcPr>
          <w:p w:rsidR="00DB5EE3" w:rsidRDefault="00A536B0">
            <w:pPr>
              <w:spacing w:after="0" w:line="240" w:lineRule="auto"/>
              <w:rPr>
                <w:b/>
              </w:rPr>
            </w:pPr>
            <w:r>
              <w:rPr>
                <w:b/>
              </w:rPr>
              <w:t>L1-5</w:t>
            </w:r>
          </w:p>
        </w:tc>
      </w:tr>
      <w:tr w:rsidR="00DB5EE3">
        <w:trPr>
          <w:trHeight w:val="567"/>
        </w:trPr>
        <w:tc>
          <w:tcPr>
            <w:tcW w:w="2771" w:type="dxa"/>
            <w:vAlign w:val="center"/>
          </w:tcPr>
          <w:p w:rsidR="00DB5EE3" w:rsidRDefault="00A536B0">
            <w:pPr>
              <w:spacing w:after="0" w:line="240" w:lineRule="auto"/>
              <w:rPr>
                <w:b/>
              </w:rPr>
            </w:pPr>
            <w:r>
              <w:rPr>
                <w:b/>
              </w:rPr>
              <w:t>Responsible to:</w:t>
            </w:r>
          </w:p>
        </w:tc>
        <w:tc>
          <w:tcPr>
            <w:tcW w:w="6857" w:type="dxa"/>
            <w:shd w:val="clear" w:color="auto" w:fill="auto"/>
            <w:vAlign w:val="center"/>
          </w:tcPr>
          <w:p w:rsidR="00DB5EE3" w:rsidRDefault="00A536B0">
            <w:pPr>
              <w:spacing w:after="0" w:line="240" w:lineRule="auto"/>
              <w:rPr>
                <w:b/>
              </w:rPr>
            </w:pPr>
            <w:bookmarkStart w:id="0" w:name="_heading=h.gjdgxs" w:colFirst="0" w:colLast="0"/>
            <w:bookmarkEnd w:id="0"/>
            <w:r>
              <w:rPr>
                <w:b/>
              </w:rPr>
              <w:t>Headteacher</w:t>
            </w:r>
          </w:p>
        </w:tc>
      </w:tr>
      <w:tr w:rsidR="00DB5EE3">
        <w:trPr>
          <w:trHeight w:val="567"/>
        </w:trPr>
        <w:tc>
          <w:tcPr>
            <w:tcW w:w="2771" w:type="dxa"/>
            <w:vAlign w:val="center"/>
          </w:tcPr>
          <w:p w:rsidR="00DB5EE3" w:rsidRDefault="00A536B0">
            <w:pPr>
              <w:spacing w:after="0" w:line="240" w:lineRule="auto"/>
              <w:rPr>
                <w:b/>
              </w:rPr>
            </w:pPr>
            <w:r>
              <w:rPr>
                <w:b/>
              </w:rPr>
              <w:t>Working With:</w:t>
            </w:r>
          </w:p>
        </w:tc>
        <w:tc>
          <w:tcPr>
            <w:tcW w:w="6857" w:type="dxa"/>
            <w:shd w:val="clear" w:color="auto" w:fill="auto"/>
            <w:vAlign w:val="center"/>
          </w:tcPr>
          <w:p w:rsidR="00DB5EE3" w:rsidRDefault="00A536B0">
            <w:pPr>
              <w:spacing w:after="0" w:line="240" w:lineRule="auto"/>
              <w:rPr>
                <w:b/>
              </w:rPr>
            </w:pPr>
            <w:r>
              <w:rPr>
                <w:b/>
              </w:rPr>
              <w:t>Staff</w:t>
            </w:r>
          </w:p>
          <w:p w:rsidR="00DB5EE3" w:rsidRDefault="00A536B0">
            <w:pPr>
              <w:spacing w:after="0" w:line="240" w:lineRule="auto"/>
              <w:rPr>
                <w:b/>
              </w:rPr>
            </w:pPr>
            <w:r>
              <w:rPr>
                <w:b/>
              </w:rPr>
              <w:t>Parents</w:t>
            </w:r>
          </w:p>
        </w:tc>
      </w:tr>
    </w:tbl>
    <w:p w:rsidR="00DB5EE3" w:rsidRDefault="00DB5EE3">
      <w:pPr>
        <w:spacing w:after="0" w:line="240" w:lineRule="auto"/>
        <w:rPr>
          <w:rFonts w:cs="Calibri"/>
          <w:b/>
          <w:sz w:val="24"/>
          <w:szCs w:val="24"/>
          <w:u w:val="single"/>
        </w:rPr>
      </w:pPr>
    </w:p>
    <w:p w:rsidR="00DB5EE3" w:rsidRDefault="00A536B0">
      <w:pPr>
        <w:spacing w:after="80" w:line="259" w:lineRule="auto"/>
        <w:rPr>
          <w:rFonts w:cs="Calibri"/>
          <w:b/>
          <w:sz w:val="24"/>
          <w:szCs w:val="24"/>
        </w:rPr>
      </w:pPr>
      <w:r>
        <w:rPr>
          <w:rFonts w:cs="Calibri"/>
          <w:b/>
          <w:sz w:val="24"/>
          <w:szCs w:val="24"/>
        </w:rPr>
        <w:t xml:space="preserve">Purpose of the Job </w:t>
      </w:r>
    </w:p>
    <w:p w:rsidR="00DB5EE3" w:rsidRDefault="00A536B0">
      <w:pPr>
        <w:spacing w:after="0" w:line="240" w:lineRule="auto"/>
        <w:ind w:right="375"/>
        <w:jc w:val="both"/>
      </w:pPr>
      <w:r>
        <w:t>To provide an effective education to pupils within the framework provided by the Headteacher, the Governing Body, DfE and the Local Authority, paying full regard to all statutory requirements.</w:t>
      </w:r>
    </w:p>
    <w:p w:rsidR="00DB5EE3" w:rsidRDefault="00DB5EE3">
      <w:pPr>
        <w:spacing w:after="0" w:line="240" w:lineRule="auto"/>
        <w:ind w:right="280"/>
        <w:rPr>
          <w:color w:val="000000"/>
        </w:rPr>
      </w:pPr>
    </w:p>
    <w:p w:rsidR="00DB5EE3" w:rsidRDefault="00A536B0">
      <w:pPr>
        <w:spacing w:after="80" w:line="259" w:lineRule="auto"/>
        <w:rPr>
          <w:rFonts w:cs="Calibri"/>
          <w:b/>
          <w:sz w:val="24"/>
          <w:szCs w:val="24"/>
        </w:rPr>
      </w:pPr>
      <w:r>
        <w:rPr>
          <w:rFonts w:cs="Calibri"/>
          <w:b/>
          <w:sz w:val="24"/>
          <w:szCs w:val="24"/>
        </w:rPr>
        <w:t>Main Duties and Responsibilities</w:t>
      </w:r>
    </w:p>
    <w:p w:rsidR="00DB5EE3" w:rsidRDefault="00A536B0">
      <w:pPr>
        <w:numPr>
          <w:ilvl w:val="0"/>
          <w:numId w:val="10"/>
        </w:numPr>
        <w:pBdr>
          <w:top w:val="nil"/>
          <w:left w:val="nil"/>
          <w:bottom w:val="nil"/>
          <w:right w:val="nil"/>
          <w:between w:val="nil"/>
        </w:pBdr>
        <w:spacing w:after="80" w:line="259" w:lineRule="auto"/>
        <w:rPr>
          <w:rFonts w:cs="Calibri"/>
          <w:color w:val="000000"/>
        </w:rPr>
      </w:pPr>
      <w:r>
        <w:rPr>
          <w:rFonts w:cs="Calibri"/>
          <w:color w:val="000000"/>
        </w:rPr>
        <w:t>Be a member of the Senior Leadership Team</w:t>
      </w:r>
    </w:p>
    <w:p w:rsidR="00DB5EE3" w:rsidRDefault="00A536B0">
      <w:pPr>
        <w:numPr>
          <w:ilvl w:val="0"/>
          <w:numId w:val="10"/>
        </w:numPr>
        <w:pBdr>
          <w:top w:val="nil"/>
          <w:left w:val="nil"/>
          <w:bottom w:val="nil"/>
          <w:right w:val="nil"/>
          <w:between w:val="nil"/>
        </w:pBdr>
        <w:spacing w:after="80" w:line="259" w:lineRule="auto"/>
        <w:rPr>
          <w:rFonts w:cs="Calibri"/>
          <w:color w:val="000000"/>
        </w:rPr>
      </w:pPr>
      <w:r>
        <w:rPr>
          <w:rFonts w:cs="Calibri"/>
          <w:color w:val="000000"/>
        </w:rPr>
        <w:t>Assist the Headteacher in leading and managing the school</w:t>
      </w:r>
    </w:p>
    <w:p w:rsidR="00E51426" w:rsidRPr="00E51426" w:rsidRDefault="00E51426">
      <w:pPr>
        <w:numPr>
          <w:ilvl w:val="0"/>
          <w:numId w:val="10"/>
        </w:numPr>
        <w:pBdr>
          <w:top w:val="nil"/>
          <w:left w:val="nil"/>
          <w:bottom w:val="nil"/>
          <w:right w:val="nil"/>
          <w:between w:val="nil"/>
        </w:pBdr>
        <w:spacing w:after="80" w:line="259" w:lineRule="auto"/>
        <w:rPr>
          <w:rFonts w:asciiTheme="minorHAnsi" w:hAnsiTheme="minorHAnsi" w:cstheme="minorHAnsi"/>
          <w:i/>
        </w:rPr>
      </w:pPr>
      <w:r w:rsidRPr="00E51426">
        <w:rPr>
          <w:rStyle w:val="Emphasis"/>
          <w:rFonts w:asciiTheme="minorHAnsi" w:hAnsiTheme="minorHAnsi" w:cstheme="minorHAnsi"/>
          <w:i w:val="0"/>
          <w:spacing w:val="2"/>
          <w:bdr w:val="none" w:sz="0" w:space="0" w:color="auto" w:frame="1"/>
          <w:shd w:val="clear" w:color="auto" w:fill="F8FFFC"/>
        </w:rPr>
        <w:t>Undertake the normal responsibilities of the class teacher</w:t>
      </w:r>
    </w:p>
    <w:p w:rsidR="00DB5EE3" w:rsidRDefault="00A536B0">
      <w:pPr>
        <w:numPr>
          <w:ilvl w:val="0"/>
          <w:numId w:val="10"/>
        </w:numPr>
        <w:pBdr>
          <w:top w:val="nil"/>
          <w:left w:val="nil"/>
          <w:bottom w:val="nil"/>
          <w:right w:val="nil"/>
          <w:between w:val="nil"/>
        </w:pBdr>
        <w:spacing w:after="80" w:line="259" w:lineRule="auto"/>
      </w:pPr>
      <w:r>
        <w:t>Be a Designated Safeguarding Lead</w:t>
      </w:r>
    </w:p>
    <w:p w:rsidR="00DB5EE3" w:rsidRDefault="00A536B0">
      <w:pPr>
        <w:numPr>
          <w:ilvl w:val="0"/>
          <w:numId w:val="10"/>
        </w:numPr>
        <w:pBdr>
          <w:top w:val="nil"/>
          <w:left w:val="nil"/>
          <w:bottom w:val="nil"/>
          <w:right w:val="nil"/>
          <w:between w:val="nil"/>
        </w:pBdr>
        <w:spacing w:after="80" w:line="259" w:lineRule="auto"/>
        <w:rPr>
          <w:rFonts w:cs="Calibri"/>
          <w:color w:val="000000"/>
        </w:rPr>
      </w:pPr>
      <w:r>
        <w:rPr>
          <w:rFonts w:cs="Calibri"/>
          <w:color w:val="000000"/>
        </w:rPr>
        <w:t xml:space="preserve">Improving and developing teaching and learning </w:t>
      </w:r>
    </w:p>
    <w:p w:rsidR="00DB5EE3" w:rsidRDefault="00A536B0">
      <w:pPr>
        <w:numPr>
          <w:ilvl w:val="0"/>
          <w:numId w:val="10"/>
        </w:numPr>
        <w:pBdr>
          <w:top w:val="nil"/>
          <w:left w:val="nil"/>
          <w:bottom w:val="nil"/>
          <w:right w:val="nil"/>
          <w:between w:val="nil"/>
        </w:pBdr>
        <w:spacing w:after="80" w:line="259" w:lineRule="auto"/>
        <w:rPr>
          <w:rFonts w:cs="Calibri"/>
          <w:color w:val="000000"/>
        </w:rPr>
      </w:pPr>
      <w:r>
        <w:rPr>
          <w:rFonts w:cs="Calibri"/>
          <w:color w:val="000000"/>
        </w:rPr>
        <w:t>Develop the positive ethos and values of the school</w:t>
      </w:r>
    </w:p>
    <w:p w:rsidR="00DB5EE3" w:rsidRDefault="00A536B0">
      <w:pPr>
        <w:numPr>
          <w:ilvl w:val="0"/>
          <w:numId w:val="10"/>
        </w:numPr>
        <w:pBdr>
          <w:top w:val="nil"/>
          <w:left w:val="nil"/>
          <w:bottom w:val="nil"/>
          <w:right w:val="nil"/>
          <w:between w:val="nil"/>
        </w:pBdr>
        <w:spacing w:after="0" w:line="240" w:lineRule="auto"/>
        <w:rPr>
          <w:rFonts w:cs="Calibri"/>
          <w:color w:val="000000"/>
        </w:rPr>
      </w:pPr>
      <w:r>
        <w:rPr>
          <w:rFonts w:cs="Calibri"/>
          <w:color w:val="000000"/>
        </w:rPr>
        <w:t>Lead and manage specific areas of school improvement, raising teaching standards through CPD, working closely with teache</w:t>
      </w:r>
      <w:r w:rsidR="00754A86">
        <w:rPr>
          <w:rFonts w:cs="Calibri"/>
          <w:color w:val="000000"/>
        </w:rPr>
        <w:t>rs and monitoring and assessment</w:t>
      </w:r>
    </w:p>
    <w:p w:rsidR="00754A86" w:rsidRDefault="00754A86" w:rsidP="00754A86">
      <w:pPr>
        <w:pBdr>
          <w:top w:val="nil"/>
          <w:left w:val="nil"/>
          <w:bottom w:val="nil"/>
          <w:right w:val="nil"/>
          <w:between w:val="nil"/>
        </w:pBdr>
        <w:spacing w:after="0" w:line="240" w:lineRule="auto"/>
        <w:rPr>
          <w:rFonts w:cs="Calibri"/>
          <w:color w:val="000000"/>
        </w:rPr>
      </w:pPr>
    </w:p>
    <w:p w:rsidR="00754A86" w:rsidRPr="00754A86" w:rsidRDefault="00754A86" w:rsidP="00754A86">
      <w:pPr>
        <w:pStyle w:val="NormalWeb"/>
        <w:spacing w:before="0" w:beforeAutospacing="0" w:after="0" w:afterAutospacing="0"/>
        <w:jc w:val="both"/>
        <w:textAlignment w:val="baseline"/>
        <w:rPr>
          <w:rStyle w:val="Emphasis"/>
          <w:rFonts w:asciiTheme="minorHAnsi" w:hAnsiTheme="minorHAnsi" w:cstheme="minorHAnsi"/>
          <w:b/>
          <w:i w:val="0"/>
          <w:spacing w:val="2"/>
          <w:bdr w:val="none" w:sz="0" w:space="0" w:color="auto" w:frame="1"/>
        </w:rPr>
      </w:pPr>
      <w:r w:rsidRPr="00754A86">
        <w:rPr>
          <w:rStyle w:val="Emphasis"/>
          <w:rFonts w:asciiTheme="minorHAnsi" w:hAnsiTheme="minorHAnsi" w:cstheme="minorHAnsi"/>
          <w:b/>
          <w:i w:val="0"/>
          <w:spacing w:val="2"/>
          <w:bdr w:val="none" w:sz="0" w:space="0" w:color="auto" w:frame="1"/>
        </w:rPr>
        <w:t>Class Teacher Responsibilities</w:t>
      </w:r>
    </w:p>
    <w:p w:rsidR="00754A86" w:rsidRPr="00754A86" w:rsidRDefault="00754A86" w:rsidP="00754A86">
      <w:pPr>
        <w:pStyle w:val="NormalWeb"/>
        <w:spacing w:before="0" w:beforeAutospacing="0" w:after="0" w:afterAutospacing="0"/>
        <w:jc w:val="both"/>
        <w:textAlignment w:val="baseline"/>
        <w:rPr>
          <w:rFonts w:ascii="Arial" w:hAnsi="Arial" w:cs="Arial"/>
          <w:b/>
          <w:i/>
          <w:spacing w:val="2"/>
          <w:sz w:val="21"/>
          <w:szCs w:val="21"/>
        </w:rPr>
      </w:pPr>
    </w:p>
    <w:p w:rsidR="00754A86" w:rsidRDefault="00754A86" w:rsidP="00754A86">
      <w:pPr>
        <w:pStyle w:val="NormalWeb"/>
        <w:spacing w:before="0" w:beforeAutospacing="0" w:after="0" w:afterAutospacing="0"/>
        <w:jc w:val="both"/>
        <w:textAlignment w:val="baseline"/>
        <w:rPr>
          <w:rStyle w:val="Emphasis"/>
          <w:rFonts w:asciiTheme="minorHAnsi" w:hAnsiTheme="minorHAnsi" w:cstheme="minorHAnsi"/>
          <w:i w:val="0"/>
          <w:spacing w:val="2"/>
          <w:sz w:val="22"/>
          <w:szCs w:val="22"/>
          <w:bdr w:val="none" w:sz="0" w:space="0" w:color="auto" w:frame="1"/>
        </w:rPr>
      </w:pPr>
      <w:r w:rsidRPr="00754A86">
        <w:rPr>
          <w:rStyle w:val="Emphasis"/>
          <w:rFonts w:asciiTheme="minorHAnsi" w:hAnsiTheme="minorHAnsi" w:cstheme="minorHAnsi"/>
          <w:i w:val="0"/>
          <w:spacing w:val="2"/>
          <w:sz w:val="22"/>
          <w:szCs w:val="22"/>
          <w:bdr w:val="none" w:sz="0" w:space="0" w:color="auto" w:frame="1"/>
        </w:rPr>
        <w:t>It will be the Assistant Head Teacher’s responsibility to:</w:t>
      </w:r>
    </w:p>
    <w:p w:rsidR="00754A86" w:rsidRDefault="00754A86" w:rsidP="00754A86">
      <w:pPr>
        <w:pStyle w:val="NormalWeb"/>
        <w:spacing w:before="0" w:beforeAutospacing="0" w:after="0" w:afterAutospacing="0"/>
        <w:jc w:val="both"/>
        <w:textAlignment w:val="baseline"/>
        <w:rPr>
          <w:rStyle w:val="Emphasis"/>
          <w:rFonts w:asciiTheme="minorHAnsi" w:hAnsiTheme="minorHAnsi" w:cstheme="minorHAnsi"/>
          <w:i w:val="0"/>
          <w:spacing w:val="2"/>
          <w:sz w:val="22"/>
          <w:szCs w:val="22"/>
          <w:bdr w:val="none" w:sz="0" w:space="0" w:color="auto" w:frame="1"/>
        </w:rPr>
      </w:pPr>
    </w:p>
    <w:p w:rsidR="00754A86" w:rsidRPr="00754A86" w:rsidRDefault="00754A86" w:rsidP="00754A86">
      <w:pPr>
        <w:numPr>
          <w:ilvl w:val="0"/>
          <w:numId w:val="10"/>
        </w:numPr>
        <w:pBdr>
          <w:top w:val="nil"/>
          <w:left w:val="nil"/>
          <w:bottom w:val="nil"/>
          <w:right w:val="nil"/>
          <w:between w:val="nil"/>
        </w:pBdr>
        <w:spacing w:after="0" w:line="240" w:lineRule="auto"/>
        <w:rPr>
          <w:rStyle w:val="Emphasis"/>
          <w:rFonts w:cs="Calibri"/>
          <w:i w:val="0"/>
          <w:iCs w:val="0"/>
          <w:color w:val="000000"/>
        </w:rPr>
      </w:pPr>
      <w:r w:rsidRPr="00754A86">
        <w:rPr>
          <w:rStyle w:val="Emphasis"/>
          <w:rFonts w:asciiTheme="minorHAnsi" w:hAnsiTheme="minorHAnsi" w:cstheme="minorHAnsi"/>
          <w:i w:val="0"/>
          <w:spacing w:val="2"/>
          <w:bdr w:val="none" w:sz="0" w:space="0" w:color="auto" w:frame="1"/>
        </w:rPr>
        <w:t>Carry out duties of a school teacher as set out in the current ‘School Teacher’s Pay and Conditions’ document.</w:t>
      </w:r>
    </w:p>
    <w:p w:rsidR="00754A86" w:rsidRPr="00754A86" w:rsidRDefault="00754A86" w:rsidP="00754A86">
      <w:pPr>
        <w:numPr>
          <w:ilvl w:val="0"/>
          <w:numId w:val="10"/>
        </w:numPr>
        <w:pBdr>
          <w:top w:val="nil"/>
          <w:left w:val="nil"/>
          <w:bottom w:val="nil"/>
          <w:right w:val="nil"/>
          <w:between w:val="nil"/>
        </w:pBdr>
        <w:spacing w:after="0" w:line="240" w:lineRule="auto"/>
        <w:rPr>
          <w:rStyle w:val="Emphasis"/>
          <w:rFonts w:cs="Calibri"/>
          <w:i w:val="0"/>
          <w:iCs w:val="0"/>
          <w:color w:val="000000"/>
        </w:rPr>
      </w:pPr>
      <w:r w:rsidRPr="00754A86">
        <w:rPr>
          <w:rStyle w:val="Emphasis"/>
          <w:rFonts w:asciiTheme="minorHAnsi" w:hAnsiTheme="minorHAnsi" w:cstheme="minorHAnsi"/>
          <w:i w:val="0"/>
          <w:spacing w:val="2"/>
          <w:bdr w:val="none" w:sz="0" w:space="0" w:color="auto" w:frame="1"/>
        </w:rPr>
        <w:t xml:space="preserve">Carry out the duties of a general class teacher as detailed in the school Class Teacher job </w:t>
      </w:r>
      <w:proofErr w:type="gramStart"/>
      <w:r w:rsidR="00CC1BAD" w:rsidRPr="00754A86">
        <w:rPr>
          <w:rStyle w:val="Emphasis"/>
          <w:rFonts w:asciiTheme="minorHAnsi" w:hAnsiTheme="minorHAnsi" w:cstheme="minorHAnsi"/>
          <w:i w:val="0"/>
          <w:spacing w:val="2"/>
          <w:bdr w:val="none" w:sz="0" w:space="0" w:color="auto" w:frame="1"/>
        </w:rPr>
        <w:t xml:space="preserve">description, </w:t>
      </w:r>
      <w:r w:rsidR="00CC1BAD">
        <w:rPr>
          <w:rStyle w:val="Emphasis"/>
          <w:rFonts w:asciiTheme="minorHAnsi" w:hAnsiTheme="minorHAnsi" w:cstheme="minorHAnsi"/>
          <w:i w:val="0"/>
          <w:spacing w:val="2"/>
          <w:bdr w:val="none" w:sz="0" w:space="0" w:color="auto" w:frame="1"/>
        </w:rPr>
        <w:t xml:space="preserve"> </w:t>
      </w:r>
      <w:r>
        <w:rPr>
          <w:rStyle w:val="Emphasis"/>
          <w:rFonts w:asciiTheme="minorHAnsi" w:hAnsiTheme="minorHAnsi" w:cstheme="minorHAnsi"/>
          <w:i w:val="0"/>
          <w:spacing w:val="2"/>
          <w:bdr w:val="none" w:sz="0" w:space="0" w:color="auto" w:frame="1"/>
        </w:rPr>
        <w:t xml:space="preserve"> </w:t>
      </w:r>
      <w:proofErr w:type="gramEnd"/>
      <w:r w:rsidRPr="00754A86">
        <w:rPr>
          <w:rStyle w:val="Emphasis"/>
          <w:rFonts w:asciiTheme="minorHAnsi" w:hAnsiTheme="minorHAnsi" w:cstheme="minorHAnsi"/>
          <w:i w:val="0"/>
          <w:spacing w:val="2"/>
          <w:bdr w:val="none" w:sz="0" w:space="0" w:color="auto" w:frame="1"/>
        </w:rPr>
        <w:t>including some provision for cover of absent teachers.</w:t>
      </w:r>
    </w:p>
    <w:p w:rsidR="00754A86" w:rsidRPr="00754A86" w:rsidRDefault="00754A86" w:rsidP="00754A86">
      <w:pPr>
        <w:numPr>
          <w:ilvl w:val="0"/>
          <w:numId w:val="10"/>
        </w:numPr>
        <w:pBdr>
          <w:top w:val="nil"/>
          <w:left w:val="nil"/>
          <w:bottom w:val="nil"/>
          <w:right w:val="nil"/>
          <w:between w:val="nil"/>
        </w:pBdr>
        <w:spacing w:after="0" w:line="240" w:lineRule="auto"/>
        <w:rPr>
          <w:rFonts w:cs="Calibri"/>
          <w:color w:val="000000"/>
        </w:rPr>
      </w:pPr>
      <w:r w:rsidRPr="00754A86">
        <w:rPr>
          <w:rStyle w:val="Emphasis"/>
          <w:rFonts w:asciiTheme="minorHAnsi" w:hAnsiTheme="minorHAnsi" w:cstheme="minorHAnsi"/>
          <w:i w:val="0"/>
          <w:spacing w:val="2"/>
          <w:bdr w:val="none" w:sz="0" w:space="0" w:color="auto" w:frame="1"/>
        </w:rPr>
        <w:t>Be responsible for teaching across both Key Stages</w:t>
      </w:r>
    </w:p>
    <w:p w:rsidR="00754A86" w:rsidRDefault="00754A86" w:rsidP="00754A86">
      <w:pPr>
        <w:pStyle w:val="NormalWeb"/>
        <w:spacing w:before="0" w:beforeAutospacing="0" w:after="0" w:afterAutospacing="0"/>
        <w:jc w:val="both"/>
        <w:textAlignment w:val="baseline"/>
        <w:rPr>
          <w:rStyle w:val="Emphasis"/>
          <w:rFonts w:asciiTheme="minorHAnsi" w:hAnsiTheme="minorHAnsi" w:cstheme="minorHAnsi"/>
          <w:i w:val="0"/>
          <w:spacing w:val="2"/>
          <w:sz w:val="22"/>
          <w:szCs w:val="22"/>
          <w:bdr w:val="none" w:sz="0" w:space="0" w:color="auto" w:frame="1"/>
        </w:rPr>
      </w:pPr>
    </w:p>
    <w:p w:rsidR="00754A86" w:rsidRPr="00754A86" w:rsidRDefault="00754A86" w:rsidP="00754A86">
      <w:pPr>
        <w:pStyle w:val="NormalWeb"/>
        <w:spacing w:before="0" w:beforeAutospacing="0" w:after="0" w:afterAutospacing="0"/>
        <w:jc w:val="both"/>
        <w:textAlignment w:val="baseline"/>
        <w:rPr>
          <w:rFonts w:asciiTheme="minorHAnsi" w:hAnsiTheme="minorHAnsi" w:cstheme="minorHAnsi"/>
          <w:spacing w:val="2"/>
          <w:sz w:val="22"/>
          <w:szCs w:val="22"/>
        </w:rPr>
      </w:pPr>
    </w:p>
    <w:p w:rsidR="00DB5EE3" w:rsidRDefault="00A536B0">
      <w:pPr>
        <w:spacing w:after="0" w:line="240" w:lineRule="auto"/>
        <w:rPr>
          <w:rFonts w:cs="Calibri"/>
          <w:b/>
          <w:sz w:val="24"/>
          <w:szCs w:val="24"/>
        </w:rPr>
      </w:pPr>
      <w:r>
        <w:rPr>
          <w:rFonts w:cs="Calibri"/>
          <w:b/>
          <w:sz w:val="24"/>
          <w:szCs w:val="24"/>
        </w:rPr>
        <w:t>Key Responsibility Areas</w:t>
      </w:r>
    </w:p>
    <w:p w:rsidR="00DB5EE3" w:rsidRDefault="00DB5EE3">
      <w:pPr>
        <w:spacing w:after="0" w:line="240" w:lineRule="auto"/>
        <w:rPr>
          <w:rFonts w:cs="Calibri"/>
          <w:b/>
        </w:rPr>
      </w:pPr>
    </w:p>
    <w:p w:rsidR="00DB5EE3" w:rsidRDefault="00A536B0">
      <w:pPr>
        <w:spacing w:after="80" w:line="259" w:lineRule="auto"/>
        <w:rPr>
          <w:rFonts w:cs="Calibri"/>
          <w:b/>
        </w:rPr>
      </w:pPr>
      <w:r>
        <w:rPr>
          <w:rFonts w:cs="Calibri"/>
          <w:b/>
        </w:rPr>
        <w:t>Achievement</w:t>
      </w:r>
    </w:p>
    <w:p w:rsidR="00DB5EE3" w:rsidRDefault="00A536B0">
      <w:pPr>
        <w:numPr>
          <w:ilvl w:val="0"/>
          <w:numId w:val="1"/>
        </w:numPr>
        <w:pBdr>
          <w:top w:val="nil"/>
          <w:left w:val="nil"/>
          <w:bottom w:val="nil"/>
          <w:right w:val="nil"/>
          <w:between w:val="nil"/>
        </w:pBdr>
        <w:spacing w:after="80" w:line="259" w:lineRule="auto"/>
        <w:rPr>
          <w:rFonts w:cs="Calibri"/>
          <w:color w:val="000000"/>
        </w:rPr>
      </w:pPr>
      <w:r>
        <w:rPr>
          <w:rFonts w:cs="Calibri"/>
          <w:color w:val="000000"/>
        </w:rPr>
        <w:t>To ensure all pupils make good progress from their starting points</w:t>
      </w:r>
    </w:p>
    <w:p w:rsidR="00DB5EE3" w:rsidRDefault="00A536B0">
      <w:pPr>
        <w:numPr>
          <w:ilvl w:val="0"/>
          <w:numId w:val="1"/>
        </w:numPr>
        <w:pBdr>
          <w:top w:val="nil"/>
          <w:left w:val="nil"/>
          <w:bottom w:val="nil"/>
          <w:right w:val="nil"/>
          <w:between w:val="nil"/>
        </w:pBdr>
        <w:spacing w:after="80" w:line="259" w:lineRule="auto"/>
        <w:rPr>
          <w:rFonts w:cs="Calibri"/>
          <w:color w:val="000000"/>
        </w:rPr>
      </w:pPr>
      <w:r>
        <w:rPr>
          <w:rFonts w:cs="Calibri"/>
          <w:color w:val="000000"/>
        </w:rPr>
        <w:t>To close the achievement gap for any underperforming groups of pupils</w:t>
      </w:r>
    </w:p>
    <w:p w:rsidR="00DB5EE3" w:rsidRDefault="00A536B0">
      <w:pPr>
        <w:numPr>
          <w:ilvl w:val="0"/>
          <w:numId w:val="1"/>
        </w:numPr>
        <w:pBdr>
          <w:top w:val="nil"/>
          <w:left w:val="nil"/>
          <w:bottom w:val="nil"/>
          <w:right w:val="nil"/>
          <w:between w:val="nil"/>
        </w:pBdr>
        <w:spacing w:after="0" w:line="240" w:lineRule="auto"/>
        <w:rPr>
          <w:rFonts w:cs="Calibri"/>
          <w:color w:val="000000"/>
        </w:rPr>
      </w:pPr>
      <w:r>
        <w:rPr>
          <w:rFonts w:cs="Calibri"/>
          <w:color w:val="000000"/>
        </w:rPr>
        <w:t>To ensure that all pupils aspire towards national age-related expectations and above</w:t>
      </w:r>
    </w:p>
    <w:p w:rsidR="00DB5EE3" w:rsidRDefault="00DB5EE3">
      <w:pPr>
        <w:spacing w:after="0" w:line="240" w:lineRule="auto"/>
        <w:ind w:right="280"/>
        <w:rPr>
          <w:rFonts w:cs="Calibri"/>
        </w:rPr>
      </w:pPr>
    </w:p>
    <w:p w:rsidR="00754A86" w:rsidRDefault="00754A86">
      <w:pPr>
        <w:spacing w:after="0" w:line="240" w:lineRule="auto"/>
        <w:ind w:right="280"/>
        <w:rPr>
          <w:rFonts w:cs="Calibri"/>
          <w:b/>
          <w:sz w:val="24"/>
          <w:szCs w:val="24"/>
        </w:rPr>
      </w:pPr>
    </w:p>
    <w:p w:rsidR="00DB5EE3" w:rsidRDefault="00A536B0">
      <w:pPr>
        <w:spacing w:after="0" w:line="240" w:lineRule="auto"/>
        <w:ind w:right="280"/>
        <w:rPr>
          <w:rFonts w:cs="Calibri"/>
          <w:b/>
          <w:sz w:val="24"/>
          <w:szCs w:val="24"/>
        </w:rPr>
      </w:pPr>
      <w:r>
        <w:rPr>
          <w:rFonts w:cs="Calibri"/>
          <w:b/>
          <w:sz w:val="24"/>
          <w:szCs w:val="24"/>
        </w:rPr>
        <w:lastRenderedPageBreak/>
        <w:t>Professional Duties</w:t>
      </w:r>
    </w:p>
    <w:p w:rsidR="00DB5EE3" w:rsidRDefault="00DB5EE3">
      <w:pPr>
        <w:spacing w:after="0" w:line="240" w:lineRule="auto"/>
        <w:ind w:right="280"/>
        <w:rPr>
          <w:rFonts w:cs="Calibri"/>
          <w:b/>
          <w:sz w:val="24"/>
          <w:szCs w:val="24"/>
        </w:rPr>
      </w:pPr>
    </w:p>
    <w:p w:rsidR="00DB5EE3" w:rsidRDefault="00A536B0">
      <w:pPr>
        <w:spacing w:after="0" w:line="240" w:lineRule="auto"/>
        <w:ind w:right="280"/>
        <w:rPr>
          <w:rFonts w:cs="Calibri"/>
          <w:b/>
        </w:rPr>
      </w:pPr>
      <w:r>
        <w:rPr>
          <w:rFonts w:cs="Calibri"/>
          <w:b/>
        </w:rPr>
        <w:t xml:space="preserve">Shaping the future </w:t>
      </w:r>
    </w:p>
    <w:p w:rsidR="00DB5EE3" w:rsidRDefault="00DB5EE3">
      <w:pPr>
        <w:spacing w:after="0" w:line="240" w:lineRule="auto"/>
        <w:ind w:right="280"/>
        <w:rPr>
          <w:rFonts w:cs="Calibri"/>
          <w:b/>
        </w:rPr>
      </w:pP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In partnership with the Headteacher establish and implement an ambitious vision and ethos for the future of the school</w:t>
      </w: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Play a leading role in the school’s improvement and self-evaluation planning process</w:t>
      </w: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In partnership with the Headteacher manage school resources</w:t>
      </w: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Devise, implement and monitor action plans and other policy developments</w:t>
      </w: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Lead by example to motivate and work with others</w:t>
      </w:r>
    </w:p>
    <w:p w:rsidR="00DB5EE3" w:rsidRDefault="00A536B0">
      <w:pPr>
        <w:numPr>
          <w:ilvl w:val="0"/>
          <w:numId w:val="2"/>
        </w:numPr>
        <w:pBdr>
          <w:top w:val="nil"/>
          <w:left w:val="nil"/>
          <w:bottom w:val="nil"/>
          <w:right w:val="nil"/>
          <w:between w:val="nil"/>
        </w:pBdr>
        <w:spacing w:after="80" w:line="259" w:lineRule="auto"/>
        <w:ind w:left="357" w:right="278" w:hanging="357"/>
        <w:rPr>
          <w:rFonts w:cs="Calibri"/>
          <w:b/>
          <w:color w:val="000000"/>
        </w:rPr>
      </w:pPr>
      <w:r>
        <w:rPr>
          <w:rFonts w:cs="Calibri"/>
          <w:color w:val="000000"/>
        </w:rPr>
        <w:t xml:space="preserve">In partnership with the Headteacher, </w:t>
      </w:r>
      <w:proofErr w:type="spellStart"/>
      <w:r>
        <w:rPr>
          <w:rFonts w:cs="Calibri"/>
          <w:color w:val="000000"/>
        </w:rPr>
        <w:t>lead</w:t>
      </w:r>
      <w:proofErr w:type="spellEnd"/>
      <w:r>
        <w:rPr>
          <w:rFonts w:cs="Calibri"/>
          <w:color w:val="000000"/>
        </w:rPr>
        <w:t xml:space="preserve"> by example when implementing and managing change initiatives</w:t>
      </w:r>
    </w:p>
    <w:p w:rsidR="00DB5EE3" w:rsidRDefault="00A536B0">
      <w:pPr>
        <w:numPr>
          <w:ilvl w:val="0"/>
          <w:numId w:val="2"/>
        </w:numPr>
        <w:pBdr>
          <w:top w:val="nil"/>
          <w:left w:val="nil"/>
          <w:bottom w:val="nil"/>
          <w:right w:val="nil"/>
          <w:between w:val="nil"/>
        </w:pBdr>
        <w:spacing w:after="0" w:line="240" w:lineRule="auto"/>
        <w:ind w:right="280"/>
        <w:rPr>
          <w:rFonts w:cs="Calibri"/>
          <w:b/>
          <w:color w:val="000000"/>
        </w:rPr>
      </w:pPr>
      <w:r>
        <w:rPr>
          <w:rFonts w:cs="Calibri"/>
          <w:color w:val="000000"/>
        </w:rPr>
        <w:t xml:space="preserve">Promote a culture of inclusion within the school community where all views are valued and taken in to account </w:t>
      </w:r>
    </w:p>
    <w:p w:rsidR="00DB5EE3" w:rsidRDefault="00DB5EE3">
      <w:pPr>
        <w:spacing w:after="80" w:line="259" w:lineRule="auto"/>
        <w:jc w:val="both"/>
        <w:rPr>
          <w:rFonts w:cs="Calibri"/>
          <w:b/>
        </w:rPr>
      </w:pPr>
    </w:p>
    <w:p w:rsidR="00DB5EE3" w:rsidRDefault="00A536B0">
      <w:pPr>
        <w:spacing w:after="80" w:line="259" w:lineRule="auto"/>
        <w:jc w:val="both"/>
        <w:rPr>
          <w:rFonts w:cs="Calibri"/>
          <w:b/>
        </w:rPr>
      </w:pPr>
      <w:r>
        <w:rPr>
          <w:rFonts w:cs="Calibri"/>
          <w:b/>
        </w:rPr>
        <w:t>Leading teaching and learning</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Be an excellent role model, exemplifying a high standard of teaching and promoting high expectations for all members of the school community</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Work with the Headteacher to raise standards through staff performance management</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 xml:space="preserve">Lead the development and delivery of training for teaching and support staff </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Lead the development and review of all aspects of the curriculum including planning, recording and reporting, assessment for learning and the development of a creative and appropriate curriculum for all pupils</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Work in partnership with the Headteacher in managing the schools through strategic planning and the formulation of policy and delivery of strategy, ensuring management decisions are implemented</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With the Headteacher, lead the processes involved in monitoring, evaluating and challenging the quality of teaching and learning taking place throughout the school, including lesson observations to ensure consistency and quality</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Ensure the systematic teaching of basic skills and recording of impact is consistently high across the school</w:t>
      </w:r>
    </w:p>
    <w:p w:rsidR="00DB5EE3" w:rsidRDefault="00A536B0">
      <w:pPr>
        <w:numPr>
          <w:ilvl w:val="0"/>
          <w:numId w:val="4"/>
        </w:numPr>
        <w:pBdr>
          <w:top w:val="nil"/>
          <w:left w:val="nil"/>
          <w:bottom w:val="nil"/>
          <w:right w:val="nil"/>
          <w:between w:val="nil"/>
        </w:pBdr>
        <w:spacing w:after="80" w:line="259" w:lineRule="auto"/>
        <w:jc w:val="both"/>
        <w:rPr>
          <w:rFonts w:cs="Calibri"/>
          <w:b/>
          <w:color w:val="000000"/>
        </w:rPr>
      </w:pPr>
      <w:r>
        <w:rPr>
          <w:rFonts w:cs="Calibri"/>
          <w:color w:val="000000"/>
        </w:rPr>
        <w:t xml:space="preserve">Develop, review systems to ensure robust evaluation of school performance, progress data and actions to secure improvements comparable to appropriate national standards  </w:t>
      </w:r>
    </w:p>
    <w:p w:rsidR="00DB5EE3" w:rsidRDefault="00A536B0">
      <w:pPr>
        <w:numPr>
          <w:ilvl w:val="0"/>
          <w:numId w:val="4"/>
        </w:numPr>
        <w:pBdr>
          <w:top w:val="nil"/>
          <w:left w:val="nil"/>
          <w:bottom w:val="nil"/>
          <w:right w:val="nil"/>
          <w:between w:val="nil"/>
        </w:pBdr>
        <w:spacing w:after="0"/>
        <w:ind w:left="357"/>
        <w:jc w:val="both"/>
        <w:rPr>
          <w:rFonts w:cs="Calibri"/>
          <w:b/>
          <w:color w:val="000000"/>
        </w:rPr>
      </w:pPr>
      <w:r>
        <w:rPr>
          <w:rFonts w:cs="Calibri"/>
          <w:color w:val="000000"/>
        </w:rPr>
        <w:t>Ensure through leading by example the active involvement of pupils and staff in their own learning</w:t>
      </w:r>
    </w:p>
    <w:p w:rsidR="00DB5EE3" w:rsidRDefault="00DB5EE3">
      <w:pPr>
        <w:pBdr>
          <w:top w:val="nil"/>
          <w:left w:val="nil"/>
          <w:bottom w:val="nil"/>
          <w:right w:val="nil"/>
          <w:between w:val="nil"/>
        </w:pBdr>
        <w:spacing w:after="0"/>
        <w:ind w:left="357"/>
        <w:jc w:val="both"/>
        <w:rPr>
          <w:rFonts w:cs="Calibri"/>
          <w:b/>
          <w:color w:val="000000"/>
        </w:rPr>
      </w:pPr>
    </w:p>
    <w:p w:rsidR="00DB5EE3" w:rsidRDefault="00A536B0">
      <w:pPr>
        <w:spacing w:after="80" w:line="259" w:lineRule="auto"/>
        <w:jc w:val="both"/>
        <w:rPr>
          <w:rFonts w:cs="Calibri"/>
          <w:b/>
        </w:rPr>
      </w:pPr>
      <w:r>
        <w:rPr>
          <w:rFonts w:cs="Calibri"/>
          <w:b/>
        </w:rPr>
        <w:t>Developing self and others</w:t>
      </w:r>
    </w:p>
    <w:p w:rsidR="00DB5EE3" w:rsidRDefault="00A536B0">
      <w:pPr>
        <w:numPr>
          <w:ilvl w:val="0"/>
          <w:numId w:val="5"/>
        </w:numPr>
        <w:pBdr>
          <w:top w:val="nil"/>
          <w:left w:val="nil"/>
          <w:bottom w:val="nil"/>
          <w:right w:val="nil"/>
          <w:between w:val="nil"/>
        </w:pBdr>
        <w:spacing w:after="80" w:line="259" w:lineRule="auto"/>
        <w:jc w:val="both"/>
        <w:rPr>
          <w:rFonts w:cs="Calibri"/>
          <w:color w:val="000000"/>
        </w:rPr>
      </w:pPr>
      <w:r>
        <w:rPr>
          <w:rFonts w:cs="Calibri"/>
          <w:color w:val="000000"/>
        </w:rPr>
        <w:t>Support the development of collaborative approaches to learning within the school and beyond</w:t>
      </w:r>
    </w:p>
    <w:p w:rsidR="00DB5EE3" w:rsidRDefault="00A536B0">
      <w:pPr>
        <w:numPr>
          <w:ilvl w:val="0"/>
          <w:numId w:val="5"/>
        </w:numPr>
        <w:pBdr>
          <w:top w:val="nil"/>
          <w:left w:val="nil"/>
          <w:bottom w:val="nil"/>
          <w:right w:val="nil"/>
          <w:between w:val="nil"/>
        </w:pBdr>
        <w:spacing w:after="80" w:line="259" w:lineRule="auto"/>
        <w:jc w:val="both"/>
        <w:rPr>
          <w:rFonts w:cs="Calibri"/>
          <w:color w:val="000000"/>
        </w:rPr>
      </w:pPr>
      <w:r>
        <w:rPr>
          <w:rFonts w:cs="Calibri"/>
          <w:color w:val="000000"/>
        </w:rPr>
        <w:t>Participate as required in the selection and appointment of teaching and support staff, including overseeing the work of supply staff/trainees/volunteers in the school in the absence of the Headteacher</w:t>
      </w:r>
    </w:p>
    <w:p w:rsidR="00DB5EE3" w:rsidRDefault="00A536B0">
      <w:pPr>
        <w:numPr>
          <w:ilvl w:val="0"/>
          <w:numId w:val="5"/>
        </w:numPr>
        <w:pBdr>
          <w:top w:val="nil"/>
          <w:left w:val="nil"/>
          <w:bottom w:val="nil"/>
          <w:right w:val="nil"/>
          <w:between w:val="nil"/>
        </w:pBdr>
        <w:spacing w:after="80" w:line="259" w:lineRule="auto"/>
        <w:jc w:val="both"/>
        <w:rPr>
          <w:rFonts w:cs="Calibri"/>
          <w:color w:val="000000"/>
        </w:rPr>
      </w:pPr>
      <w:r>
        <w:rPr>
          <w:rFonts w:cs="Calibri"/>
          <w:color w:val="000000"/>
        </w:rPr>
        <w:t>Be an excellent role model for both staff and pupils in terms of being reflective and demonstrating a desire to improve and learn</w:t>
      </w:r>
    </w:p>
    <w:p w:rsidR="00DB5EE3" w:rsidRDefault="00A536B0">
      <w:pPr>
        <w:numPr>
          <w:ilvl w:val="0"/>
          <w:numId w:val="5"/>
        </w:numPr>
        <w:pBdr>
          <w:top w:val="nil"/>
          <w:left w:val="nil"/>
          <w:bottom w:val="nil"/>
          <w:right w:val="nil"/>
          <w:between w:val="nil"/>
        </w:pBdr>
        <w:spacing w:after="80" w:line="259" w:lineRule="auto"/>
        <w:jc w:val="both"/>
        <w:rPr>
          <w:rFonts w:cs="Calibri"/>
          <w:color w:val="000000"/>
        </w:rPr>
      </w:pPr>
      <w:r>
        <w:rPr>
          <w:rFonts w:cs="Calibri"/>
          <w:color w:val="000000"/>
        </w:rPr>
        <w:t>Take responsibility and accountability for identified areas of leadership, including statistical analysis of pupil groups, progress data and target setting</w:t>
      </w:r>
    </w:p>
    <w:p w:rsidR="00DB5EE3" w:rsidRDefault="00A536B0">
      <w:pPr>
        <w:numPr>
          <w:ilvl w:val="0"/>
          <w:numId w:val="5"/>
        </w:numPr>
        <w:pBdr>
          <w:top w:val="nil"/>
          <w:left w:val="nil"/>
          <w:bottom w:val="nil"/>
          <w:right w:val="nil"/>
          <w:between w:val="nil"/>
        </w:pBdr>
        <w:spacing w:after="80" w:line="259" w:lineRule="auto"/>
        <w:jc w:val="both"/>
        <w:rPr>
          <w:rFonts w:cs="Calibri"/>
          <w:color w:val="000000"/>
        </w:rPr>
      </w:pPr>
      <w:r>
        <w:rPr>
          <w:rFonts w:cs="Calibri"/>
          <w:color w:val="000000"/>
        </w:rPr>
        <w:lastRenderedPageBreak/>
        <w:t xml:space="preserve">Work with the Headteacher to deliver an appropriate programme of professional development for all staff including quality coaching and mentoring, in line with the school improvement plan and performance management </w:t>
      </w:r>
    </w:p>
    <w:p w:rsidR="00DB5EE3" w:rsidRDefault="00A536B0">
      <w:pPr>
        <w:numPr>
          <w:ilvl w:val="0"/>
          <w:numId w:val="5"/>
        </w:numPr>
        <w:pBdr>
          <w:top w:val="nil"/>
          <w:left w:val="nil"/>
          <w:bottom w:val="nil"/>
          <w:right w:val="nil"/>
          <w:between w:val="nil"/>
        </w:pBdr>
        <w:spacing w:after="0" w:line="240" w:lineRule="auto"/>
        <w:jc w:val="both"/>
        <w:rPr>
          <w:rFonts w:cs="Calibri"/>
          <w:color w:val="000000"/>
        </w:rPr>
      </w:pPr>
      <w:r>
        <w:rPr>
          <w:rFonts w:cs="Calibri"/>
          <w:color w:val="000000"/>
        </w:rPr>
        <w:t xml:space="preserve">Lead the annual appraisal process for all identified support and teaching staff </w:t>
      </w:r>
    </w:p>
    <w:p w:rsidR="00DB5EE3" w:rsidRDefault="00DB5EE3">
      <w:pPr>
        <w:spacing w:after="0" w:line="240" w:lineRule="auto"/>
        <w:jc w:val="both"/>
        <w:rPr>
          <w:rFonts w:cs="Calibri"/>
          <w:b/>
        </w:rPr>
      </w:pPr>
    </w:p>
    <w:p w:rsidR="00DB5EE3" w:rsidRDefault="00A536B0">
      <w:pPr>
        <w:spacing w:after="80" w:line="259" w:lineRule="auto"/>
        <w:jc w:val="both"/>
        <w:rPr>
          <w:rFonts w:cs="Calibri"/>
        </w:rPr>
      </w:pPr>
      <w:r>
        <w:rPr>
          <w:rFonts w:cs="Calibri"/>
          <w:b/>
        </w:rPr>
        <w:t>Managing the organisation</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Lead regular reviews of all school systems to ensure statutory requirements are being met and improved on where appropriate</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Ensure the effective dissemination of information, the maintenance of and ongoing improvements to agreed systems for internal communication</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 xml:space="preserve">Working with the Headteacher, undertake key activities related to professional, personnel/HR issues </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Manage HR and other leadership processes as appropriate e.g. sickness absence, disciplinary, capability</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Ensure a consistent approach to standards of behaviour, attendance and punctuality are implemented across the school</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Be a proactive and solution focused member of the executive senior leadership team</w:t>
      </w:r>
    </w:p>
    <w:p w:rsidR="00DB5EE3" w:rsidRDefault="00A536B0">
      <w:pPr>
        <w:numPr>
          <w:ilvl w:val="0"/>
          <w:numId w:val="6"/>
        </w:numPr>
        <w:pBdr>
          <w:top w:val="nil"/>
          <w:left w:val="nil"/>
          <w:bottom w:val="nil"/>
          <w:right w:val="nil"/>
          <w:between w:val="nil"/>
        </w:pBdr>
        <w:spacing w:after="80" w:line="259" w:lineRule="auto"/>
        <w:jc w:val="both"/>
        <w:rPr>
          <w:rFonts w:cs="Calibri"/>
          <w:color w:val="000000"/>
        </w:rPr>
      </w:pPr>
      <w:r>
        <w:rPr>
          <w:rFonts w:cs="Calibri"/>
          <w:color w:val="000000"/>
        </w:rPr>
        <w:t>Ensure the day-to-day effective organisation and running of the school including the deployment of staff as appropriate</w:t>
      </w:r>
    </w:p>
    <w:p w:rsidR="00DB5EE3" w:rsidRDefault="00A536B0">
      <w:pPr>
        <w:numPr>
          <w:ilvl w:val="0"/>
          <w:numId w:val="6"/>
        </w:numPr>
        <w:pBdr>
          <w:top w:val="nil"/>
          <w:left w:val="nil"/>
          <w:bottom w:val="nil"/>
          <w:right w:val="nil"/>
          <w:between w:val="nil"/>
        </w:pBdr>
        <w:spacing w:after="0" w:line="240" w:lineRule="auto"/>
        <w:jc w:val="both"/>
        <w:rPr>
          <w:rFonts w:cs="Calibri"/>
          <w:color w:val="000000"/>
        </w:rPr>
      </w:pPr>
      <w:r>
        <w:rPr>
          <w:rFonts w:cs="Calibri"/>
          <w:color w:val="000000"/>
        </w:rPr>
        <w:t>To undertake any professional duties, reasonably delegated by the Headteacher</w:t>
      </w:r>
    </w:p>
    <w:p w:rsidR="00DB5EE3" w:rsidRDefault="00DB5EE3">
      <w:pPr>
        <w:spacing w:after="0" w:line="240" w:lineRule="auto"/>
        <w:jc w:val="both"/>
        <w:rPr>
          <w:rFonts w:cs="Calibri"/>
          <w:b/>
        </w:rPr>
      </w:pPr>
    </w:p>
    <w:p w:rsidR="00DB5EE3" w:rsidRDefault="00A536B0">
      <w:pPr>
        <w:spacing w:after="80" w:line="259" w:lineRule="auto"/>
        <w:jc w:val="both"/>
        <w:rPr>
          <w:rFonts w:cs="Calibri"/>
        </w:rPr>
      </w:pPr>
      <w:r>
        <w:rPr>
          <w:rFonts w:cs="Calibri"/>
          <w:b/>
        </w:rPr>
        <w:t>Securing accountability</w:t>
      </w:r>
    </w:p>
    <w:p w:rsidR="00DB5EE3" w:rsidRDefault="00A536B0">
      <w:pPr>
        <w:numPr>
          <w:ilvl w:val="0"/>
          <w:numId w:val="7"/>
        </w:numPr>
        <w:pBdr>
          <w:top w:val="nil"/>
          <w:left w:val="nil"/>
          <w:bottom w:val="nil"/>
          <w:right w:val="nil"/>
          <w:between w:val="nil"/>
        </w:pBdr>
        <w:spacing w:after="80" w:line="259" w:lineRule="auto"/>
        <w:jc w:val="both"/>
        <w:rPr>
          <w:rFonts w:cs="Calibri"/>
          <w:color w:val="000000"/>
        </w:rPr>
      </w:pPr>
      <w:r>
        <w:rPr>
          <w:rFonts w:cs="Calibri"/>
          <w:color w:val="000000"/>
        </w:rPr>
        <w:t>Lead and support the staff and governing body in fulfilling their responsibilities with regard to school performance and standards</w:t>
      </w:r>
    </w:p>
    <w:p w:rsidR="00DB5EE3" w:rsidRDefault="00A536B0">
      <w:pPr>
        <w:numPr>
          <w:ilvl w:val="0"/>
          <w:numId w:val="7"/>
        </w:numPr>
        <w:pBdr>
          <w:top w:val="nil"/>
          <w:left w:val="nil"/>
          <w:bottom w:val="nil"/>
          <w:right w:val="nil"/>
          <w:between w:val="nil"/>
        </w:pBdr>
        <w:spacing w:after="80" w:line="259" w:lineRule="auto"/>
        <w:jc w:val="both"/>
        <w:rPr>
          <w:rFonts w:cs="Calibri"/>
          <w:color w:val="000000"/>
        </w:rPr>
      </w:pPr>
      <w:r>
        <w:rPr>
          <w:rFonts w:cs="Calibri"/>
          <w:color w:val="000000"/>
        </w:rPr>
        <w:t>Support the Headteacher in reporting the school’s performance to its community and partners</w:t>
      </w:r>
    </w:p>
    <w:p w:rsidR="00DB5EE3" w:rsidRDefault="00A536B0">
      <w:pPr>
        <w:numPr>
          <w:ilvl w:val="0"/>
          <w:numId w:val="7"/>
        </w:numPr>
        <w:pBdr>
          <w:top w:val="nil"/>
          <w:left w:val="nil"/>
          <w:bottom w:val="nil"/>
          <w:right w:val="nil"/>
          <w:between w:val="nil"/>
        </w:pBdr>
        <w:spacing w:after="80" w:line="259" w:lineRule="auto"/>
        <w:jc w:val="both"/>
        <w:rPr>
          <w:rFonts w:cs="Calibri"/>
          <w:color w:val="000000"/>
        </w:rPr>
      </w:pPr>
      <w:r>
        <w:rPr>
          <w:rFonts w:cs="Calibri"/>
          <w:color w:val="000000"/>
        </w:rPr>
        <w:t>Promote and protect the health and safety welfare of pupils and staff</w:t>
      </w:r>
    </w:p>
    <w:p w:rsidR="00DB5EE3" w:rsidRDefault="00A536B0">
      <w:pPr>
        <w:numPr>
          <w:ilvl w:val="0"/>
          <w:numId w:val="7"/>
        </w:numPr>
        <w:pBdr>
          <w:top w:val="nil"/>
          <w:left w:val="nil"/>
          <w:bottom w:val="nil"/>
          <w:right w:val="nil"/>
          <w:between w:val="nil"/>
        </w:pBdr>
        <w:spacing w:after="0" w:line="240" w:lineRule="auto"/>
        <w:jc w:val="both"/>
        <w:rPr>
          <w:rFonts w:cs="Calibri"/>
          <w:color w:val="000000"/>
        </w:rPr>
      </w:pPr>
      <w:r>
        <w:rPr>
          <w:rFonts w:cs="Calibri"/>
          <w:color w:val="000000"/>
        </w:rPr>
        <w:t>Take lead responsibility for promoting and safeguarding the welfare of children and young people within the school</w:t>
      </w:r>
    </w:p>
    <w:p w:rsidR="00DB5EE3" w:rsidRDefault="00DB5EE3">
      <w:pPr>
        <w:spacing w:after="0" w:line="240" w:lineRule="auto"/>
        <w:jc w:val="both"/>
        <w:rPr>
          <w:rFonts w:cs="Calibri"/>
          <w:b/>
        </w:rPr>
      </w:pPr>
    </w:p>
    <w:p w:rsidR="00DB5EE3" w:rsidRDefault="00A536B0">
      <w:pPr>
        <w:spacing w:after="80" w:line="259" w:lineRule="auto"/>
        <w:jc w:val="both"/>
        <w:rPr>
          <w:rFonts w:cs="Calibri"/>
        </w:rPr>
      </w:pPr>
      <w:r>
        <w:rPr>
          <w:rFonts w:cs="Calibri"/>
          <w:b/>
        </w:rPr>
        <w:t>Strengthening community</w:t>
      </w:r>
    </w:p>
    <w:p w:rsidR="00DB5EE3" w:rsidRDefault="00A536B0">
      <w:pPr>
        <w:numPr>
          <w:ilvl w:val="0"/>
          <w:numId w:val="8"/>
        </w:numPr>
        <w:pBdr>
          <w:top w:val="nil"/>
          <w:left w:val="nil"/>
          <w:bottom w:val="nil"/>
          <w:right w:val="nil"/>
          <w:between w:val="nil"/>
        </w:pBdr>
        <w:spacing w:after="80" w:line="259" w:lineRule="auto"/>
        <w:jc w:val="both"/>
        <w:rPr>
          <w:rFonts w:cs="Calibri"/>
          <w:color w:val="000000"/>
        </w:rPr>
      </w:pPr>
      <w:r>
        <w:rPr>
          <w:rFonts w:cs="Calibri"/>
          <w:color w:val="000000"/>
        </w:rPr>
        <w:t>Work with the Headteacher in developing the policies and practice, which promote inclusion, equality and the extended services that the school offers</w:t>
      </w:r>
    </w:p>
    <w:p w:rsidR="00DB5EE3" w:rsidRDefault="00A536B0">
      <w:pPr>
        <w:numPr>
          <w:ilvl w:val="0"/>
          <w:numId w:val="8"/>
        </w:numPr>
        <w:pBdr>
          <w:top w:val="nil"/>
          <w:left w:val="nil"/>
          <w:bottom w:val="nil"/>
          <w:right w:val="nil"/>
          <w:between w:val="nil"/>
        </w:pBdr>
        <w:spacing w:after="80" w:line="259" w:lineRule="auto"/>
        <w:jc w:val="both"/>
        <w:rPr>
          <w:rFonts w:cs="Calibri"/>
          <w:color w:val="000000"/>
        </w:rPr>
      </w:pPr>
      <w:r>
        <w:rPr>
          <w:rFonts w:cs="Calibri"/>
          <w:color w:val="000000"/>
        </w:rPr>
        <w:t>Develop and maintain contact with all specialist support services as appropriate</w:t>
      </w:r>
    </w:p>
    <w:p w:rsidR="00DB5EE3" w:rsidRDefault="00A536B0">
      <w:pPr>
        <w:numPr>
          <w:ilvl w:val="0"/>
          <w:numId w:val="8"/>
        </w:numPr>
        <w:pBdr>
          <w:top w:val="nil"/>
          <w:left w:val="nil"/>
          <w:bottom w:val="nil"/>
          <w:right w:val="nil"/>
          <w:between w:val="nil"/>
        </w:pBdr>
        <w:spacing w:after="80" w:line="259" w:lineRule="auto"/>
        <w:jc w:val="both"/>
        <w:rPr>
          <w:rFonts w:cs="Calibri"/>
          <w:color w:val="000000"/>
        </w:rPr>
      </w:pPr>
      <w:r>
        <w:rPr>
          <w:rFonts w:cs="Calibri"/>
          <w:color w:val="000000"/>
        </w:rPr>
        <w:t>Promote the positive involvement of parents/carers in school life</w:t>
      </w:r>
    </w:p>
    <w:p w:rsidR="00DB5EE3" w:rsidRDefault="00A536B0">
      <w:pPr>
        <w:numPr>
          <w:ilvl w:val="0"/>
          <w:numId w:val="8"/>
        </w:numPr>
        <w:pBdr>
          <w:top w:val="nil"/>
          <w:left w:val="nil"/>
          <w:bottom w:val="nil"/>
          <w:right w:val="nil"/>
          <w:between w:val="nil"/>
        </w:pBdr>
        <w:spacing w:after="80" w:line="259" w:lineRule="auto"/>
        <w:jc w:val="both"/>
        <w:rPr>
          <w:rFonts w:cs="Calibri"/>
          <w:color w:val="000000"/>
        </w:rPr>
      </w:pPr>
      <w:r>
        <w:rPr>
          <w:rFonts w:cs="Calibri"/>
          <w:color w:val="000000"/>
        </w:rPr>
        <w:t>Organise and conduct meetings where appropriate with parents and carers to ensure positive outcomes for all parties</w:t>
      </w:r>
    </w:p>
    <w:p w:rsidR="00DB5EE3" w:rsidRDefault="00A536B0">
      <w:pPr>
        <w:numPr>
          <w:ilvl w:val="0"/>
          <w:numId w:val="8"/>
        </w:numPr>
        <w:pBdr>
          <w:top w:val="nil"/>
          <w:left w:val="nil"/>
          <w:bottom w:val="nil"/>
          <w:right w:val="nil"/>
          <w:between w:val="nil"/>
        </w:pBdr>
        <w:spacing w:after="80" w:line="259" w:lineRule="auto"/>
        <w:jc w:val="both"/>
        <w:rPr>
          <w:rFonts w:cs="Calibri"/>
          <w:color w:val="000000"/>
        </w:rPr>
      </w:pPr>
      <w:r>
        <w:rPr>
          <w:rFonts w:cs="Calibri"/>
          <w:color w:val="000000"/>
        </w:rPr>
        <w:t>Strengthen partnership and community working</w:t>
      </w:r>
    </w:p>
    <w:p w:rsidR="00DB5EE3" w:rsidRDefault="00A536B0">
      <w:pPr>
        <w:numPr>
          <w:ilvl w:val="0"/>
          <w:numId w:val="8"/>
        </w:numPr>
        <w:pBdr>
          <w:top w:val="nil"/>
          <w:left w:val="nil"/>
          <w:bottom w:val="nil"/>
          <w:right w:val="nil"/>
          <w:between w:val="nil"/>
        </w:pBdr>
        <w:spacing w:after="0" w:line="240" w:lineRule="auto"/>
        <w:jc w:val="both"/>
        <w:rPr>
          <w:rFonts w:cs="Calibri"/>
          <w:color w:val="000000"/>
        </w:rPr>
      </w:pPr>
      <w:r>
        <w:rPr>
          <w:rFonts w:cs="Calibri"/>
          <w:color w:val="000000"/>
        </w:rPr>
        <w:t>Promote positive relationships and work with colleagues in other schools and external agencies</w:t>
      </w:r>
    </w:p>
    <w:p w:rsidR="00DB5EE3" w:rsidRDefault="00DB5EE3">
      <w:pPr>
        <w:pBdr>
          <w:top w:val="nil"/>
          <w:left w:val="nil"/>
          <w:bottom w:val="nil"/>
          <w:right w:val="nil"/>
          <w:between w:val="nil"/>
        </w:pBdr>
        <w:spacing w:after="0" w:line="240" w:lineRule="auto"/>
        <w:ind w:left="360"/>
        <w:jc w:val="both"/>
        <w:rPr>
          <w:rFonts w:cs="Calibri"/>
          <w:color w:val="000000"/>
        </w:rPr>
      </w:pPr>
    </w:p>
    <w:p w:rsidR="00DB5EE3" w:rsidRDefault="00A536B0">
      <w:pPr>
        <w:spacing w:after="80" w:line="259" w:lineRule="auto"/>
        <w:rPr>
          <w:rFonts w:cs="Calibri"/>
        </w:rPr>
      </w:pPr>
      <w:r>
        <w:rPr>
          <w:rFonts w:cs="Calibri"/>
          <w:b/>
        </w:rPr>
        <w:t xml:space="preserve">General: </w:t>
      </w:r>
    </w:p>
    <w:p w:rsidR="00DB5EE3" w:rsidRDefault="00A536B0">
      <w:pPr>
        <w:numPr>
          <w:ilvl w:val="0"/>
          <w:numId w:val="9"/>
        </w:numPr>
        <w:pBdr>
          <w:top w:val="nil"/>
          <w:left w:val="nil"/>
          <w:bottom w:val="nil"/>
          <w:right w:val="nil"/>
          <w:between w:val="nil"/>
        </w:pBdr>
        <w:spacing w:after="80" w:line="259" w:lineRule="auto"/>
        <w:rPr>
          <w:rFonts w:cs="Calibri"/>
          <w:color w:val="000000"/>
        </w:rPr>
      </w:pPr>
      <w:r>
        <w:rPr>
          <w:rFonts w:cs="Calibri"/>
          <w:color w:val="000000"/>
        </w:rPr>
        <w:t>To take an active part in all aspects of school life.  To provide information and advice of the Headteacher as required and support accountability processes throughout the school.</w:t>
      </w:r>
    </w:p>
    <w:p w:rsidR="00DB5EE3" w:rsidRDefault="00A536B0">
      <w:pPr>
        <w:numPr>
          <w:ilvl w:val="0"/>
          <w:numId w:val="9"/>
        </w:numPr>
        <w:pBdr>
          <w:top w:val="nil"/>
          <w:left w:val="nil"/>
          <w:bottom w:val="nil"/>
          <w:right w:val="nil"/>
          <w:between w:val="nil"/>
        </w:pBdr>
        <w:spacing w:after="80" w:line="259" w:lineRule="auto"/>
        <w:rPr>
          <w:rFonts w:cs="Calibri"/>
          <w:color w:val="000000"/>
        </w:rPr>
      </w:pPr>
      <w:r>
        <w:rPr>
          <w:rFonts w:cs="Calibri"/>
          <w:color w:val="000000"/>
        </w:rPr>
        <w:t>To take on specific tasks related to the day-to-day administration and organisation of the school as required.</w:t>
      </w:r>
    </w:p>
    <w:p w:rsidR="00DB5EE3" w:rsidRPr="00CC1BAD" w:rsidRDefault="00A536B0" w:rsidP="00CC1BAD">
      <w:pPr>
        <w:numPr>
          <w:ilvl w:val="0"/>
          <w:numId w:val="9"/>
        </w:numPr>
        <w:pBdr>
          <w:top w:val="nil"/>
          <w:left w:val="nil"/>
          <w:bottom w:val="nil"/>
          <w:right w:val="nil"/>
          <w:between w:val="nil"/>
        </w:pBdr>
        <w:rPr>
          <w:rFonts w:cs="Calibri"/>
          <w:color w:val="000000"/>
        </w:rPr>
      </w:pPr>
      <w:r>
        <w:rPr>
          <w:rFonts w:cs="Calibri"/>
          <w:color w:val="000000"/>
        </w:rPr>
        <w:t>To take on any additional responsibilities which might, from time to time, be determined by the Headteacher.</w:t>
      </w:r>
    </w:p>
    <w:p w:rsidR="00DB5EE3" w:rsidRDefault="00A536B0">
      <w:pPr>
        <w:spacing w:after="0" w:line="240" w:lineRule="auto"/>
        <w:ind w:left="142" w:right="375"/>
        <w:jc w:val="both"/>
        <w:rPr>
          <w:b/>
          <w:sz w:val="24"/>
          <w:szCs w:val="24"/>
        </w:rPr>
      </w:pPr>
      <w:r>
        <w:rPr>
          <w:b/>
          <w:sz w:val="24"/>
          <w:szCs w:val="24"/>
        </w:rPr>
        <w:lastRenderedPageBreak/>
        <w:t>Job context and flexibility</w:t>
      </w:r>
    </w:p>
    <w:p w:rsidR="00DB5EE3" w:rsidRDefault="00DB5EE3">
      <w:pPr>
        <w:spacing w:after="0" w:line="240" w:lineRule="auto"/>
        <w:ind w:left="142" w:right="375"/>
        <w:jc w:val="both"/>
        <w:rPr>
          <w:b/>
        </w:rPr>
      </w:pPr>
    </w:p>
    <w:p w:rsidR="00DB5EE3" w:rsidRDefault="00A536B0">
      <w:pPr>
        <w:spacing w:after="0" w:line="240" w:lineRule="auto"/>
        <w:ind w:left="142"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DB5EE3" w:rsidRDefault="00DB5EE3">
      <w:pPr>
        <w:spacing w:after="0" w:line="240" w:lineRule="auto"/>
        <w:ind w:left="142" w:right="280"/>
        <w:jc w:val="both"/>
      </w:pPr>
    </w:p>
    <w:p w:rsidR="00DB5EE3" w:rsidRDefault="00A536B0">
      <w:pPr>
        <w:spacing w:after="0" w:line="240" w:lineRule="auto"/>
        <w:ind w:left="142"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DB5EE3" w:rsidRDefault="00DB5EE3">
      <w:pPr>
        <w:spacing w:after="0" w:line="240" w:lineRule="auto"/>
        <w:ind w:left="142" w:right="280"/>
        <w:jc w:val="both"/>
      </w:pPr>
    </w:p>
    <w:p w:rsidR="00DB5EE3" w:rsidRDefault="00A536B0">
      <w:pPr>
        <w:spacing w:after="0" w:line="240" w:lineRule="auto"/>
        <w:ind w:left="142" w:right="280"/>
        <w:jc w:val="both"/>
      </w:pPr>
      <w:r>
        <w:t>Due to the routine of the school, the workload may not be evenly spread throughout the year.  Flexibility of hours, and a flexible attitude and willingness to assist others in the team, when required is necessary.</w:t>
      </w:r>
    </w:p>
    <w:p w:rsidR="00DB5EE3" w:rsidRDefault="00DB5EE3">
      <w:pPr>
        <w:spacing w:after="0" w:line="240" w:lineRule="auto"/>
        <w:ind w:left="142"/>
        <w:jc w:val="both"/>
      </w:pPr>
    </w:p>
    <w:p w:rsidR="00DB5EE3" w:rsidRDefault="00A536B0">
      <w:pPr>
        <w:spacing w:after="0" w:line="240" w:lineRule="auto"/>
        <w:ind w:left="142"/>
        <w:jc w:val="both"/>
      </w:pPr>
      <w:r>
        <w:t>The post holder will have a shared responsibility for the safeguarding of all children and young people. The post holder has an implicit duty to promote the welfare of all children and young people.</w:t>
      </w:r>
    </w:p>
    <w:p w:rsidR="00DB5EE3" w:rsidRDefault="00DB5EE3">
      <w:pPr>
        <w:spacing w:after="0" w:line="240" w:lineRule="auto"/>
        <w:ind w:left="142"/>
        <w:jc w:val="both"/>
      </w:pPr>
    </w:p>
    <w:p w:rsidR="00406DCE" w:rsidRDefault="00A536B0" w:rsidP="00406DCE">
      <w:pPr>
        <w:ind w:left="142"/>
        <w:jc w:val="both"/>
      </w:pPr>
      <w:r>
        <w:t>The Trust is committed to safeguarding and promoting the welfare of children and young people and expects all staff and volunteers to share in this commitment. All staff will be subject to an enhanced DBS (Disclosure and Barring Service) check.</w:t>
      </w:r>
      <w:r w:rsidR="00406DCE" w:rsidRPr="00406DCE">
        <w:t xml:space="preserve"> </w:t>
      </w:r>
      <w:r w:rsidR="00406DCE">
        <w:t xml:space="preserve">Shortlisted candidates will be subject to an online search. </w:t>
      </w:r>
    </w:p>
    <w:p w:rsidR="00DB5EE3" w:rsidRDefault="00406DCE" w:rsidP="00406DCE">
      <w:pPr>
        <w:jc w:val="both"/>
      </w:pPr>
      <w:r>
        <w:t xml:space="preserve">   This post is exempt from the Rehabilitation of Offenders Act 1974 but Exceptions Order may apply.</w:t>
      </w:r>
    </w:p>
    <w:p w:rsidR="00DB5EE3" w:rsidRDefault="00DB5EE3">
      <w:pPr>
        <w:spacing w:after="0" w:line="240" w:lineRule="auto"/>
        <w:ind w:left="142"/>
      </w:pPr>
    </w:p>
    <w:p w:rsidR="00DB5EE3" w:rsidRDefault="00A536B0">
      <w:pPr>
        <w:ind w:left="142" w:firstLine="8"/>
      </w:pPr>
      <w:r>
        <w:t>Where the post holder has a budgetary responsibility, it is a requirement of the role to work within         the Academy’s financial regulations.</w:t>
      </w:r>
    </w:p>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DB5EE3"/>
    <w:p w:rsidR="00DB5EE3" w:rsidRDefault="00A536B0">
      <w:pPr>
        <w:jc w:val="center"/>
        <w:rPr>
          <w:b/>
          <w:sz w:val="24"/>
          <w:szCs w:val="24"/>
        </w:rPr>
      </w:pPr>
      <w:r>
        <w:rPr>
          <w:b/>
          <w:sz w:val="24"/>
          <w:szCs w:val="24"/>
        </w:rPr>
        <w:lastRenderedPageBreak/>
        <w:t>PERSON SPECIFICATION</w:t>
      </w:r>
    </w:p>
    <w:tbl>
      <w:tblPr>
        <w:tblStyle w:val="a0"/>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1114"/>
        <w:gridCol w:w="1156"/>
        <w:gridCol w:w="1415"/>
      </w:tblGrid>
      <w:tr w:rsidR="00DB5EE3">
        <w:trPr>
          <w:trHeight w:val="397"/>
        </w:trPr>
        <w:tc>
          <w:tcPr>
            <w:tcW w:w="6947" w:type="dxa"/>
            <w:vAlign w:val="center"/>
          </w:tcPr>
          <w:p w:rsidR="00DB5EE3" w:rsidRDefault="00A536B0">
            <w:pPr>
              <w:spacing w:after="0" w:line="240" w:lineRule="auto"/>
              <w:rPr>
                <w:b/>
                <w:sz w:val="24"/>
                <w:szCs w:val="24"/>
              </w:rPr>
            </w:pPr>
            <w:r>
              <w:rPr>
                <w:b/>
                <w:sz w:val="24"/>
                <w:szCs w:val="24"/>
              </w:rPr>
              <w:t>Qualifications</w:t>
            </w:r>
          </w:p>
        </w:tc>
        <w:tc>
          <w:tcPr>
            <w:tcW w:w="1114" w:type="dxa"/>
            <w:vAlign w:val="center"/>
          </w:tcPr>
          <w:p w:rsidR="00DB5EE3" w:rsidRDefault="00A536B0">
            <w:pPr>
              <w:spacing w:after="0" w:line="240" w:lineRule="auto"/>
              <w:jc w:val="center"/>
              <w:rPr>
                <w:b/>
                <w:sz w:val="24"/>
                <w:szCs w:val="24"/>
              </w:rPr>
            </w:pPr>
            <w:r>
              <w:rPr>
                <w:b/>
                <w:sz w:val="24"/>
                <w:szCs w:val="24"/>
              </w:rPr>
              <w:t>Essential</w:t>
            </w:r>
          </w:p>
        </w:tc>
        <w:tc>
          <w:tcPr>
            <w:tcW w:w="1156" w:type="dxa"/>
            <w:vAlign w:val="center"/>
          </w:tcPr>
          <w:p w:rsidR="00DB5EE3" w:rsidRDefault="00A536B0">
            <w:pPr>
              <w:spacing w:after="0" w:line="240" w:lineRule="auto"/>
              <w:jc w:val="center"/>
              <w:rPr>
                <w:b/>
                <w:sz w:val="24"/>
                <w:szCs w:val="24"/>
              </w:rPr>
            </w:pPr>
            <w:r>
              <w:rPr>
                <w:b/>
                <w:sz w:val="24"/>
                <w:szCs w:val="24"/>
              </w:rPr>
              <w:t>Desirable</w:t>
            </w:r>
          </w:p>
        </w:tc>
        <w:tc>
          <w:tcPr>
            <w:tcW w:w="1415" w:type="dxa"/>
          </w:tcPr>
          <w:p w:rsidR="00DB5EE3" w:rsidRDefault="00A536B0">
            <w:pPr>
              <w:spacing w:after="0" w:line="240" w:lineRule="auto"/>
              <w:jc w:val="center"/>
              <w:rPr>
                <w:b/>
                <w:sz w:val="24"/>
                <w:szCs w:val="24"/>
              </w:rPr>
            </w:pPr>
            <w:r>
              <w:rPr>
                <w:b/>
                <w:sz w:val="24"/>
                <w:szCs w:val="24"/>
              </w:rPr>
              <w:t>How assessed</w:t>
            </w:r>
          </w:p>
        </w:tc>
      </w:tr>
      <w:tr w:rsidR="00DB5EE3">
        <w:trPr>
          <w:trHeight w:val="397"/>
        </w:trPr>
        <w:tc>
          <w:tcPr>
            <w:tcW w:w="6947" w:type="dxa"/>
            <w:vAlign w:val="center"/>
          </w:tcPr>
          <w:p w:rsidR="00DB5EE3" w:rsidRDefault="00A536B0">
            <w:pPr>
              <w:tabs>
                <w:tab w:val="left" w:pos="709"/>
              </w:tabs>
              <w:spacing w:after="0" w:line="240" w:lineRule="auto"/>
              <w:jc w:val="both"/>
              <w:rPr>
                <w:rFonts w:cs="Calibri"/>
              </w:rPr>
            </w:pPr>
            <w:r>
              <w:rPr>
                <w:rFonts w:cs="Calibri"/>
              </w:rPr>
              <w:t>Qualified Teacher Status</w:t>
            </w:r>
          </w:p>
        </w:tc>
        <w:tc>
          <w:tcPr>
            <w:tcW w:w="1114"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5" w:type="dxa"/>
            <w:vMerge w:val="restart"/>
            <w:vAlign w:val="center"/>
          </w:tcPr>
          <w:p w:rsidR="00DB5EE3" w:rsidRDefault="00A536B0">
            <w:pPr>
              <w:spacing w:after="0" w:line="240" w:lineRule="auto"/>
              <w:jc w:val="center"/>
            </w:pPr>
            <w:proofErr w:type="spellStart"/>
            <w:r>
              <w:t>Appl</w:t>
            </w:r>
            <w:proofErr w:type="spellEnd"/>
            <w:r>
              <w:t>/Int</w:t>
            </w:r>
          </w:p>
        </w:tc>
      </w:tr>
      <w:tr w:rsidR="00DB5EE3">
        <w:trPr>
          <w:trHeight w:val="397"/>
        </w:trPr>
        <w:tc>
          <w:tcPr>
            <w:tcW w:w="6947" w:type="dxa"/>
            <w:vAlign w:val="center"/>
          </w:tcPr>
          <w:p w:rsidR="00DB5EE3" w:rsidRDefault="00A536B0">
            <w:pPr>
              <w:tabs>
                <w:tab w:val="left" w:pos="709"/>
              </w:tabs>
              <w:spacing w:after="0" w:line="240" w:lineRule="auto"/>
              <w:rPr>
                <w:rFonts w:cs="Calibri"/>
                <w:b/>
              </w:rPr>
            </w:pPr>
            <w:r>
              <w:rPr>
                <w:rFonts w:cs="Calibri"/>
              </w:rPr>
              <w:t>Honours degree or equivalent qualification</w:t>
            </w:r>
          </w:p>
        </w:tc>
        <w:tc>
          <w:tcPr>
            <w:tcW w:w="1114"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5"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t>Designated Safeguarding lead or willing to train</w:t>
            </w:r>
          </w:p>
        </w:tc>
        <w:tc>
          <w:tcPr>
            <w:tcW w:w="1114"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5"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09"/>
              </w:tabs>
              <w:spacing w:after="0" w:line="240" w:lineRule="auto"/>
              <w:rPr>
                <w:rFonts w:cs="Calibri"/>
                <w:b/>
              </w:rPr>
            </w:pPr>
            <w:r>
              <w:rPr>
                <w:rFonts w:cs="Calibri"/>
              </w:rPr>
              <w:t>Registered/Started/Completed NPQML, NPQSL or NPQH</w:t>
            </w:r>
          </w:p>
        </w:tc>
        <w:tc>
          <w:tcPr>
            <w:tcW w:w="1114"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5"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09"/>
              </w:tabs>
              <w:spacing w:after="0" w:line="240" w:lineRule="auto"/>
              <w:rPr>
                <w:rFonts w:cs="Calibri"/>
                <w:b/>
              </w:rPr>
            </w:pPr>
            <w:r>
              <w:rPr>
                <w:rFonts w:cs="Calibri"/>
              </w:rPr>
              <w:t>Evidence of Continuing Professional Development</w:t>
            </w:r>
          </w:p>
        </w:tc>
        <w:tc>
          <w:tcPr>
            <w:tcW w:w="1114"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u w:val="single"/>
              </w:rPr>
            </w:pPr>
          </w:p>
        </w:tc>
        <w:tc>
          <w:tcPr>
            <w:tcW w:w="1415" w:type="dxa"/>
            <w:vMerge/>
            <w:vAlign w:val="center"/>
          </w:tcPr>
          <w:p w:rsidR="00DB5EE3" w:rsidRDefault="00DB5EE3">
            <w:pPr>
              <w:widowControl w:val="0"/>
              <w:pBdr>
                <w:top w:val="nil"/>
                <w:left w:val="nil"/>
                <w:bottom w:val="nil"/>
                <w:right w:val="nil"/>
                <w:between w:val="nil"/>
              </w:pBdr>
              <w:spacing w:after="0"/>
              <w:rPr>
                <w:u w:val="single"/>
              </w:rPr>
            </w:pPr>
          </w:p>
        </w:tc>
      </w:tr>
    </w:tbl>
    <w:p w:rsidR="00DB5EE3" w:rsidRDefault="00DB5EE3">
      <w:pPr>
        <w:spacing w:after="0"/>
        <w:rPr>
          <w:b/>
          <w:sz w:val="16"/>
          <w:szCs w:val="16"/>
        </w:rPr>
      </w:pPr>
    </w:p>
    <w:tbl>
      <w:tblPr>
        <w:tblStyle w:val="a1"/>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1112"/>
        <w:gridCol w:w="1156"/>
        <w:gridCol w:w="1417"/>
      </w:tblGrid>
      <w:tr w:rsidR="00DB5EE3">
        <w:trPr>
          <w:trHeight w:val="397"/>
        </w:trPr>
        <w:tc>
          <w:tcPr>
            <w:tcW w:w="6947" w:type="dxa"/>
            <w:vAlign w:val="center"/>
          </w:tcPr>
          <w:p w:rsidR="00DB5EE3" w:rsidRDefault="00A536B0">
            <w:pPr>
              <w:spacing w:after="0" w:line="240" w:lineRule="auto"/>
              <w:rPr>
                <w:b/>
                <w:sz w:val="24"/>
                <w:szCs w:val="24"/>
              </w:rPr>
            </w:pPr>
            <w:r>
              <w:rPr>
                <w:b/>
                <w:sz w:val="24"/>
                <w:szCs w:val="24"/>
              </w:rPr>
              <w:t>Experience</w:t>
            </w:r>
          </w:p>
        </w:tc>
        <w:tc>
          <w:tcPr>
            <w:tcW w:w="1112" w:type="dxa"/>
            <w:vAlign w:val="center"/>
          </w:tcPr>
          <w:p w:rsidR="00DB5EE3" w:rsidRDefault="00A536B0">
            <w:pPr>
              <w:spacing w:after="0" w:line="240" w:lineRule="auto"/>
              <w:jc w:val="center"/>
              <w:rPr>
                <w:b/>
                <w:sz w:val="24"/>
                <w:szCs w:val="24"/>
              </w:rPr>
            </w:pPr>
            <w:r>
              <w:rPr>
                <w:b/>
                <w:sz w:val="24"/>
                <w:szCs w:val="24"/>
              </w:rPr>
              <w:t>Essential</w:t>
            </w:r>
          </w:p>
        </w:tc>
        <w:tc>
          <w:tcPr>
            <w:tcW w:w="1156" w:type="dxa"/>
            <w:vAlign w:val="center"/>
          </w:tcPr>
          <w:p w:rsidR="00DB5EE3" w:rsidRDefault="00A536B0">
            <w:pPr>
              <w:spacing w:after="0" w:line="240" w:lineRule="auto"/>
              <w:jc w:val="center"/>
              <w:rPr>
                <w:b/>
                <w:sz w:val="24"/>
                <w:szCs w:val="24"/>
              </w:rPr>
            </w:pPr>
            <w:r>
              <w:rPr>
                <w:b/>
                <w:sz w:val="24"/>
                <w:szCs w:val="24"/>
              </w:rPr>
              <w:t>Desirable</w:t>
            </w:r>
          </w:p>
        </w:tc>
        <w:tc>
          <w:tcPr>
            <w:tcW w:w="1417" w:type="dxa"/>
          </w:tcPr>
          <w:p w:rsidR="00DB5EE3" w:rsidRDefault="00A536B0">
            <w:pPr>
              <w:spacing w:after="0" w:line="240" w:lineRule="auto"/>
              <w:jc w:val="center"/>
              <w:rPr>
                <w:b/>
                <w:sz w:val="24"/>
                <w:szCs w:val="24"/>
              </w:rPr>
            </w:pPr>
            <w:r>
              <w:rPr>
                <w:b/>
                <w:sz w:val="24"/>
                <w:szCs w:val="24"/>
              </w:rPr>
              <w:t>How assessed</w:t>
            </w:r>
          </w:p>
        </w:tc>
      </w:tr>
      <w:tr w:rsidR="00DB5EE3">
        <w:trPr>
          <w:trHeight w:val="397"/>
        </w:trPr>
        <w:tc>
          <w:tcPr>
            <w:tcW w:w="6947" w:type="dxa"/>
            <w:vAlign w:val="center"/>
          </w:tcPr>
          <w:p w:rsidR="00DB5EE3" w:rsidRDefault="00A536B0">
            <w:pPr>
              <w:spacing w:after="0" w:line="240" w:lineRule="auto"/>
              <w:rPr>
                <w:rFonts w:cs="Calibri"/>
              </w:rPr>
            </w:pPr>
            <w:r>
              <w:rPr>
                <w:rFonts w:cs="Calibri"/>
              </w:rPr>
              <w:t>Proven track record as a consistently good or outstanding practitioner</w:t>
            </w:r>
          </w:p>
        </w:tc>
        <w:tc>
          <w:tcPr>
            <w:tcW w:w="1112"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u w:val="single"/>
              </w:rPr>
            </w:pPr>
          </w:p>
        </w:tc>
        <w:tc>
          <w:tcPr>
            <w:tcW w:w="1417" w:type="dxa"/>
            <w:vMerge w:val="restart"/>
            <w:vAlign w:val="center"/>
          </w:tcPr>
          <w:p w:rsidR="00DB5EE3" w:rsidRDefault="00A536B0">
            <w:pPr>
              <w:spacing w:after="0" w:line="240" w:lineRule="auto"/>
              <w:jc w:val="center"/>
            </w:pPr>
            <w:proofErr w:type="spellStart"/>
            <w:r>
              <w:t>Appl</w:t>
            </w:r>
            <w:proofErr w:type="spellEnd"/>
            <w:r>
              <w:t>/Int/Ref</w:t>
            </w:r>
          </w:p>
        </w:tc>
      </w:tr>
      <w:tr w:rsidR="00DB5EE3">
        <w:trPr>
          <w:trHeight w:val="397"/>
        </w:trPr>
        <w:tc>
          <w:tcPr>
            <w:tcW w:w="6947" w:type="dxa"/>
            <w:vAlign w:val="center"/>
          </w:tcPr>
          <w:p w:rsidR="00DB5EE3" w:rsidRDefault="00E51426">
            <w:pPr>
              <w:tabs>
                <w:tab w:val="left" w:pos="709"/>
              </w:tabs>
              <w:spacing w:after="0" w:line="240" w:lineRule="auto"/>
              <w:rPr>
                <w:rFonts w:cs="Calibri"/>
              </w:rPr>
            </w:pPr>
            <w:r>
              <w:rPr>
                <w:rFonts w:cs="Calibri"/>
              </w:rPr>
              <w:t>Teaching Primary pupils (KS2)</w:t>
            </w:r>
          </w:p>
        </w:tc>
        <w:tc>
          <w:tcPr>
            <w:tcW w:w="1112"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u w:val="single"/>
              </w:rPr>
            </w:pP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 xml:space="preserve">A senior management role in Primary Schools for at least two years </w:t>
            </w:r>
            <w:r>
              <w:rPr>
                <w:rFonts w:cs="Calibri"/>
                <w:i/>
              </w:rPr>
              <w:t>(e.g. Key Stage Leader)</w:t>
            </w:r>
          </w:p>
        </w:tc>
        <w:tc>
          <w:tcPr>
            <w:tcW w:w="1112"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u w:val="single"/>
              </w:rPr>
            </w:pP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Leading and managing a major school initiative</w:t>
            </w:r>
          </w:p>
        </w:tc>
        <w:tc>
          <w:tcPr>
            <w:tcW w:w="1112"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u w:val="single"/>
              </w:rPr>
            </w:pP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spacing w:after="0" w:line="240" w:lineRule="auto"/>
              <w:rPr>
                <w:rFonts w:cs="Calibri"/>
              </w:rPr>
            </w:pPr>
            <w:r>
              <w:rPr>
                <w:rFonts w:cs="Calibri"/>
              </w:rPr>
              <w:t>Experience of coaching and mentoring</w:t>
            </w:r>
          </w:p>
        </w:tc>
        <w:tc>
          <w:tcPr>
            <w:tcW w:w="1112"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43"/>
              </w:tabs>
              <w:spacing w:after="0" w:line="240" w:lineRule="auto"/>
              <w:rPr>
                <w:rFonts w:cs="Calibri"/>
                <w:b/>
              </w:rPr>
            </w:pPr>
            <w:r>
              <w:rPr>
                <w:rFonts w:cs="Calibri"/>
              </w:rPr>
              <w:t>Teaching in more than one key stage</w:t>
            </w:r>
          </w:p>
        </w:tc>
        <w:tc>
          <w:tcPr>
            <w:tcW w:w="1112"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43"/>
              </w:tabs>
              <w:spacing w:after="0" w:line="240" w:lineRule="auto"/>
              <w:rPr>
                <w:rFonts w:cs="Calibri"/>
                <w:b/>
              </w:rPr>
            </w:pPr>
            <w:r>
              <w:rPr>
                <w:rFonts w:cs="Calibri"/>
              </w:rPr>
              <w:t>Teaching in more than one school</w:t>
            </w:r>
          </w:p>
        </w:tc>
        <w:tc>
          <w:tcPr>
            <w:tcW w:w="1112"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43"/>
              </w:tabs>
              <w:spacing w:after="0" w:line="240" w:lineRule="auto"/>
              <w:rPr>
                <w:rFonts w:cs="Calibri"/>
                <w:b/>
              </w:rPr>
            </w:pPr>
            <w:r>
              <w:rPr>
                <w:rFonts w:cs="Calibri"/>
              </w:rPr>
              <w:t>Leading a core subject</w:t>
            </w:r>
          </w:p>
        </w:tc>
        <w:tc>
          <w:tcPr>
            <w:tcW w:w="1112"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43"/>
              </w:tabs>
              <w:spacing w:after="0" w:line="240" w:lineRule="auto"/>
              <w:rPr>
                <w:rFonts w:cs="Calibri"/>
                <w:b/>
              </w:rPr>
            </w:pPr>
            <w:r>
              <w:rPr>
                <w:rFonts w:cs="Calibri"/>
              </w:rPr>
              <w:t>Leading staff development</w:t>
            </w:r>
          </w:p>
        </w:tc>
        <w:tc>
          <w:tcPr>
            <w:tcW w:w="1112"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tabs>
                <w:tab w:val="left" w:pos="743"/>
              </w:tabs>
              <w:spacing w:after="0" w:line="240" w:lineRule="auto"/>
              <w:rPr>
                <w:rFonts w:cs="Calibri"/>
                <w:b/>
              </w:rPr>
            </w:pPr>
            <w:r>
              <w:rPr>
                <w:rFonts w:cs="Calibri"/>
              </w:rPr>
              <w:t>Working with school parents’ groups and the wider community</w:t>
            </w:r>
          </w:p>
        </w:tc>
        <w:tc>
          <w:tcPr>
            <w:tcW w:w="1112" w:type="dxa"/>
            <w:vAlign w:val="center"/>
          </w:tcPr>
          <w:p w:rsidR="00DB5EE3" w:rsidRDefault="00DB5EE3">
            <w:pPr>
              <w:spacing w:after="0" w:line="240" w:lineRule="auto"/>
              <w:jc w:val="center"/>
              <w:rPr>
                <w:b/>
                <w:sz w:val="24"/>
                <w:szCs w:val="24"/>
              </w:rPr>
            </w:pPr>
          </w:p>
        </w:tc>
        <w:tc>
          <w:tcPr>
            <w:tcW w:w="1156" w:type="dxa"/>
            <w:vAlign w:val="center"/>
          </w:tcPr>
          <w:p w:rsidR="00DB5EE3" w:rsidRDefault="00A536B0">
            <w:pPr>
              <w:spacing w:after="0" w:line="240" w:lineRule="auto"/>
              <w:jc w:val="center"/>
              <w:rPr>
                <w:u w:val="single"/>
              </w:rPr>
            </w:pPr>
            <w:r>
              <w:rPr>
                <w:b/>
                <w:sz w:val="24"/>
                <w:szCs w:val="24"/>
              </w:rPr>
              <w:t>✓</w:t>
            </w:r>
          </w:p>
        </w:tc>
        <w:tc>
          <w:tcPr>
            <w:tcW w:w="1417" w:type="dxa"/>
            <w:vMerge/>
            <w:vAlign w:val="center"/>
          </w:tcPr>
          <w:p w:rsidR="00DB5EE3" w:rsidRDefault="00DB5EE3">
            <w:pPr>
              <w:widowControl w:val="0"/>
              <w:pBdr>
                <w:top w:val="nil"/>
                <w:left w:val="nil"/>
                <w:bottom w:val="nil"/>
                <w:right w:val="nil"/>
                <w:between w:val="nil"/>
              </w:pBdr>
              <w:spacing w:after="0"/>
              <w:rPr>
                <w:u w:val="single"/>
              </w:rPr>
            </w:pPr>
          </w:p>
        </w:tc>
      </w:tr>
    </w:tbl>
    <w:p w:rsidR="00DB5EE3" w:rsidRDefault="00DB5EE3">
      <w:pPr>
        <w:spacing w:after="0"/>
        <w:rPr>
          <w:b/>
          <w:sz w:val="14"/>
          <w:szCs w:val="14"/>
        </w:rPr>
      </w:pPr>
    </w:p>
    <w:tbl>
      <w:tblPr>
        <w:tblStyle w:val="a2"/>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7"/>
        <w:gridCol w:w="1113"/>
        <w:gridCol w:w="1156"/>
        <w:gridCol w:w="1416"/>
      </w:tblGrid>
      <w:tr w:rsidR="00DB5EE3">
        <w:trPr>
          <w:trHeight w:val="397"/>
        </w:trPr>
        <w:tc>
          <w:tcPr>
            <w:tcW w:w="6947" w:type="dxa"/>
            <w:vAlign w:val="center"/>
          </w:tcPr>
          <w:p w:rsidR="00DB5EE3" w:rsidRDefault="00A536B0">
            <w:pPr>
              <w:spacing w:after="0" w:line="240" w:lineRule="auto"/>
              <w:rPr>
                <w:b/>
                <w:sz w:val="24"/>
                <w:szCs w:val="24"/>
              </w:rPr>
            </w:pPr>
            <w:r>
              <w:rPr>
                <w:b/>
                <w:sz w:val="24"/>
                <w:szCs w:val="24"/>
              </w:rPr>
              <w:t>Skills, Attributes and Knowledge</w:t>
            </w:r>
          </w:p>
        </w:tc>
        <w:tc>
          <w:tcPr>
            <w:tcW w:w="1113" w:type="dxa"/>
            <w:vAlign w:val="center"/>
          </w:tcPr>
          <w:p w:rsidR="00DB5EE3" w:rsidRDefault="00A536B0">
            <w:pPr>
              <w:spacing w:after="0" w:line="240" w:lineRule="auto"/>
              <w:jc w:val="center"/>
              <w:rPr>
                <w:b/>
                <w:sz w:val="24"/>
                <w:szCs w:val="24"/>
              </w:rPr>
            </w:pPr>
            <w:r>
              <w:rPr>
                <w:b/>
                <w:sz w:val="24"/>
                <w:szCs w:val="24"/>
              </w:rPr>
              <w:t>Essential</w:t>
            </w:r>
          </w:p>
        </w:tc>
        <w:tc>
          <w:tcPr>
            <w:tcW w:w="1156" w:type="dxa"/>
            <w:vAlign w:val="center"/>
          </w:tcPr>
          <w:p w:rsidR="00DB5EE3" w:rsidRDefault="00A536B0">
            <w:pPr>
              <w:spacing w:after="0" w:line="240" w:lineRule="auto"/>
              <w:jc w:val="center"/>
              <w:rPr>
                <w:b/>
                <w:sz w:val="24"/>
                <w:szCs w:val="24"/>
              </w:rPr>
            </w:pPr>
            <w:r>
              <w:rPr>
                <w:b/>
                <w:sz w:val="24"/>
                <w:szCs w:val="24"/>
              </w:rPr>
              <w:t>Desirable</w:t>
            </w:r>
          </w:p>
        </w:tc>
        <w:tc>
          <w:tcPr>
            <w:tcW w:w="1416" w:type="dxa"/>
          </w:tcPr>
          <w:p w:rsidR="00DB5EE3" w:rsidRDefault="00A536B0">
            <w:pPr>
              <w:spacing w:after="0" w:line="240" w:lineRule="auto"/>
              <w:jc w:val="center"/>
              <w:rPr>
                <w:b/>
                <w:sz w:val="24"/>
                <w:szCs w:val="24"/>
              </w:rPr>
            </w:pPr>
            <w:r>
              <w:rPr>
                <w:b/>
                <w:sz w:val="24"/>
                <w:szCs w:val="24"/>
              </w:rPr>
              <w:t>How assessed</w:t>
            </w: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Understanding of current national education initiatives</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restart"/>
            <w:vAlign w:val="center"/>
          </w:tcPr>
          <w:p w:rsidR="00DB5EE3" w:rsidRDefault="00A536B0">
            <w:pPr>
              <w:spacing w:after="0" w:line="240" w:lineRule="auto"/>
              <w:jc w:val="center"/>
              <w:rPr>
                <w:b/>
                <w:sz w:val="24"/>
                <w:szCs w:val="24"/>
              </w:rPr>
            </w:pPr>
            <w:proofErr w:type="spellStart"/>
            <w:r>
              <w:t>Appl</w:t>
            </w:r>
            <w:proofErr w:type="spellEnd"/>
            <w:r>
              <w:t>/Int/Ref</w:t>
            </w: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Understanding of target setting, including: pupil tracking; benchmarking and other method of analysing both pupil attainment and achievements</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A commitment to developing the whole child through an enriched curriculum in school and extra- curricular activities</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A commitment to personal welfare and safeguarding children</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Strategies for inclusion and development of all children</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Good knowledge and understanding of the National Curriculum, including Foundation Stage Curriculum</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Knowledge of effective teaching and learning strategies to meet the needs of all pupils</w:t>
            </w:r>
          </w:p>
        </w:tc>
        <w:tc>
          <w:tcPr>
            <w:tcW w:w="1113" w:type="dxa"/>
            <w:vAlign w:val="center"/>
          </w:tcPr>
          <w:p w:rsidR="00DB5EE3" w:rsidRDefault="00A536B0">
            <w:pPr>
              <w:spacing w:after="0" w:line="240" w:lineRule="auto"/>
              <w:jc w:val="center"/>
              <w:rPr>
                <w:b/>
                <w:sz w:val="24"/>
                <w:szCs w:val="24"/>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tabs>
                <w:tab w:val="left" w:pos="709"/>
              </w:tabs>
              <w:spacing w:after="0" w:line="240" w:lineRule="auto"/>
              <w:rPr>
                <w:rFonts w:cs="Calibri"/>
              </w:rPr>
            </w:pPr>
            <w:r>
              <w:rPr>
                <w:rFonts w:cs="Calibri"/>
              </w:rPr>
              <w:t>Ability to maintain high standards of discipline and behaviour throughout the school</w:t>
            </w:r>
          </w:p>
        </w:tc>
        <w:tc>
          <w:tcPr>
            <w:tcW w:w="1113"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spacing w:after="0" w:line="240" w:lineRule="auto"/>
            </w:pPr>
            <w:r>
              <w:t>Setting high standards to staff and students by personal example</w:t>
            </w:r>
          </w:p>
        </w:tc>
        <w:tc>
          <w:tcPr>
            <w:tcW w:w="1113"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6"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spacing w:after="0"/>
            </w:pPr>
            <w:r>
              <w:t>Ability to work effectively under pressure, prioritise and meet deadlines</w:t>
            </w:r>
          </w:p>
        </w:tc>
        <w:tc>
          <w:tcPr>
            <w:tcW w:w="1113"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u w:val="single"/>
              </w:rPr>
            </w:pPr>
          </w:p>
        </w:tc>
        <w:tc>
          <w:tcPr>
            <w:tcW w:w="1416" w:type="dxa"/>
            <w:vMerge/>
            <w:vAlign w:val="center"/>
          </w:tcPr>
          <w:p w:rsidR="00DB5EE3" w:rsidRDefault="00DB5EE3">
            <w:pPr>
              <w:widowControl w:val="0"/>
              <w:pBdr>
                <w:top w:val="nil"/>
                <w:left w:val="nil"/>
                <w:bottom w:val="nil"/>
                <w:right w:val="nil"/>
                <w:between w:val="nil"/>
              </w:pBdr>
              <w:spacing w:after="0"/>
              <w:rPr>
                <w:u w:val="single"/>
              </w:rPr>
            </w:pPr>
          </w:p>
        </w:tc>
      </w:tr>
      <w:tr w:rsidR="00DB5EE3">
        <w:trPr>
          <w:trHeight w:val="397"/>
        </w:trPr>
        <w:tc>
          <w:tcPr>
            <w:tcW w:w="6947" w:type="dxa"/>
            <w:vAlign w:val="center"/>
          </w:tcPr>
          <w:p w:rsidR="00DB5EE3" w:rsidRDefault="00A536B0">
            <w:pPr>
              <w:spacing w:after="0"/>
            </w:pPr>
            <w:r>
              <w:t>Ability to communicate to staff on all levels, both written and orally.</w:t>
            </w:r>
          </w:p>
        </w:tc>
        <w:tc>
          <w:tcPr>
            <w:tcW w:w="1113"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r w:rsidR="00DB5EE3">
        <w:trPr>
          <w:trHeight w:val="397"/>
        </w:trPr>
        <w:tc>
          <w:tcPr>
            <w:tcW w:w="6947" w:type="dxa"/>
            <w:vAlign w:val="center"/>
          </w:tcPr>
          <w:p w:rsidR="00DB5EE3" w:rsidRDefault="00A536B0">
            <w:pPr>
              <w:spacing w:after="0"/>
            </w:pPr>
            <w:r>
              <w:lastRenderedPageBreak/>
              <w:t>A commitment to equal opportunities</w:t>
            </w:r>
          </w:p>
        </w:tc>
        <w:tc>
          <w:tcPr>
            <w:tcW w:w="1113" w:type="dxa"/>
            <w:vAlign w:val="center"/>
          </w:tcPr>
          <w:p w:rsidR="00DB5EE3" w:rsidRDefault="00A536B0">
            <w:pPr>
              <w:spacing w:after="0" w:line="240" w:lineRule="auto"/>
              <w:jc w:val="center"/>
              <w:rPr>
                <w:u w:val="single"/>
              </w:rPr>
            </w:pPr>
            <w:r>
              <w:rPr>
                <w:b/>
                <w:sz w:val="24"/>
                <w:szCs w:val="24"/>
              </w:rPr>
              <w:t>✓</w:t>
            </w:r>
          </w:p>
        </w:tc>
        <w:tc>
          <w:tcPr>
            <w:tcW w:w="1156" w:type="dxa"/>
            <w:vAlign w:val="center"/>
          </w:tcPr>
          <w:p w:rsidR="00DB5EE3" w:rsidRDefault="00DB5EE3">
            <w:pPr>
              <w:spacing w:after="0" w:line="240" w:lineRule="auto"/>
              <w:jc w:val="center"/>
              <w:rPr>
                <w:b/>
                <w:sz w:val="24"/>
                <w:szCs w:val="24"/>
              </w:rPr>
            </w:pPr>
          </w:p>
        </w:tc>
        <w:tc>
          <w:tcPr>
            <w:tcW w:w="1416" w:type="dxa"/>
            <w:vMerge/>
            <w:vAlign w:val="center"/>
          </w:tcPr>
          <w:p w:rsidR="00DB5EE3" w:rsidRDefault="00DB5EE3">
            <w:pPr>
              <w:widowControl w:val="0"/>
              <w:pBdr>
                <w:top w:val="nil"/>
                <w:left w:val="nil"/>
                <w:bottom w:val="nil"/>
                <w:right w:val="nil"/>
                <w:between w:val="nil"/>
              </w:pBdr>
              <w:spacing w:after="0"/>
              <w:rPr>
                <w:b/>
                <w:sz w:val="24"/>
                <w:szCs w:val="24"/>
              </w:rPr>
            </w:pPr>
          </w:p>
        </w:tc>
      </w:tr>
    </w:tbl>
    <w:p w:rsidR="00DB5EE3" w:rsidRDefault="00DB5EE3">
      <w:pPr>
        <w:spacing w:after="0"/>
        <w:rPr>
          <w:sz w:val="18"/>
          <w:szCs w:val="18"/>
          <w:u w:val="single"/>
        </w:rPr>
      </w:pPr>
    </w:p>
    <w:p w:rsidR="00DB5EE3" w:rsidRDefault="00DB5EE3">
      <w:pPr>
        <w:spacing w:after="0"/>
        <w:rPr>
          <w:sz w:val="18"/>
          <w:szCs w:val="18"/>
          <w:u w:val="single"/>
        </w:rPr>
      </w:pPr>
    </w:p>
    <w:tbl>
      <w:tblPr>
        <w:tblStyle w:val="a3"/>
        <w:tblW w:w="106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3"/>
        <w:gridCol w:w="1134"/>
        <w:gridCol w:w="1276"/>
        <w:gridCol w:w="1417"/>
      </w:tblGrid>
      <w:tr w:rsidR="00DB5EE3">
        <w:trPr>
          <w:trHeight w:val="397"/>
        </w:trPr>
        <w:tc>
          <w:tcPr>
            <w:tcW w:w="6833" w:type="dxa"/>
            <w:vAlign w:val="center"/>
          </w:tcPr>
          <w:p w:rsidR="00DB5EE3" w:rsidRDefault="00A536B0">
            <w:pPr>
              <w:rPr>
                <w:b/>
                <w:sz w:val="24"/>
                <w:szCs w:val="24"/>
              </w:rPr>
            </w:pPr>
            <w:r>
              <w:rPr>
                <w:b/>
                <w:sz w:val="24"/>
                <w:szCs w:val="24"/>
              </w:rPr>
              <w:t>Personal qualities</w:t>
            </w:r>
          </w:p>
        </w:tc>
        <w:tc>
          <w:tcPr>
            <w:tcW w:w="1134" w:type="dxa"/>
            <w:vAlign w:val="center"/>
          </w:tcPr>
          <w:p w:rsidR="00DB5EE3" w:rsidRDefault="00A536B0">
            <w:pPr>
              <w:jc w:val="center"/>
              <w:rPr>
                <w:sz w:val="24"/>
                <w:szCs w:val="24"/>
              </w:rPr>
            </w:pPr>
            <w:r>
              <w:rPr>
                <w:b/>
                <w:sz w:val="24"/>
                <w:szCs w:val="24"/>
              </w:rPr>
              <w:t>Essential</w:t>
            </w:r>
          </w:p>
        </w:tc>
        <w:tc>
          <w:tcPr>
            <w:tcW w:w="1276" w:type="dxa"/>
            <w:vAlign w:val="center"/>
          </w:tcPr>
          <w:p w:rsidR="00DB5EE3" w:rsidRDefault="00A536B0">
            <w:pPr>
              <w:jc w:val="center"/>
              <w:rPr>
                <w:b/>
                <w:sz w:val="24"/>
                <w:szCs w:val="24"/>
              </w:rPr>
            </w:pPr>
            <w:r>
              <w:rPr>
                <w:b/>
                <w:sz w:val="24"/>
                <w:szCs w:val="24"/>
              </w:rPr>
              <w:t>Desirable</w:t>
            </w:r>
          </w:p>
        </w:tc>
        <w:tc>
          <w:tcPr>
            <w:tcW w:w="1417" w:type="dxa"/>
          </w:tcPr>
          <w:p w:rsidR="00DB5EE3" w:rsidRDefault="00A536B0">
            <w:pPr>
              <w:jc w:val="center"/>
              <w:rPr>
                <w:b/>
                <w:sz w:val="24"/>
                <w:szCs w:val="24"/>
              </w:rPr>
            </w:pPr>
            <w:r>
              <w:rPr>
                <w:b/>
                <w:sz w:val="24"/>
                <w:szCs w:val="24"/>
              </w:rPr>
              <w:t>How assessed</w:t>
            </w:r>
          </w:p>
        </w:tc>
      </w:tr>
      <w:tr w:rsidR="00CC1BAD" w:rsidTr="00081E00">
        <w:trPr>
          <w:trHeight w:val="397"/>
        </w:trPr>
        <w:tc>
          <w:tcPr>
            <w:tcW w:w="6833" w:type="dxa"/>
            <w:vAlign w:val="center"/>
          </w:tcPr>
          <w:p w:rsidR="00CC1BAD" w:rsidRDefault="00CC1BAD" w:rsidP="00CC1BAD">
            <w:r>
              <w:t>Ambition for self and others</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val="restart"/>
          </w:tcPr>
          <w:p w:rsidR="00CC1BAD" w:rsidRDefault="00CC1BAD" w:rsidP="00CC1BAD">
            <w:pPr>
              <w:jc w:val="center"/>
            </w:pPr>
          </w:p>
          <w:p w:rsidR="00CC1BAD" w:rsidRDefault="00CC1BAD" w:rsidP="00CC1BAD">
            <w:pPr>
              <w:jc w:val="center"/>
            </w:pPr>
          </w:p>
          <w:p w:rsidR="00CC1BAD" w:rsidRDefault="00CC1BAD" w:rsidP="00CC1BAD">
            <w:pPr>
              <w:jc w:val="center"/>
            </w:pPr>
          </w:p>
          <w:p w:rsidR="00CC1BAD" w:rsidRDefault="00CC1BAD" w:rsidP="00CC1BAD">
            <w:pPr>
              <w:jc w:val="center"/>
            </w:pPr>
          </w:p>
          <w:p w:rsidR="00CC1BAD" w:rsidRDefault="00CC1BAD" w:rsidP="00CC1BAD">
            <w:pPr>
              <w:jc w:val="center"/>
            </w:pPr>
            <w:proofErr w:type="spellStart"/>
            <w:r>
              <w:t>Appl</w:t>
            </w:r>
            <w:proofErr w:type="spellEnd"/>
            <w:r>
              <w:t>/Int/Ref</w:t>
            </w:r>
          </w:p>
        </w:tc>
      </w:tr>
      <w:tr w:rsidR="00CC1BAD" w:rsidTr="00081E00">
        <w:trPr>
          <w:trHeight w:val="397"/>
        </w:trPr>
        <w:tc>
          <w:tcPr>
            <w:tcW w:w="6833" w:type="dxa"/>
            <w:vAlign w:val="center"/>
          </w:tcPr>
          <w:p w:rsidR="00CC1BAD" w:rsidRDefault="00CC1BAD" w:rsidP="00CC1BAD">
            <w:r>
              <w:t>Positive attitude to work</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bookmarkStart w:id="1" w:name="_GoBack"/>
            <w:bookmarkEnd w:id="1"/>
          </w:p>
        </w:tc>
        <w:tc>
          <w:tcPr>
            <w:tcW w:w="1417" w:type="dxa"/>
            <w:vMerge/>
          </w:tcPr>
          <w:p w:rsidR="00CC1BAD" w:rsidRDefault="00CC1BAD" w:rsidP="00CC1BAD">
            <w:pPr>
              <w:widowControl w:val="0"/>
              <w:pBdr>
                <w:top w:val="nil"/>
                <w:left w:val="nil"/>
                <w:bottom w:val="nil"/>
                <w:right w:val="nil"/>
                <w:between w:val="nil"/>
              </w:pBdr>
              <w:spacing w:line="276" w:lineRule="auto"/>
            </w:pPr>
          </w:p>
        </w:tc>
      </w:tr>
      <w:tr w:rsidR="00CC1BAD" w:rsidTr="00081E00">
        <w:trPr>
          <w:trHeight w:val="397"/>
        </w:trPr>
        <w:tc>
          <w:tcPr>
            <w:tcW w:w="6833" w:type="dxa"/>
            <w:vAlign w:val="center"/>
          </w:tcPr>
          <w:p w:rsidR="00CC1BAD" w:rsidRDefault="00CC1BAD" w:rsidP="00CC1BAD">
            <w:r>
              <w:t xml:space="preserve">Genuine concern for others             </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spacing w:line="276" w:lineRule="auto"/>
            </w:pPr>
          </w:p>
        </w:tc>
      </w:tr>
      <w:tr w:rsidR="00CC1BAD" w:rsidTr="00081E00">
        <w:trPr>
          <w:trHeight w:val="397"/>
        </w:trPr>
        <w:tc>
          <w:tcPr>
            <w:tcW w:w="6833" w:type="dxa"/>
            <w:vAlign w:val="center"/>
          </w:tcPr>
          <w:p w:rsidR="00CC1BAD" w:rsidRDefault="00CC1BAD" w:rsidP="00CC1BAD">
            <w:r>
              <w:t>S</w:t>
            </w:r>
            <w:r w:rsidRPr="000A1EE3">
              <w:t xml:space="preserve">upporting positive mental health </w:t>
            </w:r>
            <w:r>
              <w:t>within the school</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pPr>
          </w:p>
        </w:tc>
      </w:tr>
      <w:tr w:rsidR="00CC1BAD" w:rsidTr="00081E00">
        <w:trPr>
          <w:trHeight w:val="397"/>
        </w:trPr>
        <w:tc>
          <w:tcPr>
            <w:tcW w:w="6833" w:type="dxa"/>
            <w:vAlign w:val="center"/>
          </w:tcPr>
          <w:p w:rsidR="00CC1BAD" w:rsidRDefault="00CC1BAD" w:rsidP="00CC1BAD">
            <w:r>
              <w:t>Decisive, determined and self-confident</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spacing w:line="276" w:lineRule="auto"/>
            </w:pPr>
          </w:p>
        </w:tc>
      </w:tr>
      <w:tr w:rsidR="00CC1BAD" w:rsidTr="00081E00">
        <w:trPr>
          <w:trHeight w:val="397"/>
        </w:trPr>
        <w:tc>
          <w:tcPr>
            <w:tcW w:w="6833" w:type="dxa"/>
            <w:vAlign w:val="center"/>
          </w:tcPr>
          <w:p w:rsidR="00CC1BAD" w:rsidRDefault="00CC1BAD" w:rsidP="00CC1BAD">
            <w:r>
              <w:t>Integrity, trustworthy, honest and open</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spacing w:line="276" w:lineRule="auto"/>
            </w:pPr>
          </w:p>
        </w:tc>
      </w:tr>
      <w:tr w:rsidR="00CC1BAD" w:rsidTr="00081E00">
        <w:trPr>
          <w:trHeight w:val="397"/>
        </w:trPr>
        <w:tc>
          <w:tcPr>
            <w:tcW w:w="6833" w:type="dxa"/>
            <w:vAlign w:val="center"/>
          </w:tcPr>
          <w:p w:rsidR="00CC1BAD" w:rsidRDefault="00CC1BAD" w:rsidP="00CC1BAD">
            <w:r>
              <w:t>Accessible and approachable</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spacing w:line="276" w:lineRule="auto"/>
            </w:pPr>
          </w:p>
        </w:tc>
      </w:tr>
      <w:tr w:rsidR="00CC1BAD" w:rsidTr="00081E00">
        <w:trPr>
          <w:trHeight w:val="397"/>
        </w:trPr>
        <w:tc>
          <w:tcPr>
            <w:tcW w:w="6833" w:type="dxa"/>
            <w:vAlign w:val="center"/>
          </w:tcPr>
          <w:p w:rsidR="00CC1BAD" w:rsidRDefault="00CC1BAD" w:rsidP="00CC1BAD">
            <w:r>
              <w:t>Excellent attendance and punctuality</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pPr>
          </w:p>
        </w:tc>
      </w:tr>
      <w:tr w:rsidR="00CC1BAD" w:rsidTr="00081E00">
        <w:trPr>
          <w:trHeight w:val="397"/>
        </w:trPr>
        <w:tc>
          <w:tcPr>
            <w:tcW w:w="6833" w:type="dxa"/>
            <w:vAlign w:val="center"/>
          </w:tcPr>
          <w:p w:rsidR="00CC1BAD" w:rsidRDefault="00CC1BAD" w:rsidP="00CC1BAD">
            <w:r>
              <w:t>Excellent interpersonal skills</w:t>
            </w:r>
          </w:p>
        </w:tc>
        <w:tc>
          <w:tcPr>
            <w:tcW w:w="1134" w:type="dxa"/>
          </w:tcPr>
          <w:p w:rsidR="00CC1BAD" w:rsidRDefault="00CC1BAD" w:rsidP="00CC1BAD">
            <w:pPr>
              <w:jc w:val="center"/>
            </w:pPr>
            <w:r w:rsidRPr="006D6CAD">
              <w:rPr>
                <w:b/>
                <w:sz w:val="24"/>
                <w:szCs w:val="24"/>
              </w:rPr>
              <w:t>✓</w:t>
            </w:r>
          </w:p>
        </w:tc>
        <w:tc>
          <w:tcPr>
            <w:tcW w:w="1276" w:type="dxa"/>
            <w:vAlign w:val="center"/>
          </w:tcPr>
          <w:p w:rsidR="00CC1BAD" w:rsidRDefault="00CC1BAD" w:rsidP="00CC1BAD">
            <w:pPr>
              <w:jc w:val="center"/>
            </w:pPr>
          </w:p>
        </w:tc>
        <w:tc>
          <w:tcPr>
            <w:tcW w:w="1417" w:type="dxa"/>
            <w:vMerge/>
          </w:tcPr>
          <w:p w:rsidR="00CC1BAD" w:rsidRDefault="00CC1BAD" w:rsidP="00CC1BAD">
            <w:pPr>
              <w:widowControl w:val="0"/>
              <w:pBdr>
                <w:top w:val="nil"/>
                <w:left w:val="nil"/>
                <w:bottom w:val="nil"/>
                <w:right w:val="nil"/>
                <w:between w:val="nil"/>
              </w:pBdr>
              <w:spacing w:line="276" w:lineRule="auto"/>
            </w:pPr>
          </w:p>
        </w:tc>
      </w:tr>
    </w:tbl>
    <w:p w:rsidR="00DB5EE3" w:rsidRDefault="00DB5EE3">
      <w:pPr>
        <w:widowControl w:val="0"/>
        <w:pBdr>
          <w:top w:val="nil"/>
          <w:left w:val="nil"/>
          <w:bottom w:val="nil"/>
          <w:right w:val="nil"/>
          <w:between w:val="nil"/>
        </w:pBdr>
        <w:spacing w:after="0"/>
      </w:pPr>
    </w:p>
    <w:tbl>
      <w:tblPr>
        <w:tblStyle w:val="a4"/>
        <w:tblW w:w="9351" w:type="dxa"/>
        <w:tblBorders>
          <w:top w:val="nil"/>
          <w:left w:val="nil"/>
          <w:bottom w:val="nil"/>
          <w:right w:val="nil"/>
          <w:insideH w:val="nil"/>
          <w:insideV w:val="nil"/>
        </w:tblBorders>
        <w:tblLayout w:type="fixed"/>
        <w:tblLook w:val="0400" w:firstRow="0" w:lastRow="0" w:firstColumn="0" w:lastColumn="0" w:noHBand="0" w:noVBand="1"/>
      </w:tblPr>
      <w:tblGrid>
        <w:gridCol w:w="3005"/>
        <w:gridCol w:w="3511"/>
        <w:gridCol w:w="2835"/>
      </w:tblGrid>
      <w:tr w:rsidR="00DB5EE3">
        <w:tc>
          <w:tcPr>
            <w:tcW w:w="3005" w:type="dxa"/>
          </w:tcPr>
          <w:p w:rsidR="00DB5EE3" w:rsidRDefault="00A536B0">
            <w:pPr>
              <w:jc w:val="right"/>
              <w:rPr>
                <w:sz w:val="22"/>
                <w:szCs w:val="22"/>
              </w:rPr>
            </w:pPr>
            <w:proofErr w:type="spellStart"/>
            <w:r>
              <w:rPr>
                <w:sz w:val="22"/>
                <w:szCs w:val="22"/>
              </w:rPr>
              <w:t>Appl</w:t>
            </w:r>
            <w:proofErr w:type="spellEnd"/>
            <w:r>
              <w:rPr>
                <w:sz w:val="22"/>
                <w:szCs w:val="22"/>
              </w:rPr>
              <w:t xml:space="preserve"> = Application form</w:t>
            </w:r>
          </w:p>
        </w:tc>
        <w:tc>
          <w:tcPr>
            <w:tcW w:w="3511" w:type="dxa"/>
          </w:tcPr>
          <w:p w:rsidR="00DB5EE3" w:rsidRDefault="00A536B0">
            <w:pPr>
              <w:jc w:val="center"/>
              <w:rPr>
                <w:sz w:val="22"/>
                <w:szCs w:val="22"/>
              </w:rPr>
            </w:pPr>
            <w:r>
              <w:rPr>
                <w:sz w:val="22"/>
                <w:szCs w:val="22"/>
              </w:rPr>
              <w:t>Int = Interview</w:t>
            </w:r>
          </w:p>
        </w:tc>
        <w:tc>
          <w:tcPr>
            <w:tcW w:w="2835" w:type="dxa"/>
          </w:tcPr>
          <w:p w:rsidR="00DB5EE3" w:rsidRDefault="00A536B0">
            <w:pPr>
              <w:rPr>
                <w:sz w:val="22"/>
                <w:szCs w:val="22"/>
              </w:rPr>
            </w:pPr>
            <w:r>
              <w:rPr>
                <w:sz w:val="22"/>
                <w:szCs w:val="22"/>
              </w:rPr>
              <w:t>Ref = Reference</w:t>
            </w:r>
          </w:p>
        </w:tc>
      </w:tr>
    </w:tbl>
    <w:p w:rsidR="00DB5EE3" w:rsidRDefault="00DB5EE3">
      <w:pPr>
        <w:rPr>
          <w:sz w:val="20"/>
          <w:szCs w:val="20"/>
        </w:rPr>
      </w:pPr>
    </w:p>
    <w:sectPr w:rsidR="00DB5EE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B8" w:rsidRDefault="009425B8">
      <w:pPr>
        <w:spacing w:after="0" w:line="240" w:lineRule="auto"/>
      </w:pPr>
      <w:r>
        <w:separator/>
      </w:r>
    </w:p>
  </w:endnote>
  <w:endnote w:type="continuationSeparator" w:id="0">
    <w:p w:rsidR="009425B8" w:rsidRDefault="009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CE" w:rsidRDefault="0040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EE3" w:rsidRDefault="00406DCE">
    <w:pPr>
      <w:pBdr>
        <w:top w:val="nil"/>
        <w:left w:val="nil"/>
        <w:bottom w:val="nil"/>
        <w:right w:val="nil"/>
        <w:between w:val="nil"/>
      </w:pBdr>
      <w:tabs>
        <w:tab w:val="center" w:pos="4513"/>
        <w:tab w:val="right" w:pos="9026"/>
      </w:tabs>
      <w:spacing w:after="0" w:line="240" w:lineRule="auto"/>
      <w:jc w:val="right"/>
      <w:rPr>
        <w:rFonts w:cs="Calibri"/>
        <w:color w:val="000000"/>
      </w:rPr>
    </w:pPr>
    <w:r>
      <w:rPr>
        <w:rFonts w:cs="Calibri"/>
        <w:color w:val="000000"/>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CE" w:rsidRDefault="0040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B8" w:rsidRDefault="009425B8">
      <w:pPr>
        <w:spacing w:after="0" w:line="240" w:lineRule="auto"/>
      </w:pPr>
      <w:r>
        <w:separator/>
      </w:r>
    </w:p>
  </w:footnote>
  <w:footnote w:type="continuationSeparator" w:id="0">
    <w:p w:rsidR="009425B8" w:rsidRDefault="00942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CE" w:rsidRDefault="00406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CE" w:rsidRDefault="00406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CE" w:rsidRDefault="00406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5755"/>
    <w:multiLevelType w:val="multilevel"/>
    <w:tmpl w:val="226CE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5F55EB"/>
    <w:multiLevelType w:val="multilevel"/>
    <w:tmpl w:val="C436C7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4B6286"/>
    <w:multiLevelType w:val="multilevel"/>
    <w:tmpl w:val="F146C6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7244005"/>
    <w:multiLevelType w:val="multilevel"/>
    <w:tmpl w:val="9B9885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B842E4F"/>
    <w:multiLevelType w:val="multilevel"/>
    <w:tmpl w:val="97922B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EC308F7"/>
    <w:multiLevelType w:val="multilevel"/>
    <w:tmpl w:val="421A5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2E72729"/>
    <w:multiLevelType w:val="multilevel"/>
    <w:tmpl w:val="1B5AD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1985FBE"/>
    <w:multiLevelType w:val="multilevel"/>
    <w:tmpl w:val="A05A4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1D83DC8"/>
    <w:multiLevelType w:val="multilevel"/>
    <w:tmpl w:val="C42E8A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A7821B7"/>
    <w:multiLevelType w:val="multilevel"/>
    <w:tmpl w:val="600635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E3"/>
    <w:rsid w:val="00406DCE"/>
    <w:rsid w:val="0063024C"/>
    <w:rsid w:val="00754A86"/>
    <w:rsid w:val="009425B8"/>
    <w:rsid w:val="00A536B0"/>
    <w:rsid w:val="00BC307E"/>
    <w:rsid w:val="00CC1BAD"/>
    <w:rsid w:val="00DB5EE3"/>
    <w:rsid w:val="00E1333E"/>
    <w:rsid w:val="00E51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464B"/>
  <w15:docId w15:val="{AAECBCFB-AFD8-4177-A4DD-942E4D2D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rPr>
      <w:rFonts w:ascii="Calibri" w:eastAsia="Calibri" w:hAnsi="Calibri" w:cs="Times New Roman"/>
    </w:rPr>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rPr>
      <w:rFonts w:ascii="Calibri" w:eastAsia="Calibri" w:hAnsi="Calibri" w:cs="Times New Roman"/>
    </w:rPr>
  </w:style>
  <w:style w:type="table" w:customStyle="1" w:styleId="TableGrid1">
    <w:name w:val="Table Grid1"/>
    <w:basedOn w:val="TableNormal"/>
    <w:next w:val="TableGrid"/>
    <w:uiPriority w:val="59"/>
    <w:rsid w:val="00747D1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character" w:styleId="Emphasis">
    <w:name w:val="Emphasis"/>
    <w:basedOn w:val="DefaultParagraphFont"/>
    <w:uiPriority w:val="20"/>
    <w:qFormat/>
    <w:rsid w:val="00E51426"/>
    <w:rPr>
      <w:i/>
      <w:iCs/>
    </w:rPr>
  </w:style>
  <w:style w:type="paragraph" w:styleId="NormalWeb">
    <w:name w:val="Normal (Web)"/>
    <w:basedOn w:val="Normal"/>
    <w:uiPriority w:val="99"/>
    <w:unhideWhenUsed/>
    <w:rsid w:val="00754A8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4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cqsLI4wXHoWCmPD0wWgl/yvhbA==">AMUW2mXNaWRlZdNQaZuGd8Qhcj3JFm2f8Zp0yN3DTACrc8sUF3/8z38qukCbKhuSYFCpIN4tjWbQGBqunKZOTVIKoTduqeAQfwBHZMUwn6kaLATLLBaULxI/982xFrxkb+ajdlve8bxU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WNAT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3</cp:revision>
  <dcterms:created xsi:type="dcterms:W3CDTF">2023-06-08T09:34:00Z</dcterms:created>
  <dcterms:modified xsi:type="dcterms:W3CDTF">2023-06-08T09:42:00Z</dcterms:modified>
</cp:coreProperties>
</file>