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9F746A" w:rsidRPr="00DB361D" w14:paraId="70619DA4" w14:textId="77777777" w:rsidTr="00B24BB1">
        <w:trPr>
          <w:cantSplit/>
        </w:trPr>
        <w:tc>
          <w:tcPr>
            <w:tcW w:w="2093" w:type="dxa"/>
            <w:tcBorders>
              <w:bottom w:val="single" w:sz="4" w:space="0" w:color="auto"/>
            </w:tcBorders>
          </w:tcPr>
          <w:p w14:paraId="26F980EC"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CD3B207"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sz w:val="21"/>
                <w:szCs w:val="21"/>
              </w:rPr>
              <w:t>Assistant Leader of</w:t>
            </w:r>
            <w:r>
              <w:rPr>
                <w:rFonts w:ascii="Arial" w:hAnsi="Arial" w:cs="Arial"/>
                <w:sz w:val="21"/>
                <w:szCs w:val="21"/>
              </w:rPr>
              <w:t xml:space="preserve"> English</w:t>
            </w:r>
          </w:p>
        </w:tc>
      </w:tr>
      <w:tr w:rsidR="009F746A" w:rsidRPr="00DB361D" w14:paraId="216DF15A" w14:textId="77777777" w:rsidTr="00B24BB1">
        <w:trPr>
          <w:cantSplit/>
        </w:trPr>
        <w:tc>
          <w:tcPr>
            <w:tcW w:w="2093" w:type="dxa"/>
            <w:tcBorders>
              <w:bottom w:val="single" w:sz="4" w:space="0" w:color="auto"/>
            </w:tcBorders>
          </w:tcPr>
          <w:p w14:paraId="6BE99A61"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7BD47A8A"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sz w:val="21"/>
                <w:szCs w:val="21"/>
              </w:rPr>
              <w:t>Director of</w:t>
            </w:r>
            <w:r>
              <w:rPr>
                <w:rFonts w:ascii="Arial" w:hAnsi="Arial" w:cs="Arial"/>
                <w:sz w:val="21"/>
                <w:szCs w:val="21"/>
              </w:rPr>
              <w:t xml:space="preserve"> English</w:t>
            </w:r>
          </w:p>
        </w:tc>
      </w:tr>
      <w:tr w:rsidR="009F746A" w:rsidRPr="00DB361D" w14:paraId="48A93D50" w14:textId="77777777" w:rsidTr="00B24BB1">
        <w:trPr>
          <w:cantSplit/>
          <w:trHeight w:val="570"/>
        </w:trPr>
        <w:tc>
          <w:tcPr>
            <w:tcW w:w="2093" w:type="dxa"/>
            <w:tcBorders>
              <w:bottom w:val="single" w:sz="4" w:space="0" w:color="auto"/>
            </w:tcBorders>
          </w:tcPr>
          <w:p w14:paraId="11D0CEDB"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p w14:paraId="129C7423" w14:textId="77777777" w:rsidR="009F746A" w:rsidRPr="00452F7E" w:rsidRDefault="009F746A" w:rsidP="009F746A">
            <w:pPr>
              <w:autoSpaceDE w:val="0"/>
              <w:autoSpaceDN w:val="0"/>
              <w:adjustRightInd w:val="0"/>
              <w:ind w:left="175" w:hanging="141"/>
              <w:rPr>
                <w:rFonts w:ascii="Arial" w:hAnsi="Arial" w:cs="Arial"/>
                <w:sz w:val="21"/>
                <w:szCs w:val="21"/>
              </w:rPr>
            </w:pPr>
            <w:r w:rsidRPr="00452F7E">
              <w:rPr>
                <w:rFonts w:ascii="Arial" w:hAnsi="Arial" w:cs="Arial"/>
                <w:sz w:val="21"/>
                <w:szCs w:val="21"/>
              </w:rPr>
              <w:t xml:space="preserve">Implementing and leading strategic developments within the </w:t>
            </w:r>
            <w:r>
              <w:rPr>
                <w:rFonts w:ascii="Arial" w:hAnsi="Arial" w:cs="Arial"/>
                <w:sz w:val="21"/>
                <w:szCs w:val="21"/>
              </w:rPr>
              <w:t>English.</w:t>
            </w:r>
          </w:p>
          <w:p w14:paraId="17202E9F" w14:textId="77777777" w:rsidR="009F746A" w:rsidRPr="00DB361D" w:rsidRDefault="009F746A" w:rsidP="009F746A">
            <w:pPr>
              <w:autoSpaceDE w:val="0"/>
              <w:autoSpaceDN w:val="0"/>
              <w:adjustRightInd w:val="0"/>
              <w:ind w:left="175" w:hanging="141"/>
              <w:rPr>
                <w:rFonts w:ascii="Arial" w:hAnsi="Arial" w:cs="Arial"/>
                <w:sz w:val="21"/>
                <w:szCs w:val="21"/>
              </w:rPr>
            </w:pPr>
            <w:r w:rsidRPr="00452F7E">
              <w:rPr>
                <w:rFonts w:ascii="Arial" w:hAnsi="Arial" w:cs="Arial"/>
                <w:sz w:val="21"/>
                <w:szCs w:val="21"/>
              </w:rPr>
              <w:t>Department.</w:t>
            </w:r>
          </w:p>
        </w:tc>
      </w:tr>
      <w:tr w:rsidR="009F746A" w:rsidRPr="00DB361D" w14:paraId="24B514A9" w14:textId="77777777" w:rsidTr="00B24BB1">
        <w:trPr>
          <w:cantSplit/>
          <w:trHeight w:val="135"/>
        </w:trPr>
        <w:tc>
          <w:tcPr>
            <w:tcW w:w="10065" w:type="dxa"/>
            <w:gridSpan w:val="2"/>
            <w:tcBorders>
              <w:bottom w:val="single" w:sz="4" w:space="0" w:color="auto"/>
            </w:tcBorders>
          </w:tcPr>
          <w:p w14:paraId="1FA1FEB4" w14:textId="77777777" w:rsidR="009F746A" w:rsidRPr="00DB361D" w:rsidRDefault="009F746A" w:rsidP="009F746A">
            <w:pPr>
              <w:autoSpaceDE w:val="0"/>
              <w:autoSpaceDN w:val="0"/>
              <w:adjustRightInd w:val="0"/>
              <w:ind w:left="175" w:hanging="141"/>
              <w:jc w:val="center"/>
              <w:rPr>
                <w:rFonts w:ascii="Arial" w:hAnsi="Arial" w:cs="Arial"/>
                <w:sz w:val="21"/>
                <w:szCs w:val="21"/>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9F746A" w:rsidRPr="00DB361D" w14:paraId="6D583FEF" w14:textId="77777777" w:rsidTr="00B24BB1">
        <w:trPr>
          <w:cantSplit/>
        </w:trPr>
        <w:tc>
          <w:tcPr>
            <w:tcW w:w="2093" w:type="dxa"/>
            <w:tcBorders>
              <w:bottom w:val="single" w:sz="4" w:space="0" w:color="auto"/>
            </w:tcBorders>
          </w:tcPr>
          <w:p w14:paraId="51E665FE"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0EE3AFDF"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bottom w:val="single" w:sz="4" w:space="0" w:color="auto"/>
            </w:tcBorders>
          </w:tcPr>
          <w:p w14:paraId="4FDEB56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provide strong leadership that results in </w:t>
            </w:r>
            <w:proofErr w:type="gramStart"/>
            <w:r w:rsidRPr="00DB361D">
              <w:rPr>
                <w:rFonts w:cs="Arial"/>
                <w:sz w:val="21"/>
                <w:szCs w:val="21"/>
              </w:rPr>
              <w:t>a</w:t>
            </w:r>
            <w:proofErr w:type="gramEnd"/>
            <w:r w:rsidRPr="00DB361D">
              <w:rPr>
                <w:rFonts w:cs="Arial"/>
                <w:sz w:val="21"/>
                <w:szCs w:val="21"/>
              </w:rPr>
              <w:t xml:space="preserve"> </w:t>
            </w:r>
            <w:r>
              <w:rPr>
                <w:rFonts w:cs="Arial"/>
                <w:sz w:val="21"/>
                <w:szCs w:val="21"/>
              </w:rPr>
              <w:t xml:space="preserve">English </w:t>
            </w:r>
            <w:r w:rsidRPr="00DB361D">
              <w:rPr>
                <w:rFonts w:cs="Arial"/>
                <w:sz w:val="21"/>
                <w:szCs w:val="21"/>
              </w:rPr>
              <w:t>Department which provides first class teaching and learning opportunities for both students and staff.</w:t>
            </w:r>
          </w:p>
          <w:p w14:paraId="2DE1535C"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instigate and develop innovative approaches to </w:t>
            </w:r>
            <w:r>
              <w:rPr>
                <w:rFonts w:cs="Arial"/>
                <w:sz w:val="21"/>
                <w:szCs w:val="21"/>
              </w:rPr>
              <w:t xml:space="preserve">English </w:t>
            </w:r>
            <w:r w:rsidRPr="00DB361D">
              <w:rPr>
                <w:rFonts w:cs="Arial"/>
                <w:sz w:val="21"/>
                <w:szCs w:val="21"/>
              </w:rPr>
              <w:t>that will stimulate all students to achieve their full potential.</w:t>
            </w:r>
          </w:p>
          <w:p w14:paraId="3847B355"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ensure the delivery of high-quality provision in curricular and extra-curricular activities.</w:t>
            </w:r>
          </w:p>
          <w:p w14:paraId="31B7A59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work collaboratively and effectively with other departments and the leadership team. </w:t>
            </w:r>
          </w:p>
        </w:tc>
      </w:tr>
      <w:tr w:rsidR="009F746A" w:rsidRPr="00DB361D" w14:paraId="6E3F4177" w14:textId="77777777" w:rsidTr="00B24BB1">
        <w:trPr>
          <w:cantSplit/>
          <w:trHeight w:val="3804"/>
        </w:trPr>
        <w:tc>
          <w:tcPr>
            <w:tcW w:w="2093" w:type="dxa"/>
            <w:tcBorders>
              <w:right w:val="single" w:sz="4" w:space="0" w:color="auto"/>
            </w:tcBorders>
          </w:tcPr>
          <w:p w14:paraId="6D99A8DC"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AEFF5A3"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left w:val="single" w:sz="4" w:space="0" w:color="auto"/>
            </w:tcBorders>
          </w:tcPr>
          <w:p w14:paraId="22AF2F7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deliver high quality </w:t>
            </w:r>
            <w:r>
              <w:rPr>
                <w:rFonts w:cs="Arial"/>
                <w:sz w:val="21"/>
                <w:szCs w:val="21"/>
              </w:rPr>
              <w:t xml:space="preserve">English </w:t>
            </w:r>
            <w:r w:rsidRPr="00DB361D">
              <w:rPr>
                <w:rFonts w:cs="Arial"/>
                <w:sz w:val="21"/>
                <w:szCs w:val="21"/>
              </w:rPr>
              <w:t>lessons and to liaise on timetable, planning and other curriculum issues.</w:t>
            </w:r>
          </w:p>
          <w:p w14:paraId="35BD3D2D"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participate in curriculum development.</w:t>
            </w:r>
          </w:p>
          <w:p w14:paraId="37E0C9B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undertake regular audits and quality assurance monitoring across the department with the Leader of</w:t>
            </w:r>
            <w:r>
              <w:rPr>
                <w:rFonts w:cs="Arial"/>
                <w:sz w:val="21"/>
                <w:szCs w:val="21"/>
              </w:rPr>
              <w:t xml:space="preserve"> English</w:t>
            </w:r>
            <w:r w:rsidRPr="00DB361D">
              <w:rPr>
                <w:rFonts w:cs="Arial"/>
                <w:sz w:val="21"/>
                <w:szCs w:val="21"/>
              </w:rPr>
              <w:t xml:space="preserve"> </w:t>
            </w:r>
          </w:p>
          <w:p w14:paraId="45A7D15E"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develop appropriate and differentiated schemes of work in conjunction with the Leader of</w:t>
            </w:r>
            <w:r>
              <w:rPr>
                <w:rFonts w:cs="Arial"/>
                <w:sz w:val="21"/>
                <w:szCs w:val="21"/>
              </w:rPr>
              <w:t xml:space="preserve"> English</w:t>
            </w:r>
          </w:p>
          <w:p w14:paraId="5217D31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keep </w:t>
            </w:r>
            <w:proofErr w:type="gramStart"/>
            <w:r w:rsidRPr="00DB361D">
              <w:rPr>
                <w:rFonts w:cs="Arial"/>
                <w:sz w:val="21"/>
                <w:szCs w:val="21"/>
              </w:rPr>
              <w:t>up-to-date</w:t>
            </w:r>
            <w:proofErr w:type="gramEnd"/>
            <w:r w:rsidRPr="00DB361D">
              <w:rPr>
                <w:rFonts w:cs="Arial"/>
                <w:sz w:val="21"/>
                <w:szCs w:val="21"/>
              </w:rPr>
              <w:t xml:space="preserve"> about subject development and to take part in relevant CPD for this purpose, disseminating to other staff where appropriate.</w:t>
            </w:r>
          </w:p>
          <w:p w14:paraId="770A38A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ensure the effective implementation of academy policies.</w:t>
            </w:r>
          </w:p>
          <w:p w14:paraId="5E2C3EF3"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prepare individual and group </w:t>
            </w:r>
            <w:proofErr w:type="gramStart"/>
            <w:r w:rsidRPr="00DB361D">
              <w:rPr>
                <w:rFonts w:cs="Arial"/>
                <w:sz w:val="21"/>
                <w:szCs w:val="21"/>
              </w:rPr>
              <w:t>reports;</w:t>
            </w:r>
            <w:proofErr w:type="gramEnd"/>
            <w:r w:rsidRPr="00DB361D">
              <w:rPr>
                <w:rFonts w:cs="Arial"/>
                <w:sz w:val="21"/>
                <w:szCs w:val="21"/>
              </w:rPr>
              <w:t xml:space="preserve"> analysing and evaluating on summative data.</w:t>
            </w:r>
          </w:p>
          <w:p w14:paraId="6277D9D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demonstrate and encourage high standards of professionalism from all staff associated with the department.</w:t>
            </w:r>
          </w:p>
          <w:p w14:paraId="2AED576A"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demonstrate and inspire an enthusiastic and committed approach to teaching and learning within the department.</w:t>
            </w:r>
          </w:p>
        </w:tc>
      </w:tr>
      <w:tr w:rsidR="009F746A" w:rsidRPr="00DB361D" w14:paraId="06B82EBE" w14:textId="77777777" w:rsidTr="00B24BB1">
        <w:trPr>
          <w:cantSplit/>
        </w:trPr>
        <w:tc>
          <w:tcPr>
            <w:tcW w:w="2093" w:type="dxa"/>
          </w:tcPr>
          <w:p w14:paraId="0BBF68C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49230ED4"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60FCBCD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Support in the designing a broad and balanced curriculum in </w:t>
            </w:r>
            <w:r>
              <w:rPr>
                <w:rFonts w:cs="Arial"/>
                <w:sz w:val="21"/>
                <w:szCs w:val="21"/>
              </w:rPr>
              <w:t xml:space="preserve">English </w:t>
            </w:r>
            <w:r w:rsidRPr="00DB361D">
              <w:rPr>
                <w:rFonts w:cs="Arial"/>
                <w:sz w:val="21"/>
                <w:szCs w:val="21"/>
              </w:rPr>
              <w:t>that reflects the ethos of the Academy and meets the needs of all students.</w:t>
            </w:r>
          </w:p>
          <w:p w14:paraId="5AE69964"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Making sure that innovative and appropriate approaches to learning are made available to students with specific learning needs, for example: those with a low skill base, </w:t>
            </w:r>
            <w:proofErr w:type="gramStart"/>
            <w:r w:rsidRPr="00DB361D">
              <w:rPr>
                <w:rFonts w:cs="Arial"/>
                <w:sz w:val="21"/>
                <w:szCs w:val="21"/>
              </w:rPr>
              <w:t>hearing</w:t>
            </w:r>
            <w:proofErr w:type="gramEnd"/>
            <w:r w:rsidRPr="00DB361D">
              <w:rPr>
                <w:rFonts w:cs="Arial"/>
                <w:sz w:val="21"/>
                <w:szCs w:val="21"/>
              </w:rPr>
              <w:t xml:space="preserve"> or visual impairment and the very able.</w:t>
            </w:r>
          </w:p>
          <w:p w14:paraId="5B977E1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Ensuring that the statutory requirements of the National Curriculum are met.</w:t>
            </w:r>
          </w:p>
          <w:p w14:paraId="5DCE619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Support in the evaluation of the design and delivery of the curriculum, continuously striving to improve all aspects.</w:t>
            </w:r>
          </w:p>
          <w:p w14:paraId="518216F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Monitoring and evaluating progress towards meeting student achievement targets.</w:t>
            </w:r>
          </w:p>
        </w:tc>
      </w:tr>
      <w:tr w:rsidR="009F746A" w:rsidRPr="00DB361D" w14:paraId="44BF0707" w14:textId="77777777" w:rsidTr="00B24BB1">
        <w:trPr>
          <w:cantSplit/>
        </w:trPr>
        <w:tc>
          <w:tcPr>
            <w:tcW w:w="2093" w:type="dxa"/>
          </w:tcPr>
          <w:p w14:paraId="62E5F228"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2A87DF25"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3988568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Adopting a strong, </w:t>
            </w:r>
            <w:proofErr w:type="gramStart"/>
            <w:r w:rsidRPr="00DB361D">
              <w:rPr>
                <w:rFonts w:cs="Arial"/>
                <w:sz w:val="21"/>
                <w:szCs w:val="21"/>
              </w:rPr>
              <w:t>caring</w:t>
            </w:r>
            <w:proofErr w:type="gramEnd"/>
            <w:r w:rsidRPr="00DB361D">
              <w:rPr>
                <w:rFonts w:cs="Arial"/>
                <w:sz w:val="21"/>
                <w:szCs w:val="21"/>
              </w:rPr>
              <w:t xml:space="preserve"> and flexible leadership style so as to influence and motivate staff and students to achieve their objectives and those of the Academy.</w:t>
            </w:r>
          </w:p>
          <w:p w14:paraId="3E6C227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Ensuring that the policies and processes in-place for assessing students and for setting, </w:t>
            </w:r>
            <w:proofErr w:type="gramStart"/>
            <w:r w:rsidRPr="00DB361D">
              <w:rPr>
                <w:rFonts w:cs="Arial"/>
                <w:sz w:val="21"/>
                <w:szCs w:val="21"/>
              </w:rPr>
              <w:t>monitoring</w:t>
            </w:r>
            <w:proofErr w:type="gramEnd"/>
            <w:r w:rsidRPr="00DB361D">
              <w:rPr>
                <w:rFonts w:cs="Arial"/>
                <w:sz w:val="21"/>
                <w:szCs w:val="21"/>
              </w:rPr>
              <w:t xml:space="preserve"> and evaluating attainment goals for students are implemented by all departmental staff and are accurate.</w:t>
            </w:r>
          </w:p>
          <w:p w14:paraId="55738D51"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support and develop any non-specialist teachers delivering</w:t>
            </w:r>
            <w:r>
              <w:rPr>
                <w:rFonts w:cs="Arial"/>
                <w:sz w:val="21"/>
                <w:szCs w:val="21"/>
              </w:rPr>
              <w:t xml:space="preserve"> English</w:t>
            </w:r>
          </w:p>
          <w:p w14:paraId="4D0144F3"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lastRenderedPageBreak/>
              <w:t>Creating an environment where there is visible acknowledgement that everyone’s contribution is valued.</w:t>
            </w:r>
          </w:p>
        </w:tc>
      </w:tr>
      <w:tr w:rsidR="009F746A" w:rsidRPr="00DB361D" w14:paraId="2022C110" w14:textId="77777777" w:rsidTr="00B24BB1">
        <w:trPr>
          <w:cantSplit/>
        </w:trPr>
        <w:tc>
          <w:tcPr>
            <w:tcW w:w="2093" w:type="dxa"/>
          </w:tcPr>
          <w:p w14:paraId="6F7D6ED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A11D2AC"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58CBDC8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Developing initiatives to outreach to the community.</w:t>
            </w:r>
          </w:p>
          <w:p w14:paraId="1FD85B9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Assisting the Senior Leadership Team to create and implement ways of actively involving parents and carers in the learning process.</w:t>
            </w:r>
          </w:p>
          <w:p w14:paraId="4A3FB32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Working in conjunction with The GORSE Academies Trust to share best practice and develop a cohesive approach to</w:t>
            </w:r>
            <w:r>
              <w:rPr>
                <w:rFonts w:cs="Arial"/>
                <w:sz w:val="21"/>
                <w:szCs w:val="21"/>
              </w:rPr>
              <w:t xml:space="preserve"> English</w:t>
            </w:r>
          </w:p>
          <w:p w14:paraId="08C901EA"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Networking with secondary schools in Leeds to share best practice.</w:t>
            </w:r>
          </w:p>
          <w:p w14:paraId="225B3591"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Facilitating a broad range of activities in conjunction with staff, </w:t>
            </w:r>
            <w:proofErr w:type="gramStart"/>
            <w:r w:rsidRPr="00DB361D">
              <w:rPr>
                <w:rFonts w:cs="Arial"/>
                <w:sz w:val="21"/>
                <w:szCs w:val="21"/>
              </w:rPr>
              <w:t>students</w:t>
            </w:r>
            <w:proofErr w:type="gramEnd"/>
            <w:r w:rsidRPr="00DB361D">
              <w:rPr>
                <w:rFonts w:cs="Arial"/>
                <w:sz w:val="21"/>
                <w:szCs w:val="21"/>
              </w:rPr>
              <w:t xml:space="preserve"> and the wider community to deepen and broaden learners’ experience in</w:t>
            </w:r>
            <w:r>
              <w:rPr>
                <w:rFonts w:cs="Arial"/>
                <w:sz w:val="21"/>
                <w:szCs w:val="21"/>
              </w:rPr>
              <w:t xml:space="preserve"> English</w:t>
            </w:r>
          </w:p>
        </w:tc>
      </w:tr>
      <w:tr w:rsidR="009F746A" w:rsidRPr="00DB361D" w14:paraId="16F8053B" w14:textId="77777777" w:rsidTr="00B24BB1">
        <w:trPr>
          <w:cantSplit/>
        </w:trPr>
        <w:tc>
          <w:tcPr>
            <w:tcW w:w="2093" w:type="dxa"/>
            <w:tcBorders>
              <w:bottom w:val="single" w:sz="4" w:space="0" w:color="auto"/>
            </w:tcBorders>
          </w:tcPr>
          <w:p w14:paraId="70553DEE"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1135B95E"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bottom w:val="single" w:sz="4" w:space="0" w:color="auto"/>
            </w:tcBorders>
          </w:tcPr>
          <w:p w14:paraId="5514FFD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Ensuring that physical resources to deliver the curriculum are acquired and are maintained effectively.</w:t>
            </w:r>
          </w:p>
          <w:p w14:paraId="21A70FB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Making sure that the accommodation is used in the most effective way to meet the needs of all students and of the curriculum.</w:t>
            </w:r>
          </w:p>
          <w:p w14:paraId="211336C0"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Ensuring that the </w:t>
            </w:r>
            <w:r>
              <w:rPr>
                <w:rFonts w:cs="Arial"/>
                <w:sz w:val="21"/>
                <w:szCs w:val="21"/>
              </w:rPr>
              <w:t xml:space="preserve">English </w:t>
            </w:r>
            <w:r w:rsidRPr="00DB361D">
              <w:rPr>
                <w:rFonts w:cs="Arial"/>
                <w:sz w:val="21"/>
                <w:szCs w:val="21"/>
              </w:rPr>
              <w:t>Department is maintained to a high standard that reflects the ethos of the Academy.</w:t>
            </w:r>
          </w:p>
          <w:p w14:paraId="792837F7"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Managing health and safety as appropriate.</w:t>
            </w:r>
          </w:p>
        </w:tc>
      </w:tr>
      <w:tr w:rsidR="009F746A" w:rsidRPr="00DB361D" w14:paraId="7DCB47C6" w14:textId="77777777" w:rsidTr="00B24BB1">
        <w:trPr>
          <w:cantSplit/>
        </w:trPr>
        <w:tc>
          <w:tcPr>
            <w:tcW w:w="2093" w:type="dxa"/>
          </w:tcPr>
          <w:p w14:paraId="43ED5DB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0430C837"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5E7DA931" w14:textId="77777777" w:rsidR="009F746A" w:rsidRPr="00DB361D" w:rsidRDefault="009F746A" w:rsidP="009F746A">
            <w:pPr>
              <w:pStyle w:val="ListParagraph"/>
              <w:numPr>
                <w:ilvl w:val="0"/>
                <w:numId w:val="16"/>
              </w:numPr>
              <w:autoSpaceDE w:val="0"/>
              <w:autoSpaceDN w:val="0"/>
              <w:adjustRightInd w:val="0"/>
              <w:ind w:left="459" w:hanging="425"/>
              <w:rPr>
                <w:rFonts w:cs="Arial"/>
                <w:sz w:val="21"/>
                <w:szCs w:val="21"/>
              </w:rPr>
            </w:pPr>
            <w:r w:rsidRPr="00DB361D">
              <w:rPr>
                <w:rFonts w:cs="Arial"/>
                <w:sz w:val="21"/>
                <w:szCs w:val="21"/>
              </w:rPr>
              <w:t xml:space="preserve">Percentage of students securing </w:t>
            </w:r>
            <w:r>
              <w:rPr>
                <w:rFonts w:cs="Arial"/>
                <w:sz w:val="21"/>
                <w:szCs w:val="21"/>
              </w:rPr>
              <w:t>grade 4 and above</w:t>
            </w:r>
            <w:r w:rsidRPr="00DB361D">
              <w:rPr>
                <w:rFonts w:cs="Arial"/>
                <w:sz w:val="21"/>
                <w:szCs w:val="21"/>
              </w:rPr>
              <w:t xml:space="preserve"> in GCSE</w:t>
            </w:r>
            <w:r>
              <w:rPr>
                <w:rFonts w:cs="Arial"/>
                <w:sz w:val="21"/>
                <w:szCs w:val="21"/>
              </w:rPr>
              <w:t xml:space="preserve"> English</w:t>
            </w:r>
            <w:r w:rsidRPr="00DB361D">
              <w:rPr>
                <w:rFonts w:cs="Arial"/>
                <w:sz w:val="21"/>
                <w:szCs w:val="21"/>
              </w:rPr>
              <w:t xml:space="preserve"> compared to targets.</w:t>
            </w:r>
          </w:p>
          <w:p w14:paraId="15D09405" w14:textId="77777777" w:rsidR="009F746A" w:rsidRPr="00DB361D" w:rsidRDefault="009F746A" w:rsidP="009F746A">
            <w:pPr>
              <w:pStyle w:val="ListParagraph"/>
              <w:numPr>
                <w:ilvl w:val="0"/>
                <w:numId w:val="16"/>
              </w:numPr>
              <w:autoSpaceDE w:val="0"/>
              <w:autoSpaceDN w:val="0"/>
              <w:adjustRightInd w:val="0"/>
              <w:ind w:left="459" w:hanging="425"/>
              <w:rPr>
                <w:rFonts w:cs="Arial"/>
                <w:sz w:val="21"/>
                <w:szCs w:val="21"/>
              </w:rPr>
            </w:pPr>
            <w:r w:rsidRPr="00DB361D">
              <w:rPr>
                <w:rFonts w:cs="Arial"/>
                <w:sz w:val="21"/>
                <w:szCs w:val="21"/>
              </w:rPr>
              <w:t xml:space="preserve">Proportion of </w:t>
            </w:r>
            <w:r>
              <w:rPr>
                <w:rFonts w:cs="Arial"/>
                <w:sz w:val="21"/>
                <w:szCs w:val="21"/>
              </w:rPr>
              <w:t xml:space="preserve">English </w:t>
            </w:r>
            <w:r w:rsidRPr="00DB361D">
              <w:rPr>
                <w:rFonts w:cs="Arial"/>
                <w:sz w:val="21"/>
                <w:szCs w:val="21"/>
              </w:rPr>
              <w:t>lessons formally observed to be Good / Outstanding.</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9F746A"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9F746A"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3"/>
  </w:num>
  <w:num w:numId="4" w16cid:durableId="212545348">
    <w:abstractNumId w:val="8"/>
  </w:num>
  <w:num w:numId="5" w16cid:durableId="1846357598">
    <w:abstractNumId w:val="14"/>
  </w:num>
  <w:num w:numId="6" w16cid:durableId="194541615">
    <w:abstractNumId w:val="5"/>
  </w:num>
  <w:num w:numId="7" w16cid:durableId="1996949642">
    <w:abstractNumId w:val="3"/>
  </w:num>
  <w:num w:numId="8" w16cid:durableId="878014909">
    <w:abstractNumId w:val="0"/>
  </w:num>
  <w:num w:numId="9" w16cid:durableId="1062949762">
    <w:abstractNumId w:val="7"/>
  </w:num>
  <w:num w:numId="10" w16cid:durableId="872303569">
    <w:abstractNumId w:val="9"/>
  </w:num>
  <w:num w:numId="11" w16cid:durableId="1384601113">
    <w:abstractNumId w:val="2"/>
  </w:num>
  <w:num w:numId="12" w16cid:durableId="942424361">
    <w:abstractNumId w:val="11"/>
  </w:num>
  <w:num w:numId="13" w16cid:durableId="2083215762">
    <w:abstractNumId w:val="6"/>
  </w:num>
  <w:num w:numId="14" w16cid:durableId="1883246188">
    <w:abstractNumId w:val="12"/>
  </w:num>
  <w:num w:numId="15" w16cid:durableId="23404491">
    <w:abstractNumId w:val="10"/>
  </w:num>
  <w:num w:numId="16" w16cid:durableId="1642927534">
    <w:abstractNumId w:val="4"/>
  </w:num>
  <w:num w:numId="17" w16cid:durableId="18346875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9F746A"/>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2022-09-29T14:14:00Z</dcterms:created>
  <dcterms:modified xsi:type="dcterms:W3CDTF">2022-09-29T14:14:00Z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