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FD99" w14:textId="3D884962" w:rsidR="007351A4" w:rsidRDefault="00C71E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Job Description:  </w:t>
      </w:r>
      <w:r w:rsidR="004F513D">
        <w:rPr>
          <w:rStyle w:val="normaltextrun"/>
          <w:rFonts w:ascii="Calibri" w:hAnsi="Calibri" w:cs="Calibri"/>
          <w:b/>
          <w:bCs/>
          <w:u w:val="single"/>
        </w:rPr>
        <w:t>Asst pastoral Lead and PSHCE Coordinator</w:t>
      </w:r>
      <w:r>
        <w:rPr>
          <w:rStyle w:val="eop"/>
          <w:rFonts w:ascii="Calibri" w:hAnsi="Calibri" w:cs="Calibri"/>
        </w:rPr>
        <w:t> </w:t>
      </w:r>
    </w:p>
    <w:p w14:paraId="7AF0313F"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FF9066" w14:textId="187D853B" w:rsidR="004F513D" w:rsidRPr="004F513D" w:rsidRDefault="00C71E70" w:rsidP="004F51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Principal accountabilities</w:t>
      </w:r>
      <w:r>
        <w:rPr>
          <w:rStyle w:val="eop"/>
          <w:rFonts w:ascii="Calibri" w:hAnsi="Calibri" w:cs="Calibri"/>
        </w:rPr>
        <w:t> </w:t>
      </w:r>
    </w:p>
    <w:p w14:paraId="27536BA1" w14:textId="77777777" w:rsidR="004F513D" w:rsidRPr="009B2EB2" w:rsidRDefault="004F513D" w:rsidP="004F513D">
      <w:pPr>
        <w:rPr>
          <w:color w:val="000000" w:themeColor="text1"/>
          <w:sz w:val="22"/>
          <w:szCs w:val="22"/>
        </w:rPr>
      </w:pPr>
    </w:p>
    <w:p w14:paraId="4654B968" w14:textId="76E237FD" w:rsidR="004F513D" w:rsidRPr="009B2EB2" w:rsidRDefault="004F513D" w:rsidP="004F513D">
      <w:pPr>
        <w:rPr>
          <w:color w:val="000000" w:themeColor="text1"/>
          <w:sz w:val="22"/>
          <w:szCs w:val="22"/>
        </w:rPr>
      </w:pPr>
      <w:r w:rsidRPr="009B2EB2">
        <w:rPr>
          <w:color w:val="000000" w:themeColor="text1"/>
          <w:sz w:val="22"/>
          <w:szCs w:val="22"/>
        </w:rPr>
        <w:t>To support the Academy Lead (</w:t>
      </w:r>
      <w:r>
        <w:rPr>
          <w:color w:val="000000" w:themeColor="text1"/>
          <w:sz w:val="22"/>
          <w:szCs w:val="22"/>
        </w:rPr>
        <w:t>Pastoral</w:t>
      </w:r>
      <w:r w:rsidRPr="009B2EB2">
        <w:rPr>
          <w:color w:val="000000" w:themeColor="text1"/>
          <w:sz w:val="22"/>
          <w:szCs w:val="22"/>
        </w:rPr>
        <w:t xml:space="preserve">) in providing high quality </w:t>
      </w:r>
      <w:r>
        <w:rPr>
          <w:color w:val="000000" w:themeColor="text1"/>
          <w:sz w:val="22"/>
          <w:szCs w:val="22"/>
        </w:rPr>
        <w:t>pastoral support and PSHCE education</w:t>
      </w:r>
      <w:r w:rsidRPr="009B2EB2">
        <w:rPr>
          <w:color w:val="000000" w:themeColor="text1"/>
          <w:sz w:val="22"/>
          <w:szCs w:val="22"/>
        </w:rPr>
        <w:t xml:space="preserve"> for </w:t>
      </w:r>
      <w:r w:rsidR="004104F1" w:rsidRPr="009B2EB2">
        <w:rPr>
          <w:color w:val="000000" w:themeColor="text1"/>
          <w:sz w:val="22"/>
          <w:szCs w:val="22"/>
        </w:rPr>
        <w:t>all</w:t>
      </w:r>
      <w:r w:rsidRPr="009B2EB2">
        <w:rPr>
          <w:color w:val="000000" w:themeColor="text1"/>
          <w:sz w:val="22"/>
          <w:szCs w:val="22"/>
        </w:rPr>
        <w:t xml:space="preserve"> our young people.</w:t>
      </w:r>
    </w:p>
    <w:p w14:paraId="3B59B448" w14:textId="77777777" w:rsidR="004F513D" w:rsidRPr="009B2EB2" w:rsidRDefault="004F513D" w:rsidP="004F513D">
      <w:pPr>
        <w:rPr>
          <w:color w:val="000000" w:themeColor="text1"/>
          <w:sz w:val="22"/>
          <w:szCs w:val="22"/>
        </w:rPr>
      </w:pPr>
    </w:p>
    <w:p w14:paraId="7B65FE67" w14:textId="77777777" w:rsidR="004F513D" w:rsidRPr="009B2EB2" w:rsidRDefault="004F513D" w:rsidP="004F513D">
      <w:pPr>
        <w:rPr>
          <w:rFonts w:cstheme="minorHAnsi"/>
          <w:color w:val="000000" w:themeColor="text1"/>
        </w:rPr>
      </w:pPr>
      <w:r w:rsidRPr="009B2EB2">
        <w:rPr>
          <w:rFonts w:cstheme="minorHAnsi"/>
          <w:color w:val="000000" w:themeColor="text1"/>
        </w:rPr>
        <w:t xml:space="preserve">This job description should be read alongside the responsibilities listed within the teachers’ standards </w:t>
      </w:r>
      <w:hyperlink r:id="rId7" w:history="1">
        <w:r w:rsidRPr="009B2EB2">
          <w:rPr>
            <w:rStyle w:val="Hyperlink"/>
            <w:rFonts w:cstheme="minorHAnsi"/>
            <w:color w:val="000000" w:themeColor="text1"/>
          </w:rPr>
          <w:t>https://www.gov.uk/government/publications/teachers-standards</w:t>
        </w:r>
      </w:hyperlink>
      <w:r w:rsidRPr="009B2EB2">
        <w:rPr>
          <w:rFonts w:cstheme="minorHAnsi"/>
          <w:color w:val="000000" w:themeColor="text1"/>
        </w:rPr>
        <w:t xml:space="preserve"> (summary attached) and the </w:t>
      </w:r>
      <w:hyperlink r:id="rId8" w:history="1">
        <w:r w:rsidRPr="009B2EB2">
          <w:rPr>
            <w:rStyle w:val="Hyperlink"/>
            <w:rFonts w:cstheme="minorHAnsi"/>
            <w:color w:val="000000" w:themeColor="text1"/>
          </w:rPr>
          <w:t>https://www.gov.uk/government/publications/school-teachers-pay-and-conditions</w:t>
        </w:r>
      </w:hyperlink>
      <w:r w:rsidRPr="009B2EB2">
        <w:rPr>
          <w:rFonts w:cstheme="minorHAnsi"/>
          <w:color w:val="000000" w:themeColor="text1"/>
        </w:rPr>
        <w:t xml:space="preserve"> which form part of the job description of all teaching staff at Sky Academy. </w:t>
      </w:r>
    </w:p>
    <w:p w14:paraId="12DDA3DE" w14:textId="77777777" w:rsidR="004F513D" w:rsidRPr="009B2EB2" w:rsidRDefault="004F513D" w:rsidP="004F513D">
      <w:pPr>
        <w:rPr>
          <w:rFonts w:cstheme="minorHAnsi"/>
          <w:color w:val="000000" w:themeColor="text1"/>
        </w:rPr>
      </w:pPr>
    </w:p>
    <w:p w14:paraId="5BE4253B" w14:textId="110B8060" w:rsidR="004F513D" w:rsidRPr="009B2EB2" w:rsidRDefault="004F513D" w:rsidP="004F513D">
      <w:pPr>
        <w:rPr>
          <w:rFonts w:cstheme="minorHAnsi"/>
          <w:color w:val="000000" w:themeColor="text1"/>
        </w:rPr>
      </w:pPr>
      <w:r w:rsidRPr="009B2EB2">
        <w:rPr>
          <w:rFonts w:cstheme="minorHAnsi"/>
          <w:color w:val="000000" w:themeColor="text1"/>
        </w:rPr>
        <w:t xml:space="preserve">Whilst the holder of this post will be responsible for the delivery of </w:t>
      </w:r>
      <w:r>
        <w:rPr>
          <w:rFonts w:cstheme="minorHAnsi"/>
          <w:color w:val="000000" w:themeColor="text1"/>
        </w:rPr>
        <w:t>some PSHCE</w:t>
      </w:r>
      <w:r w:rsidRPr="009B2EB2">
        <w:rPr>
          <w:rFonts w:cstheme="minorHAnsi"/>
          <w:color w:val="000000" w:themeColor="text1"/>
        </w:rPr>
        <w:t xml:space="preserve"> lessons </w:t>
      </w:r>
      <w:r w:rsidR="004104F1">
        <w:rPr>
          <w:rFonts w:cstheme="minorHAnsi"/>
          <w:color w:val="000000" w:themeColor="text1"/>
        </w:rPr>
        <w:t xml:space="preserve">(0.3) </w:t>
      </w:r>
      <w:r w:rsidRPr="009B2EB2">
        <w:rPr>
          <w:rFonts w:cstheme="minorHAnsi"/>
          <w:color w:val="000000" w:themeColor="text1"/>
        </w:rPr>
        <w:t>as their specialist subject, they may also be required to deliver other areas of the curriculum in cases of staff absence under the guidance of the Lead Teacher in those subject areas.</w:t>
      </w:r>
    </w:p>
    <w:p w14:paraId="5A75415E" w14:textId="77777777" w:rsidR="004F513D" w:rsidRPr="009B2EB2" w:rsidRDefault="004F513D" w:rsidP="004F513D">
      <w:pPr>
        <w:rPr>
          <w:rFonts w:cstheme="minorHAnsi"/>
          <w:b/>
          <w:color w:val="000000" w:themeColor="text1"/>
        </w:rPr>
      </w:pPr>
    </w:p>
    <w:p w14:paraId="5F59936E" w14:textId="77777777" w:rsidR="004F513D" w:rsidRPr="009B2EB2" w:rsidRDefault="004F513D" w:rsidP="004F513D">
      <w:pPr>
        <w:rPr>
          <w:rFonts w:cstheme="minorHAnsi"/>
          <w:b/>
          <w:color w:val="000000" w:themeColor="text1"/>
        </w:rPr>
      </w:pPr>
      <w:r w:rsidRPr="009B2EB2">
        <w:rPr>
          <w:rFonts w:cstheme="minorHAnsi"/>
          <w:b/>
          <w:color w:val="000000" w:themeColor="text1"/>
        </w:rPr>
        <w:t>Principal Accountabilities:</w:t>
      </w:r>
    </w:p>
    <w:p w14:paraId="0A79CC77" w14:textId="77777777" w:rsidR="004F513D" w:rsidRPr="009B2EB2" w:rsidRDefault="004F513D" w:rsidP="004F513D">
      <w:pPr>
        <w:rPr>
          <w:rFonts w:cstheme="minorHAnsi"/>
          <w:b/>
          <w:color w:val="000000" w:themeColor="text1"/>
        </w:rPr>
      </w:pPr>
    </w:p>
    <w:p w14:paraId="7DA59B1D" w14:textId="77777777" w:rsidR="004F513D" w:rsidRPr="009B2EB2" w:rsidRDefault="004F513D" w:rsidP="004F513D">
      <w:pPr>
        <w:numPr>
          <w:ilvl w:val="0"/>
          <w:numId w:val="14"/>
        </w:numPr>
        <w:spacing w:after="200" w:line="276" w:lineRule="auto"/>
        <w:ind w:left="284"/>
        <w:contextualSpacing/>
        <w:rPr>
          <w:rFonts w:cstheme="minorHAnsi"/>
          <w:color w:val="000000" w:themeColor="text1"/>
        </w:rPr>
      </w:pPr>
      <w:r w:rsidRPr="009B2EB2">
        <w:rPr>
          <w:rFonts w:cstheme="minorHAnsi"/>
          <w:color w:val="000000" w:themeColor="text1"/>
        </w:rPr>
        <w:t>To carry out the duties of a class teacher as set out in the School Teachers Pay and Conditions and Teachers’ standards listed above.</w:t>
      </w:r>
    </w:p>
    <w:p w14:paraId="553C95FA" w14:textId="77777777" w:rsidR="004F513D" w:rsidRPr="009B2EB2" w:rsidRDefault="004F513D" w:rsidP="004F513D">
      <w:pPr>
        <w:rPr>
          <w:rFonts w:cstheme="minorHAnsi"/>
          <w:color w:val="000000" w:themeColor="text1"/>
        </w:rPr>
      </w:pPr>
    </w:p>
    <w:p w14:paraId="10528E23" w14:textId="77777777" w:rsidR="004F513D" w:rsidRPr="009B2EB2" w:rsidRDefault="004F513D" w:rsidP="004F513D">
      <w:pPr>
        <w:rPr>
          <w:rFonts w:cstheme="minorHAnsi"/>
          <w:color w:val="000000" w:themeColor="text1"/>
        </w:rPr>
      </w:pPr>
      <w:r w:rsidRPr="009B2EB2">
        <w:rPr>
          <w:rFonts w:cstheme="minorHAnsi"/>
          <w:color w:val="000000" w:themeColor="text1"/>
        </w:rPr>
        <w:t>To undertake other responsibilities in the school, as agreed with the Headteacher</w:t>
      </w:r>
    </w:p>
    <w:p w14:paraId="66833F17" w14:textId="379243E1" w:rsidR="007351A4" w:rsidRDefault="00C71E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183EC7"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Key duties</w:t>
      </w:r>
      <w:r>
        <w:rPr>
          <w:rStyle w:val="eop"/>
          <w:rFonts w:ascii="Calibri" w:hAnsi="Calibri" w:cs="Calibri"/>
        </w:rPr>
        <w:t> </w:t>
      </w:r>
    </w:p>
    <w:p w14:paraId="5C4E72B5" w14:textId="77777777" w:rsidR="004104F1" w:rsidRPr="004104F1" w:rsidRDefault="004104F1">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 xml:space="preserve">To support the Academy Lead (Pastoral) in carrying out their duties. </w:t>
      </w:r>
    </w:p>
    <w:p w14:paraId="3B7FF980" w14:textId="21C6C3A1" w:rsidR="00530512" w:rsidRPr="00530512" w:rsidRDefault="00C71E70">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To </w:t>
      </w:r>
      <w:r w:rsidR="00530512">
        <w:rPr>
          <w:rStyle w:val="normaltextrun"/>
          <w:rFonts w:ascii="Calibri" w:hAnsi="Calibri" w:cs="Calibri"/>
        </w:rPr>
        <w:t>monitor attendance across the academy and put in place</w:t>
      </w:r>
      <w:r w:rsidR="004104F1">
        <w:rPr>
          <w:rStyle w:val="normaltextrun"/>
          <w:rFonts w:ascii="Calibri" w:hAnsi="Calibri" w:cs="Calibri"/>
        </w:rPr>
        <w:t xml:space="preserve"> </w:t>
      </w:r>
      <w:r w:rsidR="00530512">
        <w:rPr>
          <w:rStyle w:val="normaltextrun"/>
          <w:rFonts w:ascii="Calibri" w:hAnsi="Calibri" w:cs="Calibri"/>
        </w:rPr>
        <w:t xml:space="preserve">actions and interventions to ensure young people at Sky have the best possible </w:t>
      </w:r>
      <w:r w:rsidR="004104F1">
        <w:rPr>
          <w:rStyle w:val="normaltextrun"/>
          <w:rFonts w:ascii="Calibri" w:hAnsi="Calibri" w:cs="Calibri"/>
        </w:rPr>
        <w:t>attendance</w:t>
      </w:r>
      <w:r w:rsidR="00530512">
        <w:rPr>
          <w:rStyle w:val="normaltextrun"/>
          <w:rFonts w:ascii="Calibri" w:hAnsi="Calibri" w:cs="Calibri"/>
        </w:rPr>
        <w:t>.</w:t>
      </w:r>
      <w:r>
        <w:rPr>
          <w:rStyle w:val="normaltextrun"/>
          <w:rFonts w:ascii="Calibri" w:hAnsi="Calibri" w:cs="Calibri"/>
        </w:rPr>
        <w:t xml:space="preserve"> </w:t>
      </w:r>
    </w:p>
    <w:p w14:paraId="412D47F0" w14:textId="31C7966D" w:rsidR="007351A4" w:rsidRDefault="00530512">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rPr>
        <w:t>To work as the attendance liaison officer with ESS (education safeguarding services)</w:t>
      </w:r>
      <w:r w:rsidR="004104F1">
        <w:rPr>
          <w:rStyle w:val="normaltextrun"/>
          <w:rFonts w:ascii="Calibri" w:hAnsi="Calibri" w:cs="Calibri"/>
        </w:rPr>
        <w:t>.</w:t>
      </w:r>
    </w:p>
    <w:p w14:paraId="012D8E65" w14:textId="74526985" w:rsidR="007351A4" w:rsidRDefault="00C71E70">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rPr>
        <w:t>To </w:t>
      </w:r>
      <w:r w:rsidR="00530512">
        <w:rPr>
          <w:rStyle w:val="normaltextrun"/>
          <w:rFonts w:ascii="Calibri" w:hAnsi="Calibri" w:cs="Calibri"/>
        </w:rPr>
        <w:t>liaise with the PFSA, pastoral team and keyworkers to work to improve attendance.</w:t>
      </w:r>
    </w:p>
    <w:p w14:paraId="14FEF146" w14:textId="50351C3F" w:rsidR="007351A4" w:rsidRPr="004104F1" w:rsidRDefault="00C71E70">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 xml:space="preserve">To act as lead teacher for PSHCE across the </w:t>
      </w:r>
      <w:r w:rsidR="00530512">
        <w:rPr>
          <w:rStyle w:val="normaltextrun"/>
          <w:rFonts w:ascii="Calibri" w:hAnsi="Calibri" w:cs="Calibri"/>
        </w:rPr>
        <w:t>academy</w:t>
      </w:r>
      <w:r>
        <w:rPr>
          <w:rStyle w:val="normaltextrun"/>
          <w:rFonts w:ascii="Calibri" w:hAnsi="Calibri" w:cs="Calibri"/>
        </w:rPr>
        <w:t xml:space="preserve"> with responsibility for content planning, implementation and evaluation of progress</w:t>
      </w:r>
      <w:r w:rsidR="004104F1">
        <w:rPr>
          <w:rStyle w:val="normaltextrun"/>
          <w:rFonts w:ascii="Calibri" w:hAnsi="Calibri" w:cs="Calibri"/>
        </w:rPr>
        <w:t xml:space="preserve"> - and providing schemes of work and materials for</w:t>
      </w:r>
      <w:r w:rsidR="00530512">
        <w:rPr>
          <w:rStyle w:val="normaltextrun"/>
          <w:rFonts w:ascii="Calibri" w:hAnsi="Calibri" w:cs="Calibri"/>
        </w:rPr>
        <w:t xml:space="preserve"> keyworkers</w:t>
      </w:r>
      <w:r w:rsidR="004104F1">
        <w:rPr>
          <w:rStyle w:val="normaltextrun"/>
          <w:rFonts w:ascii="Calibri" w:hAnsi="Calibri" w:cs="Calibri"/>
        </w:rPr>
        <w:t xml:space="preserve"> to deliver</w:t>
      </w:r>
      <w:r w:rsidR="00530512">
        <w:rPr>
          <w:rStyle w:val="normaltextrun"/>
          <w:rFonts w:ascii="Calibri" w:hAnsi="Calibri" w:cs="Calibri"/>
        </w:rPr>
        <w:t>.</w:t>
      </w:r>
    </w:p>
    <w:p w14:paraId="20D16E22" w14:textId="1981D07B" w:rsidR="004104F1" w:rsidRDefault="004104F1">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rPr>
        <w:t>To develop the delivery of the ASDAN lifeskills qualifications as part of the PSHCE programme which prepares students for the wider world.</w:t>
      </w:r>
    </w:p>
    <w:p w14:paraId="137AC64D" w14:textId="0DA9CCF5" w:rsidR="007351A4" w:rsidRPr="004104F1" w:rsidRDefault="00C71E70">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 xml:space="preserve">To deliver </w:t>
      </w:r>
      <w:r w:rsidR="00530512">
        <w:rPr>
          <w:rStyle w:val="normaltextrun"/>
          <w:rFonts w:ascii="Calibri" w:hAnsi="Calibri" w:cs="Calibri"/>
        </w:rPr>
        <w:t>key specialist aspects of SRE</w:t>
      </w:r>
      <w:r w:rsidR="004104F1">
        <w:rPr>
          <w:rStyle w:val="normaltextrun"/>
          <w:rFonts w:ascii="Calibri" w:hAnsi="Calibri" w:cs="Calibri"/>
        </w:rPr>
        <w:t xml:space="preserve"> and Drugs education</w:t>
      </w:r>
      <w:r w:rsidR="00530512">
        <w:rPr>
          <w:rStyle w:val="normaltextrun"/>
          <w:rFonts w:ascii="Calibri" w:hAnsi="Calibri" w:cs="Calibri"/>
        </w:rPr>
        <w:t xml:space="preserve"> </w:t>
      </w:r>
      <w:r>
        <w:rPr>
          <w:rStyle w:val="normaltextrun"/>
          <w:rFonts w:ascii="Calibri" w:hAnsi="Calibri" w:cs="Calibri"/>
        </w:rPr>
        <w:t>PSHCE in the classroom (upper school)</w:t>
      </w:r>
      <w:r w:rsidR="004104F1">
        <w:rPr>
          <w:rStyle w:val="normaltextrun"/>
          <w:rFonts w:ascii="Calibri" w:hAnsi="Calibri" w:cs="Calibri"/>
        </w:rPr>
        <w:t xml:space="preserve"> (0.3).</w:t>
      </w:r>
    </w:p>
    <w:p w14:paraId="46288A60" w14:textId="3E2423B8" w:rsidR="004104F1" w:rsidRDefault="004104F1">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rPr>
        <w:t>To develop a programme of external visiting speakers and experiences related to PSHCE.</w:t>
      </w:r>
    </w:p>
    <w:p w14:paraId="68163077" w14:textId="780C2A12" w:rsidR="007351A4" w:rsidRDefault="00C71E70">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To model high standards of Quality first teaching in their classroom and develop a culture of sharing good practice amongst all staff involved in delivering PSHCE.</w:t>
      </w:r>
      <w:r>
        <w:rPr>
          <w:rStyle w:val="eop"/>
          <w:rFonts w:ascii="Calibri" w:hAnsi="Calibri" w:cs="Calibri"/>
          <w:color w:val="000000"/>
        </w:rPr>
        <w:t> </w:t>
      </w:r>
    </w:p>
    <w:p w14:paraId="364E43C9" w14:textId="77777777" w:rsidR="007351A4" w:rsidRDefault="00C71E70">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rPr>
        <w:t>To carry out any other duties as requested by the headteacher.</w:t>
      </w:r>
      <w:r>
        <w:rPr>
          <w:rStyle w:val="eop"/>
          <w:rFonts w:ascii="Calibri" w:hAnsi="Calibri" w:cs="Calibri"/>
        </w:rPr>
        <w:t> </w:t>
      </w:r>
    </w:p>
    <w:p w14:paraId="738B47D7"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4FEA6F"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Welfare </w:t>
      </w:r>
      <w:r>
        <w:rPr>
          <w:rStyle w:val="eop"/>
          <w:rFonts w:ascii="Calibri" w:hAnsi="Calibri" w:cs="Calibri"/>
        </w:rPr>
        <w:t> </w:t>
      </w:r>
    </w:p>
    <w:p w14:paraId="31E16A62" w14:textId="77777777" w:rsidR="007351A4" w:rsidRDefault="00C71E70">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rPr>
        <w:t>To support students to develop a wider educational, social and cultural understanding of life.</w:t>
      </w:r>
      <w:r>
        <w:rPr>
          <w:rStyle w:val="eop"/>
          <w:rFonts w:ascii="Calibri" w:hAnsi="Calibri" w:cs="Calibri"/>
        </w:rPr>
        <w:t> </w:t>
      </w:r>
    </w:p>
    <w:p w14:paraId="2FBB0513" w14:textId="77777777" w:rsidR="007351A4" w:rsidRDefault="00C71E70">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To monitor the individual health and wellbeing needs of pupils and to communicate those needs to other staff as appropriate.</w:t>
      </w:r>
      <w:r>
        <w:rPr>
          <w:rStyle w:val="eop"/>
          <w:rFonts w:ascii="Calibri" w:hAnsi="Calibri" w:cs="Calibri"/>
        </w:rPr>
        <w:t> </w:t>
      </w:r>
    </w:p>
    <w:p w14:paraId="34BE6AB7" w14:textId="77777777" w:rsidR="007351A4" w:rsidRDefault="00C71E70">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rPr>
        <w:t>To act as a keyworker.</w:t>
      </w:r>
      <w:r>
        <w:rPr>
          <w:rStyle w:val="eop"/>
          <w:rFonts w:ascii="Calibri" w:hAnsi="Calibri" w:cs="Calibri"/>
        </w:rPr>
        <w:t> </w:t>
      </w:r>
    </w:p>
    <w:p w14:paraId="0810CCE5"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911B93"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Line management </w:t>
      </w:r>
      <w:r>
        <w:rPr>
          <w:rStyle w:val="eop"/>
          <w:rFonts w:ascii="Calibri" w:hAnsi="Calibri" w:cs="Calibri"/>
        </w:rPr>
        <w:t> </w:t>
      </w:r>
    </w:p>
    <w:p w14:paraId="64DB9A96" w14:textId="31E384CD" w:rsidR="007351A4" w:rsidRDefault="00C71E70">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Line managed by the </w:t>
      </w:r>
      <w:r w:rsidR="00B23AF0">
        <w:rPr>
          <w:rStyle w:val="normaltextrun"/>
          <w:rFonts w:ascii="Calibri" w:hAnsi="Calibri" w:cs="Calibri"/>
        </w:rPr>
        <w:t>Headteacher and Academy Lead (Pastoral)</w:t>
      </w:r>
    </w:p>
    <w:p w14:paraId="57C65192" w14:textId="071B0484" w:rsidR="007351A4" w:rsidRDefault="00B23AF0">
      <w:pPr>
        <w:pStyle w:val="paragraph"/>
        <w:numPr>
          <w:ilvl w:val="0"/>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rPr>
        <w:t>Quality</w:t>
      </w:r>
      <w:r w:rsidR="00C71E70">
        <w:rPr>
          <w:rStyle w:val="normaltextrun"/>
          <w:rFonts w:ascii="Calibri" w:hAnsi="Calibri" w:cs="Calibri"/>
        </w:rPr>
        <w:t xml:space="preserve"> assures the provision by </w:t>
      </w:r>
      <w:r>
        <w:rPr>
          <w:rStyle w:val="normaltextrun"/>
          <w:rFonts w:ascii="Calibri" w:hAnsi="Calibri" w:cs="Calibri"/>
        </w:rPr>
        <w:t>all staff</w:t>
      </w:r>
      <w:r w:rsidR="00C71E70">
        <w:rPr>
          <w:rStyle w:val="normaltextrun"/>
          <w:rFonts w:ascii="Calibri" w:hAnsi="Calibri" w:cs="Calibri"/>
        </w:rPr>
        <w:t xml:space="preserve"> involved in the provision of PSHCE education.</w:t>
      </w:r>
      <w:r w:rsidR="00C71E70">
        <w:rPr>
          <w:rStyle w:val="eop"/>
          <w:rFonts w:ascii="Calibri" w:hAnsi="Calibri" w:cs="Calibri"/>
        </w:rPr>
        <w:t> </w:t>
      </w:r>
    </w:p>
    <w:p w14:paraId="6E342926" w14:textId="77777777" w:rsidR="007351A4" w:rsidRDefault="00C71E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E95ABE" w14:textId="77777777" w:rsidR="00466C81" w:rsidRPr="005E0C98" w:rsidRDefault="00466C81" w:rsidP="00466C81">
      <w:pPr>
        <w:rPr>
          <w:b/>
          <w:bCs/>
          <w:color w:val="000000" w:themeColor="text1"/>
        </w:rPr>
      </w:pPr>
      <w:r w:rsidRPr="005E0C98">
        <w:rPr>
          <w:b/>
          <w:bCs/>
          <w:color w:val="000000" w:themeColor="text1"/>
        </w:rPr>
        <w:t>Person Specification</w:t>
      </w:r>
    </w:p>
    <w:p w14:paraId="644AE35E" w14:textId="77777777" w:rsidR="00466C81" w:rsidRDefault="00466C81" w:rsidP="00466C81">
      <w:pPr>
        <w:rPr>
          <w:color w:val="000000" w:themeColor="text1"/>
        </w:rPr>
      </w:pPr>
    </w:p>
    <w:tbl>
      <w:tblPr>
        <w:tblStyle w:val="TableGrid"/>
        <w:tblW w:w="0" w:type="auto"/>
        <w:tblLook w:val="04A0" w:firstRow="1" w:lastRow="0" w:firstColumn="1" w:lastColumn="0" w:noHBand="0" w:noVBand="1"/>
      </w:tblPr>
      <w:tblGrid>
        <w:gridCol w:w="1979"/>
        <w:gridCol w:w="4026"/>
        <w:gridCol w:w="3005"/>
      </w:tblGrid>
      <w:tr w:rsidR="00466C81" w14:paraId="5FD0242E" w14:textId="77777777" w:rsidTr="00A258F4">
        <w:tc>
          <w:tcPr>
            <w:tcW w:w="1980" w:type="dxa"/>
          </w:tcPr>
          <w:p w14:paraId="28017DC4" w14:textId="77777777" w:rsidR="00466C81" w:rsidRPr="005E0C98" w:rsidRDefault="00466C81" w:rsidP="00A258F4">
            <w:pPr>
              <w:rPr>
                <w:b/>
                <w:bCs/>
                <w:color w:val="000000" w:themeColor="text1"/>
              </w:rPr>
            </w:pPr>
          </w:p>
        </w:tc>
        <w:tc>
          <w:tcPr>
            <w:tcW w:w="4030" w:type="dxa"/>
          </w:tcPr>
          <w:p w14:paraId="5C42A244" w14:textId="77777777" w:rsidR="00466C81" w:rsidRPr="009B2EB2" w:rsidRDefault="00466C81" w:rsidP="00A258F4">
            <w:pPr>
              <w:jc w:val="center"/>
              <w:rPr>
                <w:b/>
                <w:bCs/>
                <w:color w:val="000000" w:themeColor="text1"/>
              </w:rPr>
            </w:pPr>
            <w:r w:rsidRPr="009B2EB2">
              <w:rPr>
                <w:b/>
                <w:bCs/>
                <w:color w:val="000000" w:themeColor="text1"/>
              </w:rPr>
              <w:t>Essential</w:t>
            </w:r>
          </w:p>
        </w:tc>
        <w:tc>
          <w:tcPr>
            <w:tcW w:w="3006" w:type="dxa"/>
          </w:tcPr>
          <w:p w14:paraId="0357F149" w14:textId="77777777" w:rsidR="00466C81" w:rsidRPr="009B2EB2" w:rsidRDefault="00466C81" w:rsidP="00A258F4">
            <w:pPr>
              <w:jc w:val="center"/>
              <w:rPr>
                <w:b/>
                <w:bCs/>
                <w:color w:val="000000" w:themeColor="text1"/>
              </w:rPr>
            </w:pPr>
            <w:r w:rsidRPr="009B2EB2">
              <w:rPr>
                <w:b/>
                <w:bCs/>
                <w:color w:val="000000" w:themeColor="text1"/>
              </w:rPr>
              <w:t>Desirable</w:t>
            </w:r>
          </w:p>
        </w:tc>
      </w:tr>
      <w:tr w:rsidR="00466C81" w14:paraId="0B14C40D" w14:textId="77777777" w:rsidTr="00A258F4">
        <w:tc>
          <w:tcPr>
            <w:tcW w:w="1980" w:type="dxa"/>
          </w:tcPr>
          <w:p w14:paraId="4F08EE6C" w14:textId="77777777" w:rsidR="00466C81" w:rsidRPr="005E0C98" w:rsidRDefault="00466C81" w:rsidP="00A258F4">
            <w:pPr>
              <w:rPr>
                <w:b/>
                <w:bCs/>
                <w:color w:val="000000" w:themeColor="text1"/>
              </w:rPr>
            </w:pPr>
            <w:r w:rsidRPr="005E0C98">
              <w:rPr>
                <w:b/>
                <w:bCs/>
                <w:color w:val="000000" w:themeColor="text1"/>
              </w:rPr>
              <w:t>Qualifications</w:t>
            </w:r>
          </w:p>
        </w:tc>
        <w:tc>
          <w:tcPr>
            <w:tcW w:w="4030" w:type="dxa"/>
          </w:tcPr>
          <w:p w14:paraId="24AF8CCA" w14:textId="77777777" w:rsidR="00466C81" w:rsidRDefault="00466C81" w:rsidP="00A258F4">
            <w:pPr>
              <w:rPr>
                <w:color w:val="000000" w:themeColor="text1"/>
              </w:rPr>
            </w:pPr>
            <w:r>
              <w:rPr>
                <w:color w:val="000000" w:themeColor="text1"/>
              </w:rPr>
              <w:t>Relevant subject degree level qualification</w:t>
            </w:r>
          </w:p>
          <w:p w14:paraId="7DB8D5E7" w14:textId="77777777" w:rsidR="00466C81" w:rsidRDefault="00466C81" w:rsidP="00A258F4">
            <w:pPr>
              <w:rPr>
                <w:color w:val="000000" w:themeColor="text1"/>
              </w:rPr>
            </w:pPr>
          </w:p>
          <w:p w14:paraId="36F30BC9" w14:textId="458C1090" w:rsidR="00466C81" w:rsidRDefault="00466C81" w:rsidP="00A258F4">
            <w:pPr>
              <w:rPr>
                <w:color w:val="000000" w:themeColor="text1"/>
              </w:rPr>
            </w:pPr>
            <w:r>
              <w:rPr>
                <w:color w:val="000000" w:themeColor="text1"/>
              </w:rPr>
              <w:t>QTS</w:t>
            </w:r>
          </w:p>
          <w:p w14:paraId="2517E414" w14:textId="77777777" w:rsidR="00466C81" w:rsidRDefault="00466C81" w:rsidP="00A258F4">
            <w:pPr>
              <w:rPr>
                <w:color w:val="000000" w:themeColor="text1"/>
              </w:rPr>
            </w:pPr>
          </w:p>
          <w:p w14:paraId="2095A6BD" w14:textId="77777777" w:rsidR="00466C81" w:rsidRDefault="00466C81" w:rsidP="00A258F4">
            <w:pPr>
              <w:rPr>
                <w:color w:val="000000" w:themeColor="text1"/>
              </w:rPr>
            </w:pPr>
            <w:r>
              <w:rPr>
                <w:color w:val="000000" w:themeColor="text1"/>
              </w:rPr>
              <w:t>Evidence of continued relevant professional development</w:t>
            </w:r>
          </w:p>
          <w:p w14:paraId="282A617A" w14:textId="77777777" w:rsidR="00466C81" w:rsidRDefault="00466C81" w:rsidP="00A258F4">
            <w:pPr>
              <w:rPr>
                <w:color w:val="000000" w:themeColor="text1"/>
              </w:rPr>
            </w:pPr>
          </w:p>
          <w:p w14:paraId="7CEA3D5D" w14:textId="77777777" w:rsidR="00466C81" w:rsidRDefault="00466C81" w:rsidP="00A258F4">
            <w:pPr>
              <w:rPr>
                <w:color w:val="000000" w:themeColor="text1"/>
              </w:rPr>
            </w:pPr>
            <w:r>
              <w:rPr>
                <w:color w:val="000000" w:themeColor="text1"/>
              </w:rPr>
              <w:t>Safeguarding training within a setting with young people</w:t>
            </w:r>
          </w:p>
          <w:p w14:paraId="414113E5" w14:textId="77777777" w:rsidR="00466C81" w:rsidRDefault="00466C81" w:rsidP="00A258F4">
            <w:pPr>
              <w:rPr>
                <w:color w:val="000000" w:themeColor="text1"/>
              </w:rPr>
            </w:pPr>
          </w:p>
        </w:tc>
        <w:tc>
          <w:tcPr>
            <w:tcW w:w="3006" w:type="dxa"/>
          </w:tcPr>
          <w:p w14:paraId="78A4FC73" w14:textId="4A76504B" w:rsidR="00466C81" w:rsidRDefault="00466C81" w:rsidP="00A258F4">
            <w:pPr>
              <w:rPr>
                <w:color w:val="000000" w:themeColor="text1"/>
              </w:rPr>
            </w:pPr>
            <w:r>
              <w:rPr>
                <w:color w:val="000000" w:themeColor="text1"/>
              </w:rPr>
              <w:t>Leadership experience</w:t>
            </w:r>
          </w:p>
          <w:p w14:paraId="6C75B3D2" w14:textId="77777777" w:rsidR="00466C81" w:rsidRDefault="00466C81" w:rsidP="00A258F4">
            <w:pPr>
              <w:rPr>
                <w:color w:val="000000" w:themeColor="text1"/>
              </w:rPr>
            </w:pPr>
          </w:p>
          <w:p w14:paraId="7A807CCA" w14:textId="77777777" w:rsidR="00466C81" w:rsidRDefault="00466C81" w:rsidP="00A258F4">
            <w:pPr>
              <w:rPr>
                <w:color w:val="000000" w:themeColor="text1"/>
              </w:rPr>
            </w:pPr>
            <w:r>
              <w:rPr>
                <w:color w:val="000000" w:themeColor="text1"/>
              </w:rPr>
              <w:t>Specific SEND related training/qualifications</w:t>
            </w:r>
          </w:p>
          <w:p w14:paraId="2E405B2D" w14:textId="77777777" w:rsidR="00466C81" w:rsidRDefault="00466C81" w:rsidP="00A258F4">
            <w:pPr>
              <w:rPr>
                <w:color w:val="000000" w:themeColor="text1"/>
              </w:rPr>
            </w:pPr>
          </w:p>
          <w:p w14:paraId="75F6A8AF" w14:textId="77777777" w:rsidR="00466C81" w:rsidRDefault="00466C81" w:rsidP="00A258F4">
            <w:pPr>
              <w:spacing w:after="160" w:line="259" w:lineRule="auto"/>
              <w:ind w:left="5"/>
              <w:rPr>
                <w:rFonts w:eastAsia="Tahoma" w:cstheme="minorHAnsi"/>
                <w:color w:val="000000"/>
                <w:szCs w:val="20"/>
                <w:lang w:eastAsia="en-GB"/>
              </w:rPr>
            </w:pPr>
            <w:r w:rsidRPr="002A0661">
              <w:rPr>
                <w:rFonts w:eastAsia="Tahoma" w:cstheme="minorHAnsi"/>
                <w:color w:val="000000"/>
                <w:szCs w:val="20"/>
                <w:lang w:eastAsia="en-GB"/>
              </w:rPr>
              <w:t xml:space="preserve">Team Teach trained </w:t>
            </w:r>
          </w:p>
          <w:p w14:paraId="12B22B87" w14:textId="77777777" w:rsidR="00466C81" w:rsidRDefault="00466C81" w:rsidP="00A258F4">
            <w:pPr>
              <w:spacing w:after="160" w:line="259" w:lineRule="auto"/>
              <w:ind w:left="5"/>
              <w:rPr>
                <w:rFonts w:eastAsia="Tahoma" w:cstheme="minorHAnsi"/>
                <w:color w:val="000000"/>
                <w:szCs w:val="20"/>
                <w:lang w:eastAsia="en-GB"/>
              </w:rPr>
            </w:pPr>
            <w:r>
              <w:rPr>
                <w:rFonts w:eastAsia="Tahoma" w:cstheme="minorHAnsi"/>
                <w:color w:val="000000"/>
                <w:szCs w:val="20"/>
                <w:lang w:eastAsia="en-GB"/>
              </w:rPr>
              <w:t>Minibus driver</w:t>
            </w:r>
          </w:p>
          <w:p w14:paraId="583C8786" w14:textId="77777777" w:rsidR="00466C81" w:rsidRPr="002A0661" w:rsidRDefault="00466C81" w:rsidP="00A258F4">
            <w:pPr>
              <w:spacing w:after="160" w:line="259" w:lineRule="auto"/>
              <w:ind w:left="5"/>
              <w:rPr>
                <w:rFonts w:eastAsia="Calibri" w:cstheme="minorHAnsi"/>
                <w:color w:val="000000"/>
                <w:szCs w:val="20"/>
                <w:lang w:eastAsia="en-GB"/>
              </w:rPr>
            </w:pPr>
            <w:r>
              <w:rPr>
                <w:rFonts w:eastAsia="Tahoma" w:cstheme="minorHAnsi"/>
                <w:color w:val="000000"/>
                <w:szCs w:val="20"/>
                <w:lang w:eastAsia="en-GB"/>
              </w:rPr>
              <w:t>Full, clean driving licence</w:t>
            </w:r>
          </w:p>
          <w:p w14:paraId="25280356" w14:textId="77777777" w:rsidR="00466C81" w:rsidRDefault="00466C81" w:rsidP="00A258F4">
            <w:pPr>
              <w:rPr>
                <w:color w:val="000000" w:themeColor="text1"/>
              </w:rPr>
            </w:pPr>
          </w:p>
        </w:tc>
      </w:tr>
      <w:tr w:rsidR="00466C81" w14:paraId="7A6933BF" w14:textId="77777777" w:rsidTr="00A258F4">
        <w:tc>
          <w:tcPr>
            <w:tcW w:w="1980" w:type="dxa"/>
          </w:tcPr>
          <w:p w14:paraId="36B1D6FA" w14:textId="77777777" w:rsidR="00466C81" w:rsidRPr="002A0661" w:rsidRDefault="00466C81" w:rsidP="00A258F4">
            <w:pPr>
              <w:rPr>
                <w:b/>
                <w:bCs/>
                <w:color w:val="000000" w:themeColor="text1"/>
              </w:rPr>
            </w:pPr>
            <w:r w:rsidRPr="002A0661">
              <w:rPr>
                <w:b/>
                <w:bCs/>
                <w:color w:val="000000" w:themeColor="text1"/>
              </w:rPr>
              <w:t>Experience</w:t>
            </w:r>
            <w:r>
              <w:rPr>
                <w:b/>
                <w:bCs/>
                <w:color w:val="000000" w:themeColor="text1"/>
              </w:rPr>
              <w:t>, skills and knowledge</w:t>
            </w:r>
          </w:p>
        </w:tc>
        <w:tc>
          <w:tcPr>
            <w:tcW w:w="4030" w:type="dxa"/>
          </w:tcPr>
          <w:p w14:paraId="5F910DC2" w14:textId="06931368" w:rsidR="00466C81" w:rsidRDefault="00466C81" w:rsidP="00A258F4">
            <w:pPr>
              <w:spacing w:line="216" w:lineRule="auto"/>
              <w:ind w:right="340"/>
              <w:rPr>
                <w:rFonts w:eastAsia="Tahoma" w:cstheme="minorHAnsi"/>
              </w:rPr>
            </w:pPr>
            <w:r w:rsidRPr="002A0661">
              <w:rPr>
                <w:rFonts w:eastAsia="Tahoma" w:cstheme="minorHAnsi"/>
              </w:rPr>
              <w:t xml:space="preserve">Experience of working with students with SEMH and SLCN.  </w:t>
            </w:r>
          </w:p>
          <w:p w14:paraId="535C25FE" w14:textId="112A575F" w:rsidR="00466C81" w:rsidRDefault="00466C81" w:rsidP="00A258F4">
            <w:pPr>
              <w:spacing w:line="216" w:lineRule="auto"/>
              <w:ind w:right="340"/>
              <w:rPr>
                <w:rFonts w:eastAsia="Tahoma" w:cstheme="minorHAnsi"/>
              </w:rPr>
            </w:pPr>
          </w:p>
          <w:p w14:paraId="20667FAD" w14:textId="07AD25C0" w:rsidR="00466C81" w:rsidRPr="002A0661" w:rsidRDefault="00466C81" w:rsidP="00A258F4">
            <w:pPr>
              <w:spacing w:line="216" w:lineRule="auto"/>
              <w:ind w:right="340"/>
              <w:rPr>
                <w:rFonts w:cstheme="minorHAnsi"/>
              </w:rPr>
            </w:pPr>
            <w:r>
              <w:rPr>
                <w:rFonts w:eastAsia="Tahoma" w:cstheme="minorHAnsi"/>
              </w:rPr>
              <w:t>Experience of multi-agency working</w:t>
            </w:r>
          </w:p>
          <w:p w14:paraId="5AC9BC9E" w14:textId="77777777" w:rsidR="00466C81" w:rsidRPr="002A0661" w:rsidRDefault="00466C81" w:rsidP="00A258F4">
            <w:pPr>
              <w:rPr>
                <w:rFonts w:cstheme="minorHAnsi"/>
              </w:rPr>
            </w:pPr>
            <w:r w:rsidRPr="002A0661">
              <w:rPr>
                <w:rFonts w:eastAsia="Tahoma" w:cstheme="minorHAnsi"/>
              </w:rPr>
              <w:t xml:space="preserve"> </w:t>
            </w:r>
          </w:p>
          <w:p w14:paraId="0855DDE2" w14:textId="77777777" w:rsidR="00466C81" w:rsidRPr="002A0661" w:rsidRDefault="00466C81" w:rsidP="00A258F4">
            <w:pPr>
              <w:spacing w:line="216" w:lineRule="auto"/>
              <w:rPr>
                <w:rFonts w:cstheme="minorHAnsi"/>
              </w:rPr>
            </w:pPr>
            <w:r w:rsidRPr="002A0661">
              <w:rPr>
                <w:rFonts w:eastAsia="Tahoma" w:cstheme="minorHAnsi"/>
              </w:rPr>
              <w:t xml:space="preserve">Interest and aptitude for </w:t>
            </w:r>
            <w:r>
              <w:rPr>
                <w:rFonts w:eastAsia="Tahoma" w:cstheme="minorHAnsi"/>
              </w:rPr>
              <w:t xml:space="preserve">working with </w:t>
            </w:r>
            <w:r w:rsidRPr="002A0661">
              <w:rPr>
                <w:rFonts w:eastAsia="Tahoma" w:cstheme="minorHAnsi"/>
              </w:rPr>
              <w:t xml:space="preserve">socially vulnerable young people </w:t>
            </w:r>
          </w:p>
          <w:p w14:paraId="612DCA77" w14:textId="77777777" w:rsidR="00466C81" w:rsidRPr="002A0661" w:rsidRDefault="00466C81" w:rsidP="00A258F4">
            <w:pPr>
              <w:rPr>
                <w:rFonts w:cstheme="minorHAnsi"/>
              </w:rPr>
            </w:pPr>
            <w:r w:rsidRPr="002A0661">
              <w:rPr>
                <w:rFonts w:eastAsia="Tahoma" w:cstheme="minorHAnsi"/>
              </w:rPr>
              <w:t xml:space="preserve"> </w:t>
            </w:r>
          </w:p>
          <w:p w14:paraId="34BD2D3E" w14:textId="77777777" w:rsidR="00466C81" w:rsidRDefault="00466C81" w:rsidP="00A258F4">
            <w:pPr>
              <w:spacing w:line="216" w:lineRule="auto"/>
              <w:ind w:right="29"/>
              <w:rPr>
                <w:rFonts w:eastAsia="Tahoma" w:cstheme="minorHAnsi"/>
              </w:rPr>
            </w:pPr>
            <w:r w:rsidRPr="002A0661">
              <w:rPr>
                <w:rFonts w:eastAsia="Tahoma" w:cstheme="minorHAnsi"/>
              </w:rPr>
              <w:t>Self-motivated</w:t>
            </w:r>
            <w:r>
              <w:rPr>
                <w:rFonts w:eastAsia="Tahoma" w:cstheme="minorHAnsi"/>
              </w:rPr>
              <w:t xml:space="preserve"> </w:t>
            </w:r>
            <w:r w:rsidRPr="002A0661">
              <w:rPr>
                <w:rFonts w:eastAsia="Tahoma" w:cstheme="minorHAnsi"/>
              </w:rPr>
              <w:t xml:space="preserve">and committed to self-development </w:t>
            </w:r>
          </w:p>
          <w:p w14:paraId="587D8095" w14:textId="77777777" w:rsidR="00466C81" w:rsidRDefault="00466C81" w:rsidP="00A258F4">
            <w:pPr>
              <w:spacing w:line="216" w:lineRule="auto"/>
              <w:ind w:right="29"/>
              <w:rPr>
                <w:rFonts w:eastAsia="Tahoma" w:cstheme="minorHAnsi"/>
              </w:rPr>
            </w:pPr>
          </w:p>
          <w:p w14:paraId="61BAC4E5" w14:textId="77777777" w:rsidR="00466C81" w:rsidRPr="00796964" w:rsidRDefault="00466C81" w:rsidP="00A258F4">
            <w:pPr>
              <w:rPr>
                <w:color w:val="000000" w:themeColor="text1"/>
              </w:rPr>
            </w:pPr>
            <w:r w:rsidRPr="002A0661">
              <w:rPr>
                <w:rFonts w:eastAsia="Tahoma" w:cstheme="minorHAnsi"/>
                <w:color w:val="000000"/>
                <w:szCs w:val="20"/>
                <w:lang w:eastAsia="en-GB"/>
              </w:rPr>
              <w:t xml:space="preserve">Experience of using holistic behaviour management techniques to positively support young people </w:t>
            </w:r>
            <w:r w:rsidRPr="00796964">
              <w:rPr>
                <w:color w:val="000000" w:themeColor="text1"/>
              </w:rPr>
              <w:t>and safely manag</w:t>
            </w:r>
            <w:r>
              <w:rPr>
                <w:color w:val="000000" w:themeColor="text1"/>
              </w:rPr>
              <w:t>e</w:t>
            </w:r>
            <w:r w:rsidRPr="00796964">
              <w:rPr>
                <w:color w:val="000000" w:themeColor="text1"/>
              </w:rPr>
              <w:t xml:space="preserve"> behaviours </w:t>
            </w:r>
          </w:p>
          <w:p w14:paraId="55206D31" w14:textId="77777777" w:rsidR="00466C81" w:rsidRPr="002A0661" w:rsidRDefault="00466C81" w:rsidP="00A258F4">
            <w:pPr>
              <w:rPr>
                <w:rFonts w:cstheme="minorHAnsi"/>
              </w:rPr>
            </w:pPr>
          </w:p>
          <w:p w14:paraId="5809CF22" w14:textId="77777777" w:rsidR="00466C81" w:rsidRDefault="00466C81" w:rsidP="00A258F4">
            <w:pPr>
              <w:spacing w:line="216" w:lineRule="auto"/>
              <w:rPr>
                <w:rFonts w:eastAsia="Tahoma" w:cstheme="minorHAnsi"/>
              </w:rPr>
            </w:pPr>
            <w:r w:rsidRPr="002A0661">
              <w:rPr>
                <w:rFonts w:eastAsia="Tahoma" w:cstheme="minorHAnsi"/>
              </w:rPr>
              <w:t xml:space="preserve">Successful experience of working with young people </w:t>
            </w:r>
            <w:r>
              <w:rPr>
                <w:rFonts w:eastAsia="Tahoma" w:cstheme="minorHAnsi"/>
              </w:rPr>
              <w:t>to achieve accredited outcomes</w:t>
            </w:r>
          </w:p>
          <w:p w14:paraId="0B5C3F7E" w14:textId="77777777" w:rsidR="00466C81" w:rsidRDefault="00466C81" w:rsidP="00A258F4">
            <w:pPr>
              <w:spacing w:line="216" w:lineRule="auto"/>
              <w:rPr>
                <w:rFonts w:eastAsia="Tahoma" w:cstheme="minorHAnsi"/>
              </w:rPr>
            </w:pPr>
          </w:p>
          <w:p w14:paraId="6CFC8D14" w14:textId="77777777" w:rsidR="00466C81" w:rsidRPr="002A0661" w:rsidRDefault="00466C81" w:rsidP="00A258F4">
            <w:pPr>
              <w:spacing w:after="160" w:line="216" w:lineRule="auto"/>
              <w:ind w:left="5" w:right="238"/>
              <w:rPr>
                <w:rFonts w:eastAsia="Calibri" w:cstheme="minorHAnsi"/>
                <w:color w:val="000000"/>
                <w:szCs w:val="20"/>
                <w:lang w:eastAsia="en-GB"/>
              </w:rPr>
            </w:pPr>
            <w:r w:rsidRPr="002A0661">
              <w:rPr>
                <w:rFonts w:eastAsia="Tahoma" w:cstheme="minorHAnsi"/>
                <w:color w:val="000000"/>
                <w:szCs w:val="20"/>
                <w:lang w:eastAsia="en-GB"/>
              </w:rPr>
              <w:t xml:space="preserve">A knowledge and understanding of specific learning difficulties such as SEMH, ADHD, Autism, Dyslexia and Dyspraxia to support the learning of students with such difficulties.   </w:t>
            </w:r>
          </w:p>
          <w:p w14:paraId="2FBD1CF8" w14:textId="77777777" w:rsidR="00466C81" w:rsidRDefault="00466C81" w:rsidP="00A258F4">
            <w:pPr>
              <w:spacing w:line="216" w:lineRule="auto"/>
              <w:rPr>
                <w:rFonts w:eastAsia="Tahoma" w:cstheme="minorHAnsi"/>
              </w:rPr>
            </w:pPr>
          </w:p>
          <w:p w14:paraId="050D34BB" w14:textId="77777777" w:rsidR="00466C81" w:rsidRPr="002A0661" w:rsidRDefault="00466C81" w:rsidP="00A258F4">
            <w:pPr>
              <w:spacing w:line="216" w:lineRule="auto"/>
              <w:rPr>
                <w:rFonts w:cstheme="minorHAnsi"/>
              </w:rPr>
            </w:pPr>
            <w:r>
              <w:rPr>
                <w:rFonts w:eastAsia="Tahoma" w:cstheme="minorHAnsi"/>
              </w:rPr>
              <w:lastRenderedPageBreak/>
              <w:t>Successful previous performance management against the teachers’ standards</w:t>
            </w:r>
          </w:p>
          <w:p w14:paraId="66ACAD38" w14:textId="77777777" w:rsidR="00466C81" w:rsidRDefault="00466C81" w:rsidP="00A258F4">
            <w:pPr>
              <w:rPr>
                <w:rFonts w:eastAsia="Tahoma" w:cstheme="minorHAnsi"/>
              </w:rPr>
            </w:pPr>
            <w:r w:rsidRPr="002A0661">
              <w:rPr>
                <w:rFonts w:eastAsia="Tahoma" w:cstheme="minorHAnsi"/>
              </w:rPr>
              <w:t xml:space="preserve"> </w:t>
            </w:r>
          </w:p>
          <w:p w14:paraId="097E1B88" w14:textId="77777777" w:rsidR="00466C81" w:rsidRDefault="00466C81" w:rsidP="00A258F4">
            <w:pPr>
              <w:rPr>
                <w:rFonts w:eastAsia="Tahoma" w:cstheme="minorHAnsi"/>
              </w:rPr>
            </w:pPr>
            <w:r w:rsidRPr="002A0661">
              <w:rPr>
                <w:rFonts w:eastAsia="Tahoma" w:cstheme="minorHAnsi"/>
              </w:rPr>
              <w:t xml:space="preserve">Ability to work in an environment that requires a high level of confidentiality </w:t>
            </w:r>
          </w:p>
          <w:p w14:paraId="45F2F03F" w14:textId="77777777" w:rsidR="00466C81" w:rsidRPr="002A0661" w:rsidRDefault="00466C81" w:rsidP="00A258F4">
            <w:pPr>
              <w:rPr>
                <w:rFonts w:cstheme="minorHAnsi"/>
              </w:rPr>
            </w:pPr>
          </w:p>
          <w:p w14:paraId="13F77170" w14:textId="77777777" w:rsidR="00466C81" w:rsidRPr="002A0661" w:rsidRDefault="00466C81" w:rsidP="00A258F4">
            <w:pPr>
              <w:spacing w:line="216" w:lineRule="auto"/>
              <w:ind w:right="13"/>
              <w:rPr>
                <w:rFonts w:cstheme="minorHAnsi"/>
              </w:rPr>
            </w:pPr>
            <w:r w:rsidRPr="002A0661">
              <w:rPr>
                <w:rFonts w:eastAsia="Tahoma" w:cstheme="minorHAnsi"/>
              </w:rPr>
              <w:t xml:space="preserve">Experience of working effectively as a team </w:t>
            </w:r>
          </w:p>
          <w:p w14:paraId="16C79348" w14:textId="77777777" w:rsidR="00466C81" w:rsidRPr="002A0661" w:rsidRDefault="00466C81" w:rsidP="00A258F4">
            <w:pPr>
              <w:rPr>
                <w:rFonts w:cstheme="minorHAnsi"/>
              </w:rPr>
            </w:pPr>
            <w:r w:rsidRPr="002A0661">
              <w:rPr>
                <w:rFonts w:eastAsia="Tahoma" w:cstheme="minorHAnsi"/>
              </w:rPr>
              <w:t xml:space="preserve"> </w:t>
            </w:r>
          </w:p>
          <w:p w14:paraId="0169F07A" w14:textId="77777777" w:rsidR="00466C81" w:rsidRPr="002A0661" w:rsidRDefault="00466C81" w:rsidP="00A258F4">
            <w:pPr>
              <w:spacing w:line="216" w:lineRule="auto"/>
              <w:rPr>
                <w:rFonts w:cstheme="minorHAnsi"/>
              </w:rPr>
            </w:pPr>
            <w:r w:rsidRPr="002A0661">
              <w:rPr>
                <w:rFonts w:eastAsia="Tahoma" w:cstheme="minorHAnsi"/>
              </w:rPr>
              <w:t xml:space="preserve">Good ICT skills and a high level of attention to detail </w:t>
            </w:r>
          </w:p>
          <w:p w14:paraId="583B1817" w14:textId="77777777" w:rsidR="00466C81" w:rsidRPr="002A0661" w:rsidRDefault="00466C81" w:rsidP="00A258F4">
            <w:pPr>
              <w:rPr>
                <w:rFonts w:cstheme="minorHAnsi"/>
              </w:rPr>
            </w:pPr>
            <w:r w:rsidRPr="002A0661">
              <w:rPr>
                <w:rFonts w:eastAsia="Tahoma" w:cstheme="minorHAnsi"/>
              </w:rPr>
              <w:t xml:space="preserve"> </w:t>
            </w:r>
          </w:p>
          <w:p w14:paraId="6E1804CB" w14:textId="77777777" w:rsidR="00466C81" w:rsidRPr="002A0661" w:rsidRDefault="00466C81" w:rsidP="00A258F4">
            <w:pPr>
              <w:spacing w:line="216" w:lineRule="auto"/>
              <w:rPr>
                <w:rFonts w:cstheme="minorHAnsi"/>
              </w:rPr>
            </w:pPr>
            <w:r w:rsidRPr="002A0661">
              <w:rPr>
                <w:rFonts w:eastAsia="Tahoma" w:cstheme="minorHAnsi"/>
              </w:rPr>
              <w:t xml:space="preserve">Good written and oral communication skills </w:t>
            </w:r>
          </w:p>
          <w:p w14:paraId="2A7CCE44" w14:textId="77777777" w:rsidR="00466C81" w:rsidRPr="002A0661" w:rsidRDefault="00466C81" w:rsidP="00A258F4">
            <w:pPr>
              <w:rPr>
                <w:rFonts w:cstheme="minorHAnsi"/>
              </w:rPr>
            </w:pPr>
            <w:r w:rsidRPr="002A0661">
              <w:rPr>
                <w:rFonts w:eastAsia="Tahoma" w:cstheme="minorHAnsi"/>
              </w:rPr>
              <w:t xml:space="preserve"> </w:t>
            </w:r>
          </w:p>
          <w:p w14:paraId="1101DD8C" w14:textId="77777777" w:rsidR="00466C81" w:rsidRDefault="00466C81" w:rsidP="00A258F4">
            <w:pPr>
              <w:rPr>
                <w:rFonts w:eastAsia="Tahoma" w:cstheme="minorHAnsi"/>
              </w:rPr>
            </w:pPr>
            <w:r w:rsidRPr="002A0661">
              <w:rPr>
                <w:rFonts w:eastAsia="Tahoma" w:cstheme="minorHAnsi"/>
              </w:rPr>
              <w:t xml:space="preserve">Good organisational skills </w:t>
            </w:r>
          </w:p>
          <w:p w14:paraId="0F9D0B58" w14:textId="77777777" w:rsidR="00466C81" w:rsidRDefault="00466C81" w:rsidP="00A258F4">
            <w:pPr>
              <w:rPr>
                <w:rFonts w:eastAsia="Tahoma" w:cstheme="minorHAnsi"/>
              </w:rPr>
            </w:pPr>
          </w:p>
          <w:p w14:paraId="16C8ED63" w14:textId="77777777" w:rsidR="00466C81" w:rsidRPr="00796964" w:rsidRDefault="00466C81" w:rsidP="00A258F4">
            <w:pPr>
              <w:rPr>
                <w:color w:val="000000" w:themeColor="text1"/>
              </w:rPr>
            </w:pPr>
            <w:r w:rsidRPr="00796964">
              <w:rPr>
                <w:color w:val="000000" w:themeColor="text1"/>
              </w:rPr>
              <w:t xml:space="preserve">Ability to form and maintain appropriate, positive relationships and personal boundaries with children and young people </w:t>
            </w:r>
          </w:p>
          <w:p w14:paraId="3547AE35" w14:textId="77777777" w:rsidR="00466C81" w:rsidRDefault="00466C81" w:rsidP="00A258F4">
            <w:pPr>
              <w:rPr>
                <w:rFonts w:eastAsia="Tahoma" w:cstheme="minorHAnsi"/>
              </w:rPr>
            </w:pPr>
          </w:p>
          <w:p w14:paraId="19F2E66C" w14:textId="77777777" w:rsidR="00466C81" w:rsidRPr="00796964" w:rsidRDefault="00466C81" w:rsidP="00A258F4">
            <w:pPr>
              <w:rPr>
                <w:color w:val="000000" w:themeColor="text1"/>
              </w:rPr>
            </w:pPr>
            <w:r w:rsidRPr="00796964">
              <w:rPr>
                <w:color w:val="000000" w:themeColor="text1"/>
              </w:rPr>
              <w:t xml:space="preserve">Commitment to safeguarding and promoting the welfare of </w:t>
            </w:r>
          </w:p>
          <w:p w14:paraId="167E756F" w14:textId="77777777" w:rsidR="00466C81" w:rsidRPr="00796964" w:rsidRDefault="00466C81" w:rsidP="00A258F4">
            <w:pPr>
              <w:rPr>
                <w:color w:val="000000" w:themeColor="text1"/>
              </w:rPr>
            </w:pPr>
            <w:r w:rsidRPr="00796964">
              <w:rPr>
                <w:color w:val="000000" w:themeColor="text1"/>
              </w:rPr>
              <w:t xml:space="preserve">children and young people  </w:t>
            </w:r>
          </w:p>
          <w:p w14:paraId="0C6BDFA5" w14:textId="77777777" w:rsidR="00466C81" w:rsidRDefault="00466C81" w:rsidP="00A258F4">
            <w:pPr>
              <w:rPr>
                <w:rFonts w:cstheme="minorHAnsi"/>
                <w:color w:val="000000" w:themeColor="text1"/>
              </w:rPr>
            </w:pPr>
          </w:p>
          <w:p w14:paraId="216F78E3" w14:textId="77777777" w:rsidR="00466C81" w:rsidRPr="002A0661" w:rsidRDefault="00466C81" w:rsidP="00A258F4">
            <w:pPr>
              <w:rPr>
                <w:rFonts w:cstheme="minorHAnsi"/>
                <w:color w:val="000000" w:themeColor="text1"/>
              </w:rPr>
            </w:pPr>
          </w:p>
        </w:tc>
        <w:tc>
          <w:tcPr>
            <w:tcW w:w="3006" w:type="dxa"/>
          </w:tcPr>
          <w:p w14:paraId="4C7D5BEE" w14:textId="77777777" w:rsidR="00466C81" w:rsidRPr="002A0661" w:rsidRDefault="00466C81" w:rsidP="00A258F4">
            <w:pPr>
              <w:spacing w:after="160" w:line="216" w:lineRule="auto"/>
              <w:ind w:left="5" w:right="23"/>
              <w:rPr>
                <w:rFonts w:eastAsia="Calibri" w:cstheme="minorHAnsi"/>
                <w:color w:val="000000"/>
                <w:szCs w:val="20"/>
                <w:lang w:eastAsia="en-GB"/>
              </w:rPr>
            </w:pPr>
            <w:r w:rsidRPr="002A0661">
              <w:rPr>
                <w:rFonts w:eastAsia="Tahoma" w:cstheme="minorHAnsi"/>
                <w:color w:val="000000"/>
                <w:szCs w:val="20"/>
                <w:lang w:eastAsia="en-GB"/>
              </w:rPr>
              <w:lastRenderedPageBreak/>
              <w:t>Experience of working with vulnerable young people in a variety of settings</w:t>
            </w:r>
          </w:p>
          <w:p w14:paraId="003C8D89" w14:textId="37F32E6E" w:rsidR="00466C81" w:rsidRDefault="00466C81" w:rsidP="00A258F4">
            <w:pPr>
              <w:spacing w:after="160" w:line="216" w:lineRule="auto"/>
              <w:ind w:left="5"/>
              <w:rPr>
                <w:rFonts w:eastAsia="Tahoma" w:cstheme="minorHAnsi"/>
                <w:color w:val="000000"/>
                <w:szCs w:val="20"/>
                <w:lang w:eastAsia="en-GB"/>
              </w:rPr>
            </w:pPr>
            <w:r w:rsidRPr="002A0661">
              <w:rPr>
                <w:rFonts w:eastAsia="Tahoma" w:cstheme="minorHAnsi"/>
                <w:color w:val="000000"/>
                <w:szCs w:val="20"/>
                <w:lang w:eastAsia="en-GB"/>
              </w:rPr>
              <w:t xml:space="preserve">Experience of working </w:t>
            </w:r>
            <w:r>
              <w:rPr>
                <w:rFonts w:eastAsia="Tahoma" w:cstheme="minorHAnsi"/>
                <w:color w:val="000000"/>
                <w:szCs w:val="20"/>
                <w:lang w:eastAsia="en-GB"/>
              </w:rPr>
              <w:t>i</w:t>
            </w:r>
            <w:r w:rsidRPr="002A0661">
              <w:rPr>
                <w:rFonts w:eastAsia="Tahoma" w:cstheme="minorHAnsi"/>
                <w:color w:val="000000"/>
                <w:szCs w:val="20"/>
                <w:lang w:eastAsia="en-GB"/>
              </w:rPr>
              <w:t xml:space="preserve">n a highly confidential environment </w:t>
            </w:r>
          </w:p>
          <w:p w14:paraId="0748FBFE" w14:textId="03F18FEB" w:rsidR="00466C81" w:rsidRDefault="00466C81" w:rsidP="00A258F4">
            <w:pPr>
              <w:spacing w:after="160" w:line="216" w:lineRule="auto"/>
              <w:ind w:left="5"/>
              <w:rPr>
                <w:rFonts w:eastAsia="Tahoma" w:cstheme="minorHAnsi"/>
                <w:color w:val="000000"/>
                <w:szCs w:val="20"/>
                <w:lang w:eastAsia="en-GB"/>
              </w:rPr>
            </w:pPr>
            <w:r>
              <w:rPr>
                <w:rFonts w:eastAsia="Tahoma" w:cstheme="minorHAnsi"/>
                <w:color w:val="000000"/>
                <w:szCs w:val="20"/>
                <w:lang w:eastAsia="en-GB"/>
              </w:rPr>
              <w:t>Experience of working in a leadership role within schools</w:t>
            </w:r>
          </w:p>
          <w:p w14:paraId="652AD42E" w14:textId="36200CAD" w:rsidR="00466C81" w:rsidRPr="002A0661" w:rsidRDefault="00466C81" w:rsidP="00A258F4">
            <w:pPr>
              <w:spacing w:after="160" w:line="216" w:lineRule="auto"/>
              <w:ind w:left="5"/>
              <w:rPr>
                <w:rFonts w:eastAsia="Tahoma" w:cstheme="minorHAnsi"/>
                <w:color w:val="000000"/>
                <w:szCs w:val="20"/>
                <w:lang w:eastAsia="en-GB"/>
              </w:rPr>
            </w:pPr>
            <w:r>
              <w:rPr>
                <w:rFonts w:eastAsia="Tahoma" w:cstheme="minorHAnsi"/>
                <w:color w:val="000000"/>
                <w:szCs w:val="20"/>
                <w:lang w:eastAsia="en-GB"/>
              </w:rPr>
              <w:t>Experience of using Sims</w:t>
            </w:r>
          </w:p>
          <w:p w14:paraId="2E0E6C9B" w14:textId="77777777" w:rsidR="00466C81" w:rsidRPr="002A0661" w:rsidRDefault="00466C81" w:rsidP="00A258F4">
            <w:pPr>
              <w:spacing w:after="160" w:line="259" w:lineRule="auto"/>
              <w:ind w:left="5"/>
              <w:rPr>
                <w:rFonts w:cstheme="minorHAnsi"/>
                <w:color w:val="000000" w:themeColor="text1"/>
                <w:szCs w:val="20"/>
              </w:rPr>
            </w:pPr>
          </w:p>
        </w:tc>
      </w:tr>
      <w:tr w:rsidR="00466C81" w14:paraId="045D59B2" w14:textId="77777777" w:rsidTr="00A258F4">
        <w:tc>
          <w:tcPr>
            <w:tcW w:w="1980" w:type="dxa"/>
          </w:tcPr>
          <w:p w14:paraId="30F332E1" w14:textId="77777777" w:rsidR="00466C81" w:rsidRPr="004254E5" w:rsidRDefault="00466C81" w:rsidP="00A258F4">
            <w:pPr>
              <w:rPr>
                <w:b/>
                <w:bCs/>
                <w:color w:val="000000" w:themeColor="text1"/>
              </w:rPr>
            </w:pPr>
            <w:r w:rsidRPr="004254E5">
              <w:rPr>
                <w:b/>
                <w:bCs/>
                <w:color w:val="000000" w:themeColor="text1"/>
              </w:rPr>
              <w:t>Personal qualities</w:t>
            </w:r>
          </w:p>
        </w:tc>
        <w:tc>
          <w:tcPr>
            <w:tcW w:w="4030" w:type="dxa"/>
          </w:tcPr>
          <w:p w14:paraId="7CF3AB64" w14:textId="77777777" w:rsidR="00466C81" w:rsidRDefault="00466C81" w:rsidP="00A258F4">
            <w:pPr>
              <w:rPr>
                <w:rFonts w:cstheme="minorHAnsi"/>
                <w:color w:val="000000" w:themeColor="text1"/>
              </w:rPr>
            </w:pPr>
            <w:r>
              <w:rPr>
                <w:rFonts w:cstheme="minorHAnsi"/>
                <w:color w:val="000000" w:themeColor="text1"/>
              </w:rPr>
              <w:t>Well-developed ability to manage the demands of work and home</w:t>
            </w:r>
          </w:p>
          <w:p w14:paraId="2B030A60" w14:textId="77777777" w:rsidR="00466C81" w:rsidRDefault="00466C81" w:rsidP="00A258F4">
            <w:pPr>
              <w:rPr>
                <w:rFonts w:cstheme="minorHAnsi"/>
                <w:color w:val="000000" w:themeColor="text1"/>
              </w:rPr>
            </w:pPr>
          </w:p>
          <w:p w14:paraId="2EB1BFD8" w14:textId="77777777" w:rsidR="00466C81" w:rsidRDefault="00466C81" w:rsidP="00A258F4">
            <w:pPr>
              <w:rPr>
                <w:rFonts w:cstheme="minorHAnsi"/>
                <w:color w:val="000000" w:themeColor="text1"/>
              </w:rPr>
            </w:pPr>
            <w:r>
              <w:rPr>
                <w:rFonts w:cstheme="minorHAnsi"/>
                <w:color w:val="000000" w:themeColor="text1"/>
              </w:rPr>
              <w:t>Well-developed ability to manage personal wellbeing in a demanding environment</w:t>
            </w:r>
          </w:p>
          <w:p w14:paraId="7419996F" w14:textId="77777777" w:rsidR="00466C81" w:rsidRDefault="00466C81" w:rsidP="00A258F4">
            <w:pPr>
              <w:rPr>
                <w:color w:val="000000" w:themeColor="text1"/>
              </w:rPr>
            </w:pPr>
          </w:p>
          <w:p w14:paraId="15201A9B" w14:textId="77777777" w:rsidR="00466C81" w:rsidRPr="00796964" w:rsidRDefault="00466C81" w:rsidP="00A258F4">
            <w:pPr>
              <w:rPr>
                <w:color w:val="000000" w:themeColor="text1"/>
              </w:rPr>
            </w:pPr>
            <w:r w:rsidRPr="00796964">
              <w:rPr>
                <w:color w:val="000000" w:themeColor="text1"/>
              </w:rPr>
              <w:t xml:space="preserve">Ability to encourage learning by building positive relationships </w:t>
            </w:r>
          </w:p>
          <w:p w14:paraId="0BA979B7" w14:textId="77777777" w:rsidR="00466C81" w:rsidRPr="00796964" w:rsidRDefault="00466C81" w:rsidP="00A258F4">
            <w:pPr>
              <w:rPr>
                <w:color w:val="000000" w:themeColor="text1"/>
              </w:rPr>
            </w:pPr>
            <w:r w:rsidRPr="00796964">
              <w:rPr>
                <w:color w:val="000000" w:themeColor="text1"/>
              </w:rPr>
              <w:t xml:space="preserve"> </w:t>
            </w:r>
          </w:p>
          <w:p w14:paraId="7FAF06F1" w14:textId="77777777" w:rsidR="00466C81" w:rsidRPr="00796964" w:rsidRDefault="00466C81" w:rsidP="00A258F4">
            <w:pPr>
              <w:rPr>
                <w:color w:val="000000" w:themeColor="text1"/>
              </w:rPr>
            </w:pPr>
            <w:r w:rsidRPr="00796964">
              <w:rPr>
                <w:color w:val="000000" w:themeColor="text1"/>
              </w:rPr>
              <w:t xml:space="preserve">High expectations of behaviour and the ability to support behaviour without confrontation </w:t>
            </w:r>
          </w:p>
          <w:p w14:paraId="78AA44DB" w14:textId="77777777" w:rsidR="00466C81" w:rsidRPr="00796964" w:rsidRDefault="00466C81" w:rsidP="00A258F4">
            <w:pPr>
              <w:rPr>
                <w:color w:val="000000" w:themeColor="text1"/>
              </w:rPr>
            </w:pPr>
            <w:r w:rsidRPr="00796964">
              <w:rPr>
                <w:color w:val="000000" w:themeColor="text1"/>
              </w:rPr>
              <w:t xml:space="preserve"> </w:t>
            </w:r>
          </w:p>
          <w:p w14:paraId="372088C2" w14:textId="77777777" w:rsidR="00466C81" w:rsidRPr="00796964" w:rsidRDefault="00466C81" w:rsidP="00A258F4">
            <w:pPr>
              <w:rPr>
                <w:color w:val="000000" w:themeColor="text1"/>
              </w:rPr>
            </w:pPr>
            <w:r w:rsidRPr="00796964">
              <w:rPr>
                <w:color w:val="000000" w:themeColor="text1"/>
              </w:rPr>
              <w:t>Excellent interpersonal skills</w:t>
            </w:r>
            <w:r>
              <w:rPr>
                <w:color w:val="000000" w:themeColor="text1"/>
              </w:rPr>
              <w:t>,</w:t>
            </w:r>
            <w:r w:rsidRPr="00796964">
              <w:rPr>
                <w:color w:val="000000" w:themeColor="text1"/>
              </w:rPr>
              <w:t xml:space="preserve"> </w:t>
            </w:r>
            <w:r>
              <w:rPr>
                <w:color w:val="000000" w:themeColor="text1"/>
              </w:rPr>
              <w:t>e</w:t>
            </w:r>
            <w:r w:rsidRPr="00796964">
              <w:rPr>
                <w:color w:val="000000" w:themeColor="text1"/>
              </w:rPr>
              <w:t>nergy</w:t>
            </w:r>
            <w:r>
              <w:rPr>
                <w:color w:val="000000" w:themeColor="text1"/>
              </w:rPr>
              <w:t xml:space="preserve"> levels</w:t>
            </w:r>
            <w:r w:rsidRPr="00796964">
              <w:rPr>
                <w:color w:val="000000" w:themeColor="text1"/>
              </w:rPr>
              <w:t xml:space="preserve">, enthusiasm and </w:t>
            </w:r>
          </w:p>
          <w:p w14:paraId="762B5669" w14:textId="77777777" w:rsidR="00466C81" w:rsidRPr="00796964" w:rsidRDefault="00466C81" w:rsidP="00A258F4">
            <w:pPr>
              <w:rPr>
                <w:color w:val="000000" w:themeColor="text1"/>
              </w:rPr>
            </w:pPr>
            <w:r w:rsidRPr="00796964">
              <w:rPr>
                <w:color w:val="000000" w:themeColor="text1"/>
              </w:rPr>
              <w:t xml:space="preserve">flexibility </w:t>
            </w:r>
          </w:p>
          <w:p w14:paraId="779EF579" w14:textId="77777777" w:rsidR="00466C81" w:rsidRPr="00796964" w:rsidRDefault="00466C81" w:rsidP="00A258F4">
            <w:pPr>
              <w:rPr>
                <w:color w:val="000000" w:themeColor="text1"/>
              </w:rPr>
            </w:pPr>
            <w:r w:rsidRPr="00796964">
              <w:rPr>
                <w:color w:val="000000" w:themeColor="text1"/>
              </w:rPr>
              <w:t xml:space="preserve"> </w:t>
            </w:r>
          </w:p>
          <w:p w14:paraId="283C2290" w14:textId="77777777" w:rsidR="00466C81" w:rsidRPr="00796964" w:rsidRDefault="00466C81" w:rsidP="00A258F4">
            <w:pPr>
              <w:rPr>
                <w:color w:val="000000" w:themeColor="text1"/>
              </w:rPr>
            </w:pPr>
            <w:r w:rsidRPr="00796964">
              <w:rPr>
                <w:color w:val="000000" w:themeColor="text1"/>
              </w:rPr>
              <w:t xml:space="preserve">Calm and adaptable with an ability to work within a flexible and busy environment  </w:t>
            </w:r>
          </w:p>
          <w:p w14:paraId="2606AEAE" w14:textId="77777777" w:rsidR="00466C81" w:rsidRPr="00796964" w:rsidRDefault="00466C81" w:rsidP="00A258F4">
            <w:pPr>
              <w:rPr>
                <w:color w:val="000000" w:themeColor="text1"/>
              </w:rPr>
            </w:pPr>
            <w:r w:rsidRPr="00796964">
              <w:rPr>
                <w:color w:val="000000" w:themeColor="text1"/>
              </w:rPr>
              <w:t xml:space="preserve"> </w:t>
            </w:r>
          </w:p>
          <w:p w14:paraId="6967FDCF" w14:textId="77777777" w:rsidR="00466C81" w:rsidRPr="00796964" w:rsidRDefault="00466C81" w:rsidP="00A258F4">
            <w:pPr>
              <w:rPr>
                <w:color w:val="000000" w:themeColor="text1"/>
              </w:rPr>
            </w:pPr>
            <w:r w:rsidRPr="00796964">
              <w:rPr>
                <w:color w:val="000000" w:themeColor="text1"/>
              </w:rPr>
              <w:lastRenderedPageBreak/>
              <w:t xml:space="preserve">Willingness to undergo appropriate checks, including enhanced DBS checks </w:t>
            </w:r>
          </w:p>
          <w:p w14:paraId="5580DBAB" w14:textId="77777777" w:rsidR="00466C81" w:rsidRPr="00796964" w:rsidRDefault="00466C81" w:rsidP="00A258F4">
            <w:pPr>
              <w:rPr>
                <w:color w:val="000000" w:themeColor="text1"/>
              </w:rPr>
            </w:pPr>
            <w:r w:rsidRPr="00796964">
              <w:rPr>
                <w:color w:val="000000" w:themeColor="text1"/>
              </w:rPr>
              <w:t xml:space="preserve"> </w:t>
            </w:r>
          </w:p>
          <w:p w14:paraId="4B78176C" w14:textId="77777777" w:rsidR="00466C81" w:rsidRPr="00796964" w:rsidRDefault="00466C81" w:rsidP="00A258F4">
            <w:pPr>
              <w:rPr>
                <w:color w:val="000000" w:themeColor="text1"/>
              </w:rPr>
            </w:pPr>
            <w:r w:rsidRPr="00796964">
              <w:rPr>
                <w:color w:val="000000" w:themeColor="text1"/>
              </w:rPr>
              <w:t xml:space="preserve">Emotional resilience in working with challenging behaviours </w:t>
            </w:r>
          </w:p>
          <w:p w14:paraId="59275E14" w14:textId="77777777" w:rsidR="00466C81" w:rsidRPr="00796964" w:rsidRDefault="00466C81" w:rsidP="00A258F4">
            <w:pPr>
              <w:rPr>
                <w:color w:val="000000" w:themeColor="text1"/>
              </w:rPr>
            </w:pPr>
            <w:r w:rsidRPr="00796964">
              <w:rPr>
                <w:color w:val="000000" w:themeColor="text1"/>
              </w:rPr>
              <w:t xml:space="preserve"> </w:t>
            </w:r>
          </w:p>
          <w:p w14:paraId="565108EB" w14:textId="77777777" w:rsidR="00466C81" w:rsidRDefault="00466C81" w:rsidP="00A258F4">
            <w:pPr>
              <w:rPr>
                <w:color w:val="000000" w:themeColor="text1"/>
              </w:rPr>
            </w:pPr>
            <w:r w:rsidRPr="00796964">
              <w:rPr>
                <w:color w:val="000000" w:themeColor="text1"/>
              </w:rPr>
              <w:t xml:space="preserve">Have a willingness to demonstrate commitment to the values of Learn@MAT and </w:t>
            </w:r>
            <w:r>
              <w:rPr>
                <w:color w:val="000000" w:themeColor="text1"/>
              </w:rPr>
              <w:t>Sky</w:t>
            </w:r>
            <w:r w:rsidRPr="00796964">
              <w:rPr>
                <w:color w:val="000000" w:themeColor="text1"/>
              </w:rPr>
              <w:t xml:space="preserve"> Academy</w:t>
            </w:r>
          </w:p>
          <w:p w14:paraId="7DD00F89" w14:textId="77777777" w:rsidR="00466C81" w:rsidRDefault="00466C81" w:rsidP="00A258F4">
            <w:pPr>
              <w:rPr>
                <w:color w:val="000000" w:themeColor="text1"/>
              </w:rPr>
            </w:pPr>
          </w:p>
        </w:tc>
        <w:tc>
          <w:tcPr>
            <w:tcW w:w="3006" w:type="dxa"/>
          </w:tcPr>
          <w:p w14:paraId="31F0F7C0" w14:textId="77777777" w:rsidR="00466C81" w:rsidRDefault="00466C81" w:rsidP="00A258F4">
            <w:pPr>
              <w:rPr>
                <w:color w:val="000000" w:themeColor="text1"/>
              </w:rPr>
            </w:pPr>
          </w:p>
        </w:tc>
      </w:tr>
      <w:tr w:rsidR="00466C81" w14:paraId="36D3EC8C" w14:textId="77777777" w:rsidTr="00A258F4">
        <w:tc>
          <w:tcPr>
            <w:tcW w:w="1980" w:type="dxa"/>
          </w:tcPr>
          <w:p w14:paraId="0C46A615" w14:textId="77777777" w:rsidR="00466C81" w:rsidRPr="004254E5" w:rsidRDefault="00466C81" w:rsidP="00A258F4">
            <w:pPr>
              <w:rPr>
                <w:b/>
                <w:bCs/>
                <w:color w:val="000000" w:themeColor="text1"/>
              </w:rPr>
            </w:pPr>
            <w:r w:rsidRPr="004254E5">
              <w:rPr>
                <w:b/>
                <w:bCs/>
                <w:color w:val="000000" w:themeColor="text1"/>
              </w:rPr>
              <w:t>Other</w:t>
            </w:r>
          </w:p>
        </w:tc>
        <w:tc>
          <w:tcPr>
            <w:tcW w:w="4030" w:type="dxa"/>
          </w:tcPr>
          <w:p w14:paraId="0D5E31BF" w14:textId="77777777" w:rsidR="00466C81" w:rsidRDefault="00466C81" w:rsidP="00A258F4">
            <w:pPr>
              <w:rPr>
                <w:color w:val="000000" w:themeColor="text1"/>
              </w:rPr>
            </w:pPr>
            <w:r>
              <w:rPr>
                <w:color w:val="000000" w:themeColor="text1"/>
              </w:rPr>
              <w:t>A willingness to support extra-curricular activities and trips</w:t>
            </w:r>
          </w:p>
        </w:tc>
        <w:tc>
          <w:tcPr>
            <w:tcW w:w="3006" w:type="dxa"/>
          </w:tcPr>
          <w:p w14:paraId="71A7361D" w14:textId="77777777" w:rsidR="00466C81" w:rsidRDefault="00466C81" w:rsidP="00A258F4">
            <w:pPr>
              <w:rPr>
                <w:color w:val="000000" w:themeColor="text1"/>
              </w:rPr>
            </w:pPr>
          </w:p>
        </w:tc>
      </w:tr>
    </w:tbl>
    <w:p w14:paraId="7B2693FE" w14:textId="77777777" w:rsidR="00466C81" w:rsidRPr="009B2EB2" w:rsidRDefault="00466C81" w:rsidP="00466C81">
      <w:pPr>
        <w:rPr>
          <w:color w:val="000000" w:themeColor="text1"/>
        </w:rPr>
      </w:pPr>
    </w:p>
    <w:p w14:paraId="621B9236" w14:textId="77777777" w:rsidR="007351A4" w:rsidRDefault="007351A4">
      <w:pPr>
        <w:spacing w:line="259" w:lineRule="auto"/>
        <w:rPr>
          <w:b/>
          <w:bCs/>
          <w:u w:val="single"/>
        </w:rPr>
      </w:pPr>
    </w:p>
    <w:sectPr w:rsidR="007351A4">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07C6" w14:textId="77777777" w:rsidR="00F97264" w:rsidRDefault="00F97264">
      <w:r>
        <w:separator/>
      </w:r>
    </w:p>
  </w:endnote>
  <w:endnote w:type="continuationSeparator" w:id="0">
    <w:p w14:paraId="73D7DB7C" w14:textId="77777777" w:rsidR="00F97264" w:rsidRDefault="00F9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8469" w14:textId="77777777" w:rsidR="00F97264" w:rsidRDefault="00F97264">
      <w:r>
        <w:separator/>
      </w:r>
    </w:p>
  </w:footnote>
  <w:footnote w:type="continuationSeparator" w:id="0">
    <w:p w14:paraId="5F5686B5" w14:textId="77777777" w:rsidR="00F97264" w:rsidRDefault="00F9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0806" w14:textId="2B4220FD" w:rsidR="007351A4" w:rsidRDefault="004F513D">
    <w:pPr>
      <w:pStyle w:val="Header"/>
      <w:jc w:val="center"/>
    </w:pPr>
    <w:r>
      <w:rPr>
        <w:noProof/>
      </w:rPr>
      <w:drawing>
        <wp:anchor distT="0" distB="0" distL="114300" distR="114300" simplePos="0" relativeHeight="251658240" behindDoc="0" locked="0" layoutInCell="1" allowOverlap="1" wp14:anchorId="46C6372D" wp14:editId="0D2334BB">
          <wp:simplePos x="0" y="0"/>
          <wp:positionH relativeFrom="column">
            <wp:posOffset>4010025</wp:posOffset>
          </wp:positionH>
          <wp:positionV relativeFrom="paragraph">
            <wp:posOffset>-306705</wp:posOffset>
          </wp:positionV>
          <wp:extent cx="2505710" cy="1085215"/>
          <wp:effectExtent l="0" t="0" r="889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85215"/>
                  </a:xfrm>
                  <a:prstGeom prst="rect">
                    <a:avLst/>
                  </a:prstGeom>
                  <a:noFill/>
                </pic:spPr>
              </pic:pic>
            </a:graphicData>
          </a:graphic>
          <wp14:sizeRelH relativeFrom="page">
            <wp14:pctWidth>0</wp14:pctWidth>
          </wp14:sizeRelH>
          <wp14:sizeRelV relativeFrom="page">
            <wp14:pctHeight>0</wp14:pctHeight>
          </wp14:sizeRelV>
        </wp:anchor>
      </w:drawing>
    </w:r>
  </w:p>
  <w:p w14:paraId="3880ACBD" w14:textId="77777777" w:rsidR="007351A4" w:rsidRDefault="007351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98D"/>
    <w:multiLevelType w:val="multilevel"/>
    <w:tmpl w:val="D23621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19BC690D"/>
    <w:multiLevelType w:val="hybridMultilevel"/>
    <w:tmpl w:val="E7BA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2547B"/>
    <w:multiLevelType w:val="multilevel"/>
    <w:tmpl w:val="885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10718"/>
    <w:multiLevelType w:val="multilevel"/>
    <w:tmpl w:val="A9A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57842"/>
    <w:multiLevelType w:val="hybridMultilevel"/>
    <w:tmpl w:val="96549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35F44"/>
    <w:multiLevelType w:val="hybridMultilevel"/>
    <w:tmpl w:val="D77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D57DE"/>
    <w:multiLevelType w:val="hybridMultilevel"/>
    <w:tmpl w:val="5222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36857"/>
    <w:multiLevelType w:val="hybridMultilevel"/>
    <w:tmpl w:val="1E78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D7B25"/>
    <w:multiLevelType w:val="hybridMultilevel"/>
    <w:tmpl w:val="158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610C4"/>
    <w:multiLevelType w:val="multilevel"/>
    <w:tmpl w:val="E334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E7B34"/>
    <w:multiLevelType w:val="hybridMultilevel"/>
    <w:tmpl w:val="A6E29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66F86"/>
    <w:multiLevelType w:val="hybridMultilevel"/>
    <w:tmpl w:val="19485352"/>
    <w:lvl w:ilvl="0" w:tplc="08090001">
      <w:start w:val="1"/>
      <w:numFmt w:val="bullet"/>
      <w:lvlText w:val=""/>
      <w:lvlJc w:val="left"/>
      <w:pPr>
        <w:ind w:left="1529" w:hanging="360"/>
      </w:pPr>
      <w:rPr>
        <w:rFonts w:ascii="Symbol" w:hAnsi="Symbol" w:hint="default"/>
      </w:rPr>
    </w:lvl>
    <w:lvl w:ilvl="1" w:tplc="08090003">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12" w15:restartNumberingAfterBreak="0">
    <w:nsid w:val="6D3148E3"/>
    <w:multiLevelType w:val="hybridMultilevel"/>
    <w:tmpl w:val="D266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24848"/>
    <w:multiLevelType w:val="hybridMultilevel"/>
    <w:tmpl w:val="610C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3"/>
  </w:num>
  <w:num w:numId="5">
    <w:abstractNumId w:val="8"/>
  </w:num>
  <w:num w:numId="6">
    <w:abstractNumId w:val="1"/>
  </w:num>
  <w:num w:numId="7">
    <w:abstractNumId w:val="0"/>
  </w:num>
  <w:num w:numId="8">
    <w:abstractNumId w:val="2"/>
  </w:num>
  <w:num w:numId="9">
    <w:abstractNumId w:val="3"/>
  </w:num>
  <w:num w:numId="10">
    <w:abstractNumId w:val="9"/>
  </w:num>
  <w:num w:numId="11">
    <w:abstractNumId w:val="12"/>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A4"/>
    <w:rsid w:val="004104F1"/>
    <w:rsid w:val="00466C81"/>
    <w:rsid w:val="004F513D"/>
    <w:rsid w:val="00530512"/>
    <w:rsid w:val="005658EC"/>
    <w:rsid w:val="007351A4"/>
    <w:rsid w:val="00B23AF0"/>
    <w:rsid w:val="00C71E70"/>
    <w:rsid w:val="00CF19D5"/>
    <w:rsid w:val="00D83F02"/>
    <w:rsid w:val="00F9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18A35"/>
  <w15:chartTrackingRefBased/>
  <w15:docId w15:val="{9AE40A81-2F53-6642-94FB-C3B7F8B9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uiPriority w:val="99"/>
    <w:unhideWhenUsed/>
    <w:rsid w:val="004F513D"/>
    <w:rPr>
      <w:color w:val="0000FF"/>
      <w:u w:val="single"/>
    </w:rPr>
  </w:style>
  <w:style w:type="table" w:styleId="TableGrid">
    <w:name w:val="Table Grid"/>
    <w:basedOn w:val="TableNormal"/>
    <w:uiPriority w:val="39"/>
    <w:rsid w:val="00466C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4955">
      <w:bodyDiv w:val="1"/>
      <w:marLeft w:val="0"/>
      <w:marRight w:val="0"/>
      <w:marTop w:val="0"/>
      <w:marBottom w:val="0"/>
      <w:divBdr>
        <w:top w:val="none" w:sz="0" w:space="0" w:color="auto"/>
        <w:left w:val="none" w:sz="0" w:space="0" w:color="auto"/>
        <w:bottom w:val="none" w:sz="0" w:space="0" w:color="auto"/>
        <w:right w:val="none" w:sz="0" w:space="0" w:color="auto"/>
      </w:divBdr>
      <w:divsChild>
        <w:div w:id="913709323">
          <w:marLeft w:val="0"/>
          <w:marRight w:val="0"/>
          <w:marTop w:val="0"/>
          <w:marBottom w:val="0"/>
          <w:divBdr>
            <w:top w:val="none" w:sz="0" w:space="0" w:color="auto"/>
            <w:left w:val="none" w:sz="0" w:space="0" w:color="auto"/>
            <w:bottom w:val="none" w:sz="0" w:space="0" w:color="auto"/>
            <w:right w:val="none" w:sz="0" w:space="0" w:color="auto"/>
          </w:divBdr>
        </w:div>
        <w:div w:id="1180319088">
          <w:marLeft w:val="0"/>
          <w:marRight w:val="0"/>
          <w:marTop w:val="0"/>
          <w:marBottom w:val="0"/>
          <w:divBdr>
            <w:top w:val="none" w:sz="0" w:space="0" w:color="auto"/>
            <w:left w:val="none" w:sz="0" w:space="0" w:color="auto"/>
            <w:bottom w:val="none" w:sz="0" w:space="0" w:color="auto"/>
            <w:right w:val="none" w:sz="0" w:space="0" w:color="auto"/>
          </w:divBdr>
        </w:div>
        <w:div w:id="233904545">
          <w:marLeft w:val="0"/>
          <w:marRight w:val="0"/>
          <w:marTop w:val="0"/>
          <w:marBottom w:val="0"/>
          <w:divBdr>
            <w:top w:val="none" w:sz="0" w:space="0" w:color="auto"/>
            <w:left w:val="none" w:sz="0" w:space="0" w:color="auto"/>
            <w:bottom w:val="none" w:sz="0" w:space="0" w:color="auto"/>
            <w:right w:val="none" w:sz="0" w:space="0" w:color="auto"/>
          </w:divBdr>
        </w:div>
        <w:div w:id="1242064116">
          <w:marLeft w:val="0"/>
          <w:marRight w:val="0"/>
          <w:marTop w:val="0"/>
          <w:marBottom w:val="0"/>
          <w:divBdr>
            <w:top w:val="none" w:sz="0" w:space="0" w:color="auto"/>
            <w:left w:val="none" w:sz="0" w:space="0" w:color="auto"/>
            <w:bottom w:val="none" w:sz="0" w:space="0" w:color="auto"/>
            <w:right w:val="none" w:sz="0" w:space="0" w:color="auto"/>
          </w:divBdr>
        </w:div>
        <w:div w:id="66729466">
          <w:marLeft w:val="0"/>
          <w:marRight w:val="0"/>
          <w:marTop w:val="0"/>
          <w:marBottom w:val="0"/>
          <w:divBdr>
            <w:top w:val="none" w:sz="0" w:space="0" w:color="auto"/>
            <w:left w:val="none" w:sz="0" w:space="0" w:color="auto"/>
            <w:bottom w:val="none" w:sz="0" w:space="0" w:color="auto"/>
            <w:right w:val="none" w:sz="0" w:space="0" w:color="auto"/>
          </w:divBdr>
        </w:div>
        <w:div w:id="1217467702">
          <w:marLeft w:val="0"/>
          <w:marRight w:val="0"/>
          <w:marTop w:val="0"/>
          <w:marBottom w:val="0"/>
          <w:divBdr>
            <w:top w:val="none" w:sz="0" w:space="0" w:color="auto"/>
            <w:left w:val="none" w:sz="0" w:space="0" w:color="auto"/>
            <w:bottom w:val="none" w:sz="0" w:space="0" w:color="auto"/>
            <w:right w:val="none" w:sz="0" w:space="0" w:color="auto"/>
          </w:divBdr>
        </w:div>
        <w:div w:id="1150748469">
          <w:marLeft w:val="0"/>
          <w:marRight w:val="0"/>
          <w:marTop w:val="0"/>
          <w:marBottom w:val="0"/>
          <w:divBdr>
            <w:top w:val="none" w:sz="0" w:space="0" w:color="auto"/>
            <w:left w:val="none" w:sz="0" w:space="0" w:color="auto"/>
            <w:bottom w:val="none" w:sz="0" w:space="0" w:color="auto"/>
            <w:right w:val="none" w:sz="0" w:space="0" w:color="auto"/>
          </w:divBdr>
        </w:div>
        <w:div w:id="254243658">
          <w:marLeft w:val="0"/>
          <w:marRight w:val="0"/>
          <w:marTop w:val="0"/>
          <w:marBottom w:val="0"/>
          <w:divBdr>
            <w:top w:val="none" w:sz="0" w:space="0" w:color="auto"/>
            <w:left w:val="none" w:sz="0" w:space="0" w:color="auto"/>
            <w:bottom w:val="none" w:sz="0" w:space="0" w:color="auto"/>
            <w:right w:val="none" w:sz="0" w:space="0" w:color="auto"/>
          </w:divBdr>
          <w:divsChild>
            <w:div w:id="89473102">
              <w:marLeft w:val="0"/>
              <w:marRight w:val="0"/>
              <w:marTop w:val="0"/>
              <w:marBottom w:val="0"/>
              <w:divBdr>
                <w:top w:val="none" w:sz="0" w:space="0" w:color="auto"/>
                <w:left w:val="none" w:sz="0" w:space="0" w:color="auto"/>
                <w:bottom w:val="none" w:sz="0" w:space="0" w:color="auto"/>
                <w:right w:val="none" w:sz="0" w:space="0" w:color="auto"/>
              </w:divBdr>
            </w:div>
            <w:div w:id="2120491724">
              <w:marLeft w:val="0"/>
              <w:marRight w:val="0"/>
              <w:marTop w:val="0"/>
              <w:marBottom w:val="0"/>
              <w:divBdr>
                <w:top w:val="none" w:sz="0" w:space="0" w:color="auto"/>
                <w:left w:val="none" w:sz="0" w:space="0" w:color="auto"/>
                <w:bottom w:val="none" w:sz="0" w:space="0" w:color="auto"/>
                <w:right w:val="none" w:sz="0" w:space="0" w:color="auto"/>
              </w:divBdr>
            </w:div>
          </w:divsChild>
        </w:div>
        <w:div w:id="1290937019">
          <w:marLeft w:val="0"/>
          <w:marRight w:val="0"/>
          <w:marTop w:val="0"/>
          <w:marBottom w:val="0"/>
          <w:divBdr>
            <w:top w:val="none" w:sz="0" w:space="0" w:color="auto"/>
            <w:left w:val="none" w:sz="0" w:space="0" w:color="auto"/>
            <w:bottom w:val="none" w:sz="0" w:space="0" w:color="auto"/>
            <w:right w:val="none" w:sz="0" w:space="0" w:color="auto"/>
          </w:divBdr>
          <w:divsChild>
            <w:div w:id="935164298">
              <w:marLeft w:val="0"/>
              <w:marRight w:val="0"/>
              <w:marTop w:val="0"/>
              <w:marBottom w:val="0"/>
              <w:divBdr>
                <w:top w:val="none" w:sz="0" w:space="0" w:color="auto"/>
                <w:left w:val="none" w:sz="0" w:space="0" w:color="auto"/>
                <w:bottom w:val="none" w:sz="0" w:space="0" w:color="auto"/>
                <w:right w:val="none" w:sz="0" w:space="0" w:color="auto"/>
              </w:divBdr>
            </w:div>
            <w:div w:id="1148783994">
              <w:marLeft w:val="0"/>
              <w:marRight w:val="0"/>
              <w:marTop w:val="0"/>
              <w:marBottom w:val="0"/>
              <w:divBdr>
                <w:top w:val="none" w:sz="0" w:space="0" w:color="auto"/>
                <w:left w:val="none" w:sz="0" w:space="0" w:color="auto"/>
                <w:bottom w:val="none" w:sz="0" w:space="0" w:color="auto"/>
                <w:right w:val="none" w:sz="0" w:space="0" w:color="auto"/>
              </w:divBdr>
            </w:div>
            <w:div w:id="2047561869">
              <w:marLeft w:val="0"/>
              <w:marRight w:val="0"/>
              <w:marTop w:val="0"/>
              <w:marBottom w:val="0"/>
              <w:divBdr>
                <w:top w:val="none" w:sz="0" w:space="0" w:color="auto"/>
                <w:left w:val="none" w:sz="0" w:space="0" w:color="auto"/>
                <w:bottom w:val="none" w:sz="0" w:space="0" w:color="auto"/>
                <w:right w:val="none" w:sz="0" w:space="0" w:color="auto"/>
              </w:divBdr>
            </w:div>
          </w:divsChild>
        </w:div>
        <w:div w:id="148328063">
          <w:marLeft w:val="0"/>
          <w:marRight w:val="0"/>
          <w:marTop w:val="0"/>
          <w:marBottom w:val="0"/>
          <w:divBdr>
            <w:top w:val="none" w:sz="0" w:space="0" w:color="auto"/>
            <w:left w:val="none" w:sz="0" w:space="0" w:color="auto"/>
            <w:bottom w:val="none" w:sz="0" w:space="0" w:color="auto"/>
            <w:right w:val="none" w:sz="0" w:space="0" w:color="auto"/>
          </w:divBdr>
          <w:divsChild>
            <w:div w:id="1871845065">
              <w:marLeft w:val="0"/>
              <w:marRight w:val="0"/>
              <w:marTop w:val="0"/>
              <w:marBottom w:val="0"/>
              <w:divBdr>
                <w:top w:val="none" w:sz="0" w:space="0" w:color="auto"/>
                <w:left w:val="none" w:sz="0" w:space="0" w:color="auto"/>
                <w:bottom w:val="none" w:sz="0" w:space="0" w:color="auto"/>
                <w:right w:val="none" w:sz="0" w:space="0" w:color="auto"/>
              </w:divBdr>
            </w:div>
            <w:div w:id="1457873151">
              <w:marLeft w:val="0"/>
              <w:marRight w:val="0"/>
              <w:marTop w:val="0"/>
              <w:marBottom w:val="0"/>
              <w:divBdr>
                <w:top w:val="none" w:sz="0" w:space="0" w:color="auto"/>
                <w:left w:val="none" w:sz="0" w:space="0" w:color="auto"/>
                <w:bottom w:val="none" w:sz="0" w:space="0" w:color="auto"/>
                <w:right w:val="none" w:sz="0" w:space="0" w:color="auto"/>
              </w:divBdr>
            </w:div>
            <w:div w:id="1114590654">
              <w:marLeft w:val="0"/>
              <w:marRight w:val="0"/>
              <w:marTop w:val="0"/>
              <w:marBottom w:val="0"/>
              <w:divBdr>
                <w:top w:val="none" w:sz="0" w:space="0" w:color="auto"/>
                <w:left w:val="none" w:sz="0" w:space="0" w:color="auto"/>
                <w:bottom w:val="none" w:sz="0" w:space="0" w:color="auto"/>
                <w:right w:val="none" w:sz="0" w:space="0" w:color="auto"/>
              </w:divBdr>
            </w:div>
          </w:divsChild>
        </w:div>
        <w:div w:id="2141654910">
          <w:marLeft w:val="0"/>
          <w:marRight w:val="0"/>
          <w:marTop w:val="0"/>
          <w:marBottom w:val="0"/>
          <w:divBdr>
            <w:top w:val="none" w:sz="0" w:space="0" w:color="auto"/>
            <w:left w:val="none" w:sz="0" w:space="0" w:color="auto"/>
            <w:bottom w:val="none" w:sz="0" w:space="0" w:color="auto"/>
            <w:right w:val="none" w:sz="0" w:space="0" w:color="auto"/>
          </w:divBdr>
          <w:divsChild>
            <w:div w:id="2095320341">
              <w:marLeft w:val="0"/>
              <w:marRight w:val="0"/>
              <w:marTop w:val="0"/>
              <w:marBottom w:val="0"/>
              <w:divBdr>
                <w:top w:val="none" w:sz="0" w:space="0" w:color="auto"/>
                <w:left w:val="none" w:sz="0" w:space="0" w:color="auto"/>
                <w:bottom w:val="none" w:sz="0" w:space="0" w:color="auto"/>
                <w:right w:val="none" w:sz="0" w:space="0" w:color="auto"/>
              </w:divBdr>
            </w:div>
            <w:div w:id="1932464729">
              <w:marLeft w:val="0"/>
              <w:marRight w:val="0"/>
              <w:marTop w:val="0"/>
              <w:marBottom w:val="0"/>
              <w:divBdr>
                <w:top w:val="none" w:sz="0" w:space="0" w:color="auto"/>
                <w:left w:val="none" w:sz="0" w:space="0" w:color="auto"/>
                <w:bottom w:val="none" w:sz="0" w:space="0" w:color="auto"/>
                <w:right w:val="none" w:sz="0" w:space="0" w:color="auto"/>
              </w:divBdr>
            </w:div>
            <w:div w:id="2081757021">
              <w:marLeft w:val="0"/>
              <w:marRight w:val="0"/>
              <w:marTop w:val="0"/>
              <w:marBottom w:val="0"/>
              <w:divBdr>
                <w:top w:val="none" w:sz="0" w:space="0" w:color="auto"/>
                <w:left w:val="none" w:sz="0" w:space="0" w:color="auto"/>
                <w:bottom w:val="none" w:sz="0" w:space="0" w:color="auto"/>
                <w:right w:val="none" w:sz="0" w:space="0" w:color="auto"/>
              </w:divBdr>
            </w:div>
            <w:div w:id="334117095">
              <w:marLeft w:val="0"/>
              <w:marRight w:val="0"/>
              <w:marTop w:val="0"/>
              <w:marBottom w:val="0"/>
              <w:divBdr>
                <w:top w:val="none" w:sz="0" w:space="0" w:color="auto"/>
                <w:left w:val="none" w:sz="0" w:space="0" w:color="auto"/>
                <w:bottom w:val="none" w:sz="0" w:space="0" w:color="auto"/>
                <w:right w:val="none" w:sz="0" w:space="0" w:color="auto"/>
              </w:divBdr>
            </w:div>
          </w:divsChild>
        </w:div>
        <w:div w:id="136833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 TargetMode="External"/><Relationship Id="rId3" Type="http://schemas.openxmlformats.org/officeDocument/2006/relationships/settings" Target="settings.xml"/><Relationship Id="rId7" Type="http://schemas.openxmlformats.org/officeDocument/2006/relationships/hyperlink" Target="https://www.gov.uk/government/publications/teacher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David.Simons - SCH.613</dc:creator>
  <cp:keywords/>
  <dc:description/>
  <cp:lastModifiedBy>Sue Morrison - Sky Academy</cp:lastModifiedBy>
  <cp:revision>2</cp:revision>
  <dcterms:created xsi:type="dcterms:W3CDTF">2021-11-23T07:02:00Z</dcterms:created>
  <dcterms:modified xsi:type="dcterms:W3CDTF">2021-11-23T07:02:00Z</dcterms:modified>
</cp:coreProperties>
</file>