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25"/>
        <w:gridCol w:w="3907"/>
      </w:tblGrid>
      <w:tr w:rsidRPr="00950999" w:rsidR="00E7137A" w:rsidTr="67ADBB5B" w14:paraId="6B12E32F" w14:textId="77777777">
        <w:tc>
          <w:tcPr>
            <w:tcW w:w="5920" w:type="dxa"/>
            <w:tcMar/>
            <w:vAlign w:val="center"/>
          </w:tcPr>
          <w:p w:rsidRPr="00950999" w:rsidR="00E7137A" w:rsidP="6C8AE34B" w:rsidRDefault="00256003" w14:paraId="68D5FB90" w14:textId="0C571559">
            <w:pPr>
              <w:pStyle w:val="Normal"/>
              <w:bidi w:val="0"/>
              <w:spacing w:before="0" w:beforeAutospacing="off" w:after="0" w:afterAutospacing="off" w:line="259" w:lineRule="auto"/>
              <w:ind w:left="0" w:right="0"/>
              <w:jc w:val="left"/>
            </w:pPr>
            <w:r w:rsidRPr="67ADBB5B" w:rsidR="299CA567">
              <w:rPr>
                <w:b w:val="1"/>
                <w:bCs w:val="1"/>
                <w:sz w:val="32"/>
                <w:szCs w:val="32"/>
              </w:rPr>
              <w:t>Assistant Principal –</w:t>
            </w:r>
            <w:r w:rsidRPr="67ADBB5B" w:rsidR="085564AD">
              <w:rPr>
                <w:b w:val="1"/>
                <w:bCs w:val="1"/>
                <w:sz w:val="32"/>
                <w:szCs w:val="32"/>
              </w:rPr>
              <w:t xml:space="preserve"> Quality of Education</w:t>
            </w:r>
          </w:p>
        </w:tc>
        <w:tc>
          <w:tcPr>
            <w:tcW w:w="3928" w:type="dxa"/>
            <w:tcMar/>
          </w:tcPr>
          <w:p w:rsidRPr="00950999" w:rsidR="00E7137A" w:rsidP="00E7137A" w:rsidRDefault="00C36D67" w14:paraId="7420BFEA" w14:textId="78482B6F">
            <w:pPr>
              <w:jc w:val="right"/>
              <w:rPr>
                <w:sz w:val="32"/>
                <w:szCs w:val="22"/>
              </w:rPr>
            </w:pPr>
            <w:r w:rsidR="00C36D67">
              <w:drawing>
                <wp:inline wp14:editId="33B2701E" wp14:anchorId="03B72D86">
                  <wp:extent cx="2069762" cy="617936"/>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8c1061863fe448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69762" cy="617936"/>
                          </a:xfrm>
                          <a:prstGeom prst="rect">
                            <a:avLst/>
                          </a:prstGeom>
                        </pic:spPr>
                      </pic:pic>
                    </a:graphicData>
                  </a:graphic>
                </wp:inline>
              </w:drawing>
            </w:r>
          </w:p>
          <w:p w:rsidRPr="00950999" w:rsidR="00E7137A" w:rsidP="00E7137A" w:rsidRDefault="00E7137A" w14:paraId="276F76D6" w14:textId="77777777">
            <w:pPr>
              <w:jc w:val="right"/>
              <w:rPr>
                <w:sz w:val="32"/>
                <w:szCs w:val="22"/>
              </w:rPr>
            </w:pPr>
          </w:p>
          <w:p w:rsidRPr="00950999" w:rsidR="00E7137A" w:rsidP="00E7137A" w:rsidRDefault="00E7137A" w14:paraId="7A2EA8E9" w14:textId="77777777">
            <w:pPr>
              <w:jc w:val="right"/>
              <w:rPr>
                <w:sz w:val="32"/>
                <w:szCs w:val="22"/>
              </w:rPr>
            </w:pPr>
          </w:p>
        </w:tc>
      </w:tr>
    </w:tbl>
    <w:p w:rsidR="19F1D674" w:rsidP="47B71A42" w:rsidRDefault="19F1D674" w14:paraId="142BAD09" w14:textId="29545794">
      <w:pPr>
        <w:pStyle w:val="Normal"/>
        <w:bidi w:val="0"/>
        <w:spacing w:before="0" w:beforeAutospacing="off" w:after="0" w:afterAutospacing="off" w:line="259" w:lineRule="auto"/>
        <w:ind w:left="0" w:right="0"/>
        <w:jc w:val="left"/>
        <w:rPr>
          <w:rFonts w:cs="Arial"/>
          <w:b w:val="1"/>
          <w:bCs w:val="1"/>
          <w:sz w:val="22"/>
          <w:szCs w:val="22"/>
          <w:lang w:val="en-US"/>
        </w:rPr>
      </w:pPr>
      <w:r w:rsidRPr="6C8AE34B" w:rsidR="19F1D674">
        <w:rPr>
          <w:rFonts w:cs="Arial"/>
          <w:b w:val="1"/>
          <w:bCs w:val="1"/>
          <w:sz w:val="22"/>
          <w:szCs w:val="22"/>
          <w:lang w:val="en-US"/>
        </w:rPr>
        <w:t>Responsible to</w:t>
      </w:r>
      <w:r w:rsidRPr="6C8AE34B" w:rsidR="735ECF51">
        <w:rPr>
          <w:rFonts w:cs="Arial"/>
          <w:b w:val="1"/>
          <w:bCs w:val="1"/>
          <w:sz w:val="22"/>
          <w:szCs w:val="22"/>
          <w:lang w:val="en-US"/>
        </w:rPr>
        <w:t xml:space="preserve">:  </w:t>
      </w:r>
      <w:r w:rsidRPr="6C8AE34B" w:rsidR="3F7CA334">
        <w:rPr>
          <w:rFonts w:cs="Arial"/>
          <w:b w:val="1"/>
          <w:bCs w:val="1"/>
          <w:sz w:val="22"/>
          <w:szCs w:val="22"/>
          <w:lang w:val="en-US"/>
        </w:rPr>
        <w:t xml:space="preserve">   </w:t>
      </w:r>
      <w:r w:rsidRPr="6C8AE34B" w:rsidR="5C7845A6">
        <w:rPr>
          <w:rFonts w:cs="Arial"/>
          <w:b w:val="1"/>
          <w:bCs w:val="1"/>
          <w:sz w:val="22"/>
          <w:szCs w:val="22"/>
          <w:lang w:val="en-US"/>
        </w:rPr>
        <w:t xml:space="preserve">Vice </w:t>
      </w:r>
      <w:r w:rsidRPr="6C8AE34B" w:rsidR="085287D1">
        <w:rPr>
          <w:rFonts w:cs="Arial"/>
          <w:b w:val="1"/>
          <w:bCs w:val="1"/>
          <w:sz w:val="22"/>
          <w:szCs w:val="22"/>
          <w:lang w:val="en-US"/>
        </w:rPr>
        <w:t>Principal</w:t>
      </w:r>
    </w:p>
    <w:p w:rsidR="0568693D" w:rsidP="0568693D" w:rsidRDefault="0568693D" w14:paraId="4366AB00" w14:textId="73E14A90">
      <w:pPr>
        <w:pStyle w:val="Normal"/>
        <w:rPr>
          <w:rFonts w:cs="Arial"/>
          <w:b w:val="1"/>
          <w:bCs w:val="1"/>
          <w:sz w:val="22"/>
          <w:szCs w:val="22"/>
          <w:lang w:val="en-US"/>
        </w:rPr>
      </w:pPr>
    </w:p>
    <w:p w:rsidR="3F7CA334" w:rsidP="42F66D65" w:rsidRDefault="3F7CA334" w14:paraId="0D8AF0EA" w14:textId="2DCDCD44">
      <w:pPr>
        <w:pStyle w:val="Normal"/>
        <w:bidi w:val="0"/>
        <w:spacing w:before="0" w:beforeAutospacing="off" w:after="0" w:afterAutospacing="off" w:line="259" w:lineRule="auto"/>
        <w:ind w:left="720" w:right="0" w:hanging="720"/>
        <w:jc w:val="left"/>
        <w:rPr>
          <w:rFonts w:cs="Arial"/>
          <w:b w:val="1"/>
          <w:bCs w:val="1"/>
          <w:sz w:val="22"/>
          <w:szCs w:val="22"/>
          <w:lang w:val="en-US"/>
        </w:rPr>
      </w:pPr>
      <w:r w:rsidRPr="42F66D65" w:rsidR="3F7CA334">
        <w:rPr>
          <w:rFonts w:cs="Arial"/>
          <w:b w:val="1"/>
          <w:bCs w:val="1"/>
          <w:sz w:val="22"/>
          <w:szCs w:val="22"/>
          <w:lang w:val="en-US"/>
        </w:rPr>
        <w:t xml:space="preserve">Responsible for:  </w:t>
      </w:r>
      <w:r w:rsidRPr="42F66D65" w:rsidR="38659496">
        <w:rPr>
          <w:rFonts w:cs="Arial"/>
          <w:b w:val="1"/>
          <w:bCs w:val="1"/>
          <w:sz w:val="22"/>
          <w:szCs w:val="22"/>
          <w:lang w:val="en-US"/>
        </w:rPr>
        <w:t xml:space="preserve">  </w:t>
      </w:r>
      <w:r w:rsidRPr="42F66D65" w:rsidR="3AE36EF5">
        <w:rPr>
          <w:rFonts w:cs="Arial"/>
          <w:b w:val="1"/>
          <w:bCs w:val="1"/>
          <w:sz w:val="22"/>
          <w:szCs w:val="22"/>
          <w:lang w:val="en-US"/>
        </w:rPr>
        <w:t>2 x Core Subject Leaders</w:t>
      </w:r>
    </w:p>
    <w:p w:rsidR="3ED54DB9" w:rsidP="07B60284" w:rsidRDefault="3ED54DB9" w14:paraId="22B02BED" w14:textId="4097587E">
      <w:pPr>
        <w:pStyle w:val="Normal"/>
        <w:ind w:left="720" w:hanging="720"/>
        <w:rPr>
          <w:rFonts w:cs="Arial"/>
          <w:b w:val="1"/>
          <w:bCs w:val="1"/>
          <w:sz w:val="22"/>
          <w:szCs w:val="22"/>
          <w:lang w:val="en-US"/>
        </w:rPr>
      </w:pPr>
      <w:r w:rsidRPr="42F66D65" w:rsidR="38659496">
        <w:rPr>
          <w:rFonts w:cs="Arial"/>
          <w:b w:val="1"/>
          <w:bCs w:val="1"/>
          <w:sz w:val="22"/>
          <w:szCs w:val="22"/>
          <w:lang w:val="en-US"/>
        </w:rPr>
        <w:t xml:space="preserve">         </w:t>
      </w:r>
      <w:r w:rsidRPr="42F66D65" w:rsidR="5E924B13">
        <w:rPr>
          <w:rFonts w:cs="Arial"/>
          <w:b w:val="1"/>
          <w:bCs w:val="1"/>
          <w:sz w:val="22"/>
          <w:szCs w:val="22"/>
          <w:lang w:val="en-US"/>
        </w:rPr>
        <w:t xml:space="preserve">                       </w:t>
      </w:r>
      <w:r w:rsidRPr="42F66D65" w:rsidR="3ED54DB9">
        <w:rPr>
          <w:rFonts w:cs="Arial"/>
          <w:b w:val="1"/>
          <w:bCs w:val="1"/>
          <w:sz w:val="22"/>
          <w:szCs w:val="22"/>
          <w:lang w:val="en-US"/>
        </w:rPr>
        <w:t xml:space="preserve">    </w:t>
      </w:r>
    </w:p>
    <w:p w:rsidR="47B71A42" w:rsidP="47B71A42" w:rsidRDefault="47B71A42" w14:paraId="63A5AD01" w14:textId="42F5C717">
      <w:pPr>
        <w:pStyle w:val="NoSpacing"/>
        <w:rPr>
          <w:rFonts w:ascii="Arial" w:hAnsi="Arial" w:cs="Arial"/>
        </w:rPr>
      </w:pPr>
    </w:p>
    <w:p w:rsidR="3F7CA334" w:rsidP="0568693D" w:rsidRDefault="3F7CA334" w14:paraId="5E5CCB28" w14:textId="415BD649">
      <w:pPr>
        <w:pStyle w:val="NoSpacing"/>
        <w:rPr>
          <w:rFonts w:ascii="Arial" w:hAnsi="Arial" w:cs="Arial"/>
          <w:b w:val="1"/>
          <w:bCs w:val="1"/>
        </w:rPr>
      </w:pPr>
      <w:r w:rsidRPr="409E8A6B" w:rsidR="3F7CA334">
        <w:rPr>
          <w:rFonts w:ascii="Arial" w:hAnsi="Arial" w:cs="Arial"/>
          <w:b w:val="1"/>
          <w:bCs w:val="1"/>
        </w:rPr>
        <w:t>Purpose and Vision</w:t>
      </w:r>
    </w:p>
    <w:p w:rsidR="619FC2D6" w:rsidP="619FC2D6" w:rsidRDefault="619FC2D6" w14:paraId="6F60D06D" w14:textId="72A599F1">
      <w:pPr>
        <w:pStyle w:val="NoSpacing"/>
        <w:rPr>
          <w:rFonts w:ascii="Arial" w:hAnsi="Arial" w:cs="Arial"/>
        </w:rPr>
      </w:pPr>
    </w:p>
    <w:p w:rsidR="51F718F0" w:rsidP="409E8A6B" w:rsidRDefault="51F718F0" w14:paraId="5C01D1A7" w14:textId="71B550A1">
      <w:pPr>
        <w:rPr>
          <w:rFonts w:ascii="Arial" w:hAnsi="Arial" w:eastAsia="Arial" w:cs="Arial"/>
          <w:noProof w:val="0"/>
          <w:sz w:val="22"/>
          <w:szCs w:val="22"/>
          <w:lang w:val="en-US"/>
        </w:rPr>
      </w:pPr>
      <w:r w:rsidRPr="409E8A6B" w:rsidR="51F718F0">
        <w:rPr>
          <w:rFonts w:ascii="Arial" w:hAnsi="Arial" w:eastAsia="Arial" w:cs="Arial"/>
          <w:noProof w:val="0"/>
          <w:color w:val="000000" w:themeColor="text1" w:themeTint="FF" w:themeShade="FF"/>
          <w:sz w:val="22"/>
          <w:szCs w:val="22"/>
          <w:lang w:val="en-US"/>
        </w:rPr>
        <w:t>Central is the ability to inspire and motivate the whole learning community - providing and developing a shared aspirational vision and providing exceptional strategic and professional leadership and management. Key to this is the ability to drive, promote and establish a vibrant, supportive, safe, healthy, learning environment and community, where positivity, high expectation, harmony, and creativity are immediately evident within the ethos.</w:t>
      </w:r>
      <w:r w:rsidRPr="409E8A6B" w:rsidR="51F718F0">
        <w:rPr>
          <w:rFonts w:ascii="Arial" w:hAnsi="Arial" w:eastAsia="Arial" w:cs="Arial"/>
          <w:noProof w:val="0"/>
          <w:sz w:val="22"/>
          <w:szCs w:val="22"/>
          <w:lang w:val="en-US"/>
        </w:rPr>
        <w:t xml:space="preserve"> </w:t>
      </w:r>
    </w:p>
    <w:p w:rsidR="51F718F0" w:rsidP="409E8A6B" w:rsidRDefault="51F718F0" w14:paraId="62517C23" w14:textId="398D6030">
      <w:pPr>
        <w:rPr>
          <w:rFonts w:ascii="Arial" w:hAnsi="Arial" w:eastAsia="Arial" w:cs="Arial"/>
          <w:noProof w:val="0"/>
          <w:sz w:val="22"/>
          <w:szCs w:val="22"/>
          <w:lang w:val="en-US"/>
        </w:rPr>
      </w:pPr>
      <w:r w:rsidRPr="409E8A6B" w:rsidR="51F718F0">
        <w:rPr>
          <w:rFonts w:ascii="Arial" w:hAnsi="Arial" w:eastAsia="Arial" w:cs="Arial"/>
          <w:noProof w:val="0"/>
          <w:sz w:val="22"/>
          <w:szCs w:val="22"/>
          <w:lang w:val="en-US"/>
        </w:rPr>
        <w:t xml:space="preserve"> </w:t>
      </w:r>
    </w:p>
    <w:p w:rsidR="51F718F0" w:rsidP="409E8A6B" w:rsidRDefault="51F718F0" w14:paraId="63770968" w14:textId="368EC703">
      <w:pPr>
        <w:rPr>
          <w:rFonts w:ascii="Arial" w:hAnsi="Arial" w:eastAsia="Arial" w:cs="Arial"/>
          <w:noProof w:val="0"/>
          <w:sz w:val="22"/>
          <w:szCs w:val="22"/>
          <w:lang w:val="en-US"/>
        </w:rPr>
      </w:pPr>
      <w:r w:rsidRPr="409E8A6B" w:rsidR="51F718F0">
        <w:rPr>
          <w:rFonts w:ascii="Arial" w:hAnsi="Arial" w:eastAsia="Arial" w:cs="Arial"/>
          <w:noProof w:val="0"/>
          <w:color w:val="000000" w:themeColor="text1" w:themeTint="FF" w:themeShade="FF"/>
          <w:sz w:val="22"/>
          <w:szCs w:val="22"/>
          <w:lang w:val="en-US"/>
        </w:rPr>
        <w:t>The postholder will secure outstanding standards of achievement across all areas of responsibility, through promoting a shared vison, and in so doing implement the vision and values of the University of Kent Academies Trust – that of securing an inclusive aspirational and reflective school – promoting and championing equality for all and challenging inequality wherever it is found.</w:t>
      </w:r>
      <w:r w:rsidRPr="409E8A6B" w:rsidR="51F718F0">
        <w:rPr>
          <w:rFonts w:ascii="Arial" w:hAnsi="Arial" w:eastAsia="Arial" w:cs="Arial"/>
          <w:noProof w:val="0"/>
          <w:sz w:val="22"/>
          <w:szCs w:val="22"/>
          <w:lang w:val="en-US"/>
        </w:rPr>
        <w:t xml:space="preserve">  </w:t>
      </w:r>
    </w:p>
    <w:p w:rsidR="51F718F0" w:rsidP="409E8A6B" w:rsidRDefault="51F718F0" w14:paraId="6FD6EEA1" w14:textId="1BD508C1">
      <w:pPr>
        <w:rPr>
          <w:rFonts w:ascii="Arial" w:hAnsi="Arial" w:eastAsia="Arial" w:cs="Arial"/>
          <w:noProof w:val="0"/>
          <w:sz w:val="22"/>
          <w:szCs w:val="22"/>
          <w:lang w:val="en-US"/>
        </w:rPr>
      </w:pPr>
      <w:r w:rsidRPr="409E8A6B" w:rsidR="51F718F0">
        <w:rPr>
          <w:rFonts w:ascii="Arial" w:hAnsi="Arial" w:eastAsia="Arial" w:cs="Arial"/>
          <w:noProof w:val="0"/>
          <w:sz w:val="22"/>
          <w:szCs w:val="22"/>
          <w:lang w:val="en-US"/>
        </w:rPr>
        <w:t xml:space="preserve"> </w:t>
      </w:r>
    </w:p>
    <w:p w:rsidR="51F718F0" w:rsidP="409E8A6B" w:rsidRDefault="51F718F0" w14:paraId="7024C43E" w14:textId="4CC57797">
      <w:pPr>
        <w:rPr>
          <w:rFonts w:ascii="Arial" w:hAnsi="Arial" w:eastAsia="Arial" w:cs="Arial"/>
          <w:noProof w:val="0"/>
          <w:sz w:val="22"/>
          <w:szCs w:val="22"/>
          <w:lang w:val="en-US"/>
        </w:rPr>
      </w:pPr>
      <w:r w:rsidRPr="409E8A6B" w:rsidR="51F718F0">
        <w:rPr>
          <w:rFonts w:ascii="Arial" w:hAnsi="Arial" w:eastAsia="Arial" w:cs="Arial"/>
          <w:noProof w:val="0"/>
          <w:color w:val="000000" w:themeColor="text1" w:themeTint="FF" w:themeShade="FF"/>
          <w:sz w:val="22"/>
          <w:szCs w:val="22"/>
          <w:lang w:val="en-US"/>
        </w:rPr>
        <w:t>To ensure that the interests of students, their families and the local community is at the center of all activities, and that our customer service is first class, and provides opportunities for stakeholders to be active participants and contributors in building the academy.</w:t>
      </w:r>
      <w:r w:rsidRPr="409E8A6B" w:rsidR="51F718F0">
        <w:rPr>
          <w:rFonts w:ascii="Arial" w:hAnsi="Arial" w:eastAsia="Arial" w:cs="Arial"/>
          <w:noProof w:val="0"/>
          <w:sz w:val="22"/>
          <w:szCs w:val="22"/>
          <w:lang w:val="en-US"/>
        </w:rPr>
        <w:t xml:space="preserve"> </w:t>
      </w:r>
    </w:p>
    <w:p w:rsidR="51F718F0" w:rsidP="409E8A6B" w:rsidRDefault="51F718F0" w14:paraId="20F17021" w14:textId="31DD481B">
      <w:pPr>
        <w:rPr>
          <w:rFonts w:ascii="Arial" w:hAnsi="Arial" w:eastAsia="Arial" w:cs="Arial"/>
          <w:noProof w:val="0"/>
          <w:sz w:val="22"/>
          <w:szCs w:val="22"/>
          <w:lang w:val="en-US"/>
        </w:rPr>
      </w:pPr>
      <w:r w:rsidRPr="409E8A6B" w:rsidR="51F718F0">
        <w:rPr>
          <w:rFonts w:ascii="Arial" w:hAnsi="Arial" w:eastAsia="Arial" w:cs="Arial"/>
          <w:noProof w:val="0"/>
          <w:sz w:val="22"/>
          <w:szCs w:val="22"/>
          <w:lang w:val="en-US"/>
        </w:rPr>
        <w:t xml:space="preserve">  </w:t>
      </w:r>
    </w:p>
    <w:p w:rsidR="51F718F0" w:rsidP="409E8A6B" w:rsidRDefault="51F718F0" w14:paraId="3894047A" w14:textId="7CF95635">
      <w:pPr>
        <w:rPr>
          <w:rFonts w:ascii="Arial" w:hAnsi="Arial" w:eastAsia="Arial" w:cs="Arial"/>
          <w:noProof w:val="0"/>
          <w:sz w:val="22"/>
          <w:szCs w:val="22"/>
          <w:lang w:val="en-US"/>
        </w:rPr>
      </w:pPr>
      <w:r w:rsidRPr="409E8A6B" w:rsidR="51F718F0">
        <w:rPr>
          <w:rFonts w:ascii="Arial" w:hAnsi="Arial" w:eastAsia="Arial" w:cs="Arial"/>
          <w:noProof w:val="0"/>
          <w:color w:val="000000" w:themeColor="text1" w:themeTint="FF" w:themeShade="FF"/>
          <w:sz w:val="22"/>
          <w:szCs w:val="22"/>
          <w:lang w:val="en-US"/>
        </w:rPr>
        <w:t>To protect, secure and advance the positive public reputational standing of the sponsor and UKAT academies.</w:t>
      </w:r>
      <w:r w:rsidRPr="409E8A6B" w:rsidR="51F718F0">
        <w:rPr>
          <w:rFonts w:ascii="Arial" w:hAnsi="Arial" w:eastAsia="Arial" w:cs="Arial"/>
          <w:noProof w:val="0"/>
          <w:sz w:val="22"/>
          <w:szCs w:val="22"/>
          <w:lang w:val="en-US"/>
        </w:rPr>
        <w:t xml:space="preserve">  </w:t>
      </w:r>
    </w:p>
    <w:p w:rsidR="60FD4529" w:rsidP="0568693D" w:rsidRDefault="60FD4529" w14:paraId="719FE556" w14:textId="1D18FF0E">
      <w:pPr>
        <w:pStyle w:val="NoSpacing"/>
        <w:rPr>
          <w:rFonts w:ascii="Arial" w:hAnsi="Arial" w:cs="Arial"/>
          <w:b w:val="1"/>
          <w:bCs w:val="1"/>
        </w:rPr>
      </w:pPr>
    </w:p>
    <w:p w:rsidR="60FD4529" w:rsidP="0568693D" w:rsidRDefault="60FD4529" w14:paraId="0C575D73" w14:textId="69BA8C7D">
      <w:pPr>
        <w:pStyle w:val="NoSpacing"/>
        <w:rPr>
          <w:rFonts w:ascii="Arial" w:hAnsi="Arial" w:cs="Arial"/>
          <w:b w:val="1"/>
          <w:bCs w:val="1"/>
        </w:rPr>
      </w:pPr>
      <w:r w:rsidRPr="47B71A42" w:rsidR="60FD4529">
        <w:rPr>
          <w:rFonts w:ascii="Arial" w:hAnsi="Arial" w:cs="Arial"/>
          <w:b w:val="1"/>
          <w:bCs w:val="1"/>
        </w:rPr>
        <w:t>Key responsibilities</w:t>
      </w:r>
    </w:p>
    <w:p w:rsidR="0568693D" w:rsidP="47B71A42" w:rsidRDefault="0568693D" w14:paraId="27EBB5ED" w14:textId="4837004F">
      <w:pPr>
        <w:pStyle w:val="NoSpacing"/>
        <w:rPr>
          <w:rFonts w:ascii="Arial" w:hAnsi="Arial" w:cs="Arial"/>
          <w:b w:val="1"/>
          <w:bCs w:val="1"/>
        </w:rPr>
      </w:pPr>
    </w:p>
    <w:p w:rsidR="0568693D" w:rsidP="47B71A42" w:rsidRDefault="0568693D" w14:paraId="7BF43C5A" w14:textId="2762120E">
      <w:pPr>
        <w:pStyle w:val="ListParagraph"/>
        <w:numPr>
          <w:ilvl w:val="0"/>
          <w:numId w:val="22"/>
        </w:numPr>
        <w:tabs>
          <w:tab w:val="left" w:leader="none" w:pos="820"/>
          <w:tab w:val="left" w:leader="none" w:pos="821"/>
        </w:tabs>
        <w:spacing w:before="3"/>
        <w:ind w:right="125"/>
        <w:rPr>
          <w:rFonts w:ascii="Arial" w:hAnsi="Arial" w:eastAsia="Arial" w:cs="Arial"/>
          <w:b w:val="0"/>
          <w:bCs w:val="0"/>
          <w:i w:val="0"/>
          <w:iCs w:val="0"/>
          <w:caps w:val="0"/>
          <w:smallCaps w:val="0"/>
          <w:noProof w:val="0"/>
          <w:color w:val="000000" w:themeColor="text1" w:themeTint="FF" w:themeShade="FF"/>
          <w:sz w:val="22"/>
          <w:szCs w:val="22"/>
          <w:lang w:val="en-US"/>
        </w:rPr>
      </w:pPr>
      <w:r w:rsidRPr="47B71A42" w:rsidR="675FE81A">
        <w:rPr>
          <w:rFonts w:ascii="Arial" w:hAnsi="Arial" w:eastAsia="Arial" w:cs="Arial"/>
          <w:b w:val="0"/>
          <w:bCs w:val="0"/>
          <w:i w:val="0"/>
          <w:iCs w:val="0"/>
          <w:caps w:val="0"/>
          <w:smallCaps w:val="0"/>
          <w:noProof w:val="0"/>
          <w:color w:val="000000" w:themeColor="text1" w:themeTint="FF" w:themeShade="FF"/>
          <w:sz w:val="22"/>
          <w:szCs w:val="22"/>
          <w:lang w:val="en-US"/>
        </w:rPr>
        <w:t>The core purpose of all members of the strategic leadership team is to lead their area of responsibility with energy and enthusiasm, with a realistic and ambitious vision to raise standards, innovate and drive change and improvement, create and promote a positive ethos, whilst achieving, securing and sustaining outstanding outcomes for all students.</w:t>
      </w:r>
    </w:p>
    <w:p w:rsidR="0568693D" w:rsidP="47B71A42" w:rsidRDefault="0568693D" w14:paraId="65CC44FA" w14:textId="4BFBA7C3">
      <w:pPr>
        <w:pStyle w:val="ListParagraph"/>
        <w:numPr>
          <w:ilvl w:val="0"/>
          <w:numId w:val="22"/>
        </w:numPr>
        <w:tabs>
          <w:tab w:val="left" w:leader="none" w:pos="820"/>
          <w:tab w:val="left" w:leader="none" w:pos="821"/>
        </w:tabs>
        <w:ind w:right="933"/>
        <w:rPr>
          <w:rFonts w:ascii="Arial" w:hAnsi="Arial" w:eastAsia="Arial" w:cs="Arial"/>
          <w:b w:val="0"/>
          <w:bCs w:val="0"/>
          <w:i w:val="0"/>
          <w:iCs w:val="0"/>
          <w:caps w:val="0"/>
          <w:smallCaps w:val="0"/>
          <w:noProof w:val="0"/>
          <w:color w:val="000000" w:themeColor="text1" w:themeTint="FF" w:themeShade="FF"/>
          <w:sz w:val="22"/>
          <w:szCs w:val="22"/>
          <w:lang w:val="en-US"/>
        </w:rPr>
      </w:pPr>
      <w:r w:rsidRPr="47B71A42" w:rsidR="675FE81A">
        <w:rPr>
          <w:rFonts w:ascii="Arial" w:hAnsi="Arial" w:eastAsia="Arial" w:cs="Arial"/>
          <w:b w:val="0"/>
          <w:bCs w:val="0"/>
          <w:i w:val="0"/>
          <w:iCs w:val="0"/>
          <w:caps w:val="0"/>
          <w:smallCaps w:val="0"/>
          <w:noProof w:val="0"/>
          <w:color w:val="000000" w:themeColor="text1" w:themeTint="FF" w:themeShade="FF"/>
          <w:sz w:val="22"/>
          <w:szCs w:val="22"/>
          <w:lang w:val="en-US"/>
        </w:rPr>
        <w:t>To create a positive nurturing environment for learning with high standards of behaviour, through their individual areas of responsibility as outlined below.</w:t>
      </w:r>
    </w:p>
    <w:p w:rsidR="0568693D" w:rsidP="47B71A42" w:rsidRDefault="0568693D" w14:paraId="33E575C3" w14:textId="723E4F3D">
      <w:pPr>
        <w:pStyle w:val="ListParagraph"/>
        <w:numPr>
          <w:ilvl w:val="0"/>
          <w:numId w:val="22"/>
        </w:numPr>
        <w:tabs>
          <w:tab w:val="left" w:leader="none" w:pos="820"/>
          <w:tab w:val="left" w:leader="none" w:pos="821"/>
        </w:tabs>
        <w:spacing w:line="268" w:lineRule="exact"/>
        <w:ind w:hanging="361"/>
        <w:rPr>
          <w:rFonts w:ascii="Arial" w:hAnsi="Arial" w:eastAsia="Arial" w:cs="Arial"/>
          <w:b w:val="0"/>
          <w:bCs w:val="0"/>
          <w:i w:val="0"/>
          <w:iCs w:val="0"/>
          <w:caps w:val="0"/>
          <w:smallCaps w:val="0"/>
          <w:noProof w:val="0"/>
          <w:color w:val="000000" w:themeColor="text1" w:themeTint="FF" w:themeShade="FF"/>
          <w:sz w:val="22"/>
          <w:szCs w:val="22"/>
          <w:lang w:val="en-US"/>
        </w:rPr>
      </w:pPr>
      <w:r w:rsidRPr="47B71A42" w:rsidR="675FE81A">
        <w:rPr>
          <w:rFonts w:ascii="Arial" w:hAnsi="Arial" w:eastAsia="Arial" w:cs="Arial"/>
          <w:b w:val="0"/>
          <w:bCs w:val="0"/>
          <w:i w:val="0"/>
          <w:iCs w:val="0"/>
          <w:caps w:val="0"/>
          <w:smallCaps w:val="0"/>
          <w:noProof w:val="0"/>
          <w:color w:val="000000" w:themeColor="text1" w:themeTint="FF" w:themeShade="FF"/>
          <w:sz w:val="22"/>
          <w:szCs w:val="22"/>
          <w:lang w:val="en-US"/>
        </w:rPr>
        <w:t>To motivate and empower staff and students.</w:t>
      </w:r>
    </w:p>
    <w:p w:rsidR="0568693D" w:rsidP="47B71A42" w:rsidRDefault="0568693D" w14:paraId="32214A70" w14:textId="4E52E2C8">
      <w:pPr>
        <w:pStyle w:val="ListParagraph"/>
        <w:numPr>
          <w:ilvl w:val="0"/>
          <w:numId w:val="22"/>
        </w:numPr>
        <w:tabs>
          <w:tab w:val="left" w:leader="none" w:pos="820"/>
          <w:tab w:val="left" w:leader="none" w:pos="821"/>
        </w:tabs>
        <w:spacing w:line="237" w:lineRule="auto"/>
        <w:ind w:right="527"/>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Contribute to the strategic planning and development of the academies within the MAT to achieve outstanding status.</w:t>
      </w:r>
    </w:p>
    <w:p w:rsidR="0568693D" w:rsidP="42F66D65" w:rsidRDefault="0568693D" w14:paraId="68D89767" w14:textId="08FF0304">
      <w:pPr>
        <w:pStyle w:val="ListParagraph"/>
        <w:numPr>
          <w:ilvl w:val="0"/>
          <w:numId w:val="22"/>
        </w:numPr>
        <w:tabs>
          <w:tab w:val="left" w:leader="none" w:pos="820"/>
          <w:tab w:val="left" w:leader="none" w:pos="821"/>
        </w:tabs>
        <w:ind w:right="236"/>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 xml:space="preserve">Line </w:t>
      </w:r>
      <w:r w:rsidRPr="42F66D65" w:rsidR="0EAB6291">
        <w:rPr>
          <w:rFonts w:ascii="Arial" w:hAnsi="Arial" w:eastAsia="Arial" w:cs="Arial"/>
          <w:b w:val="0"/>
          <w:bCs w:val="0"/>
          <w:i w:val="0"/>
          <w:iCs w:val="0"/>
          <w:caps w:val="0"/>
          <w:smallCaps w:val="0"/>
          <w:noProof w:val="0"/>
          <w:color w:val="000000" w:themeColor="text1" w:themeTint="FF" w:themeShade="FF"/>
          <w:sz w:val="22"/>
          <w:szCs w:val="22"/>
          <w:lang w:val="en-US"/>
        </w:rPr>
        <w:t>manages</w:t>
      </w: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 xml:space="preserve"> designated subjec</w:t>
      </w:r>
      <w:r w:rsidRPr="42F66D65" w:rsidR="3F0941ED">
        <w:rPr>
          <w:rFonts w:ascii="Arial" w:hAnsi="Arial" w:eastAsia="Arial" w:cs="Arial"/>
          <w:b w:val="0"/>
          <w:bCs w:val="0"/>
          <w:i w:val="0"/>
          <w:iCs w:val="0"/>
          <w:caps w:val="0"/>
          <w:smallCaps w:val="0"/>
          <w:noProof w:val="0"/>
          <w:color w:val="000000" w:themeColor="text1" w:themeTint="FF" w:themeShade="FF"/>
          <w:sz w:val="22"/>
          <w:szCs w:val="22"/>
          <w:lang w:val="en-US"/>
        </w:rPr>
        <w:t>t</w:t>
      </w: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 xml:space="preserve"> leaders and </w:t>
      </w:r>
      <w:r w:rsidRPr="42F66D65" w:rsidR="5411F71F">
        <w:rPr>
          <w:rFonts w:ascii="Arial" w:hAnsi="Arial" w:eastAsia="Arial" w:cs="Arial"/>
          <w:b w:val="0"/>
          <w:bCs w:val="0"/>
          <w:i w:val="0"/>
          <w:iCs w:val="0"/>
          <w:caps w:val="0"/>
          <w:smallCaps w:val="0"/>
          <w:noProof w:val="0"/>
          <w:color w:val="000000" w:themeColor="text1" w:themeTint="FF" w:themeShade="FF"/>
          <w:sz w:val="22"/>
          <w:szCs w:val="22"/>
          <w:lang w:val="en-US"/>
        </w:rPr>
        <w:t>oversees</w:t>
      </w: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 xml:space="preserve"> delegated subject areas and year groups.</w:t>
      </w:r>
    </w:p>
    <w:p w:rsidR="0568693D" w:rsidP="47B71A42" w:rsidRDefault="0568693D" w14:paraId="31BDB05B" w14:textId="500F9589">
      <w:pPr>
        <w:pStyle w:val="ListParagraph"/>
        <w:numPr>
          <w:ilvl w:val="0"/>
          <w:numId w:val="22"/>
        </w:numPr>
        <w:tabs>
          <w:tab w:val="left" w:leader="none" w:pos="820"/>
          <w:tab w:val="left" w:leader="none" w:pos="821"/>
        </w:tabs>
        <w:ind w:right="600"/>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Manage delegated budgets within their area of responsibility, achieving value for money.</w:t>
      </w:r>
    </w:p>
    <w:p w:rsidR="0568693D" w:rsidP="47B71A42" w:rsidRDefault="0568693D" w14:paraId="4F296604" w14:textId="043001E3">
      <w:pPr>
        <w:pStyle w:val="ListParagraph"/>
        <w:numPr>
          <w:ilvl w:val="0"/>
          <w:numId w:val="22"/>
        </w:numPr>
        <w:tabs>
          <w:tab w:val="left" w:leader="none" w:pos="820"/>
          <w:tab w:val="left" w:leader="none" w:pos="821"/>
        </w:tabs>
        <w:spacing w:line="267" w:lineRule="exact"/>
        <w:ind w:hanging="361"/>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Contribute to electives and community programs.</w:t>
      </w:r>
    </w:p>
    <w:p w:rsidR="0568693D" w:rsidP="47B71A42" w:rsidRDefault="0568693D" w14:paraId="282B09E8" w14:textId="67C126B6">
      <w:pPr>
        <w:pStyle w:val="ListParagraph"/>
        <w:numPr>
          <w:ilvl w:val="0"/>
          <w:numId w:val="22"/>
        </w:numPr>
        <w:tabs>
          <w:tab w:val="left" w:leader="none" w:pos="820"/>
          <w:tab w:val="left" w:leader="none" w:pos="821"/>
        </w:tabs>
        <w:spacing w:line="268" w:lineRule="exact"/>
        <w:ind w:hanging="361"/>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Keep abreast of current and future trends in education and adapt accordingly</w:t>
      </w:r>
    </w:p>
    <w:p w:rsidR="0568693D" w:rsidP="47B71A42" w:rsidRDefault="0568693D" w14:paraId="45D56579" w14:textId="7FBEBAD3">
      <w:pPr>
        <w:pStyle w:val="ListParagraph"/>
        <w:numPr>
          <w:ilvl w:val="0"/>
          <w:numId w:val="22"/>
        </w:numPr>
        <w:tabs>
          <w:tab w:val="left" w:leader="none" w:pos="820"/>
          <w:tab w:val="left" w:leader="none" w:pos="821"/>
        </w:tabs>
        <w:ind w:right="170"/>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Promote and participate in quality assurance and performance management activities, leading a culture based on high accountability, with support and care for all the academy students and staff.</w:t>
      </w:r>
    </w:p>
    <w:p w:rsidR="0568693D" w:rsidP="47B71A42" w:rsidRDefault="0568693D" w14:paraId="4C3F540E" w14:textId="04ADFD55">
      <w:pPr>
        <w:pStyle w:val="ListParagraph"/>
        <w:numPr>
          <w:ilvl w:val="0"/>
          <w:numId w:val="22"/>
        </w:numPr>
        <w:tabs>
          <w:tab w:val="left" w:leader="none" w:pos="820"/>
          <w:tab w:val="left" w:leader="none" w:pos="821"/>
        </w:tabs>
        <w:spacing w:line="237" w:lineRule="auto"/>
        <w:ind w:right="122"/>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Comply with duties under Health and Safety legislation, co-operating with the Trust to meet statutory requirements.</w:t>
      </w:r>
    </w:p>
    <w:p w:rsidR="0568693D" w:rsidP="11669675" w:rsidRDefault="0568693D" w14:paraId="0B38A7AA" w14:textId="4C709405">
      <w:pPr>
        <w:pStyle w:val="ListParagraph"/>
        <w:numPr>
          <w:ilvl w:val="0"/>
          <w:numId w:val="22"/>
        </w:numPr>
        <w:tabs>
          <w:tab w:val="left" w:leader="none" w:pos="820"/>
          <w:tab w:val="left" w:leader="none" w:pos="821"/>
        </w:tabs>
        <w:spacing w:before="1" w:line="237" w:lineRule="auto"/>
        <w:ind w:right="1131"/>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Prepare and report regularly to Trustees, CEO</w:t>
      </w:r>
      <w:r w:rsidRPr="42F66D65" w:rsidR="759A680B">
        <w:rPr>
          <w:rFonts w:ascii="Arial" w:hAnsi="Arial" w:eastAsia="Arial" w:cs="Arial"/>
          <w:b w:val="0"/>
          <w:bCs w:val="0"/>
          <w:i w:val="0"/>
          <w:iCs w:val="0"/>
          <w:caps w:val="0"/>
          <w:smallCaps w:val="0"/>
          <w:noProof w:val="0"/>
          <w:color w:val="000000" w:themeColor="text1" w:themeTint="FF" w:themeShade="FF"/>
          <w:sz w:val="22"/>
          <w:szCs w:val="22"/>
          <w:lang w:val="en-US"/>
        </w:rPr>
        <w:t xml:space="preserve"> and </w:t>
      </w: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Principals.</w:t>
      </w:r>
    </w:p>
    <w:p w:rsidR="0568693D" w:rsidP="42F66D65" w:rsidRDefault="0568693D" w14:paraId="537C9283" w14:textId="2013ACE3">
      <w:pPr>
        <w:pStyle w:val="ListParagraph"/>
        <w:numPr>
          <w:ilvl w:val="0"/>
          <w:numId w:val="22"/>
        </w:numPr>
        <w:tabs>
          <w:tab w:val="left" w:leader="none" w:pos="820"/>
          <w:tab w:val="left" w:leader="none" w:pos="821"/>
        </w:tabs>
        <w:spacing w:before="4" w:line="237" w:lineRule="auto"/>
        <w:ind w:right="738"/>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 xml:space="preserve">Participate in duty </w:t>
      </w:r>
      <w:proofErr w:type="spellStart"/>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rotas</w:t>
      </w:r>
      <w:proofErr w:type="spellEnd"/>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 parent/carer evenings, curriculum evenings and other academy events.</w:t>
      </w:r>
    </w:p>
    <w:p w:rsidR="0568693D" w:rsidP="42F66D65" w:rsidRDefault="0568693D" w14:paraId="25782F37" w14:textId="32A0A424">
      <w:pPr>
        <w:pStyle w:val="ListParagraph"/>
        <w:numPr>
          <w:ilvl w:val="0"/>
          <w:numId w:val="22"/>
        </w:numPr>
        <w:tabs>
          <w:tab w:val="left" w:leader="none" w:pos="820"/>
          <w:tab w:val="left" w:leader="none" w:pos="821"/>
        </w:tabs>
        <w:spacing w:before="1" w:line="268" w:lineRule="exact"/>
        <w:ind w:hanging="361"/>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Carry out any other reasonabl</w:t>
      </w:r>
      <w:r w:rsidRPr="42F66D65" w:rsidR="3B4F54BF">
        <w:rPr>
          <w:rFonts w:ascii="Arial" w:hAnsi="Arial" w:eastAsia="Arial" w:cs="Arial"/>
          <w:b w:val="0"/>
          <w:bCs w:val="0"/>
          <w:i w:val="0"/>
          <w:iCs w:val="0"/>
          <w:caps w:val="0"/>
          <w:smallCaps w:val="0"/>
          <w:noProof w:val="0"/>
          <w:color w:val="000000" w:themeColor="text1" w:themeTint="FF" w:themeShade="FF"/>
          <w:sz w:val="22"/>
          <w:szCs w:val="22"/>
          <w:lang w:val="en-US"/>
        </w:rPr>
        <w:t>e</w:t>
      </w: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 xml:space="preserve"> duties directed by the CEO</w:t>
      </w:r>
      <w:r w:rsidRPr="42F66D65" w:rsidR="44022EFE">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or Principals</w:t>
      </w:r>
    </w:p>
    <w:p w:rsidR="0568693D" w:rsidP="7BA4F145" w:rsidRDefault="0568693D" w14:paraId="2CF1AA47" w14:textId="717D705C">
      <w:pPr>
        <w:pStyle w:val="ListParagraph"/>
        <w:numPr>
          <w:ilvl w:val="0"/>
          <w:numId w:val="22"/>
        </w:numPr>
        <w:tabs>
          <w:tab w:val="left" w:leader="none" w:pos="820"/>
          <w:tab w:val="left" w:leader="none" w:pos="821"/>
        </w:tabs>
        <w:spacing w:line="268" w:lineRule="exact"/>
        <w:ind w:hanging="361"/>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41283E19">
        <w:rPr>
          <w:rFonts w:ascii="Arial" w:hAnsi="Arial" w:eastAsia="Arial" w:cs="Arial"/>
          <w:b w:val="0"/>
          <w:bCs w:val="0"/>
          <w:i w:val="0"/>
          <w:iCs w:val="0"/>
          <w:caps w:val="0"/>
          <w:smallCaps w:val="0"/>
          <w:noProof w:val="0"/>
          <w:color w:val="000000" w:themeColor="text1" w:themeTint="FF" w:themeShade="FF"/>
          <w:sz w:val="22"/>
          <w:szCs w:val="22"/>
          <w:lang w:val="en-US"/>
        </w:rPr>
        <w:t>Always promote and ensure conformance</w:t>
      </w: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 xml:space="preserve"> to the Safeguarding Policy.</w:t>
      </w:r>
    </w:p>
    <w:p w:rsidR="0568693D" w:rsidP="42F66D65" w:rsidRDefault="0568693D" w14:paraId="7F45066A" w14:textId="20442884">
      <w:pPr>
        <w:pStyle w:val="ListParagraph"/>
        <w:numPr>
          <w:ilvl w:val="0"/>
          <w:numId w:val="22"/>
        </w:numPr>
        <w:tabs>
          <w:tab w:val="left" w:leader="none" w:pos="820"/>
          <w:tab w:val="left" w:leader="none" w:pos="821"/>
        </w:tabs>
        <w:spacing w:line="269" w:lineRule="exact"/>
        <w:ind w:hanging="361"/>
        <w:rPr>
          <w:rFonts w:ascii="Arial" w:hAnsi="Arial" w:eastAsia="Arial" w:cs="Arial"/>
          <w:b w:val="0"/>
          <w:bCs w:val="0"/>
          <w:i w:val="0"/>
          <w:iCs w:val="0"/>
          <w:caps w:val="0"/>
          <w:smallCaps w:val="0"/>
          <w:noProof w:val="0"/>
          <w:color w:val="000000" w:themeColor="text1" w:themeTint="FF" w:themeShade="FF"/>
          <w:sz w:val="22"/>
          <w:szCs w:val="22"/>
          <w:lang w:val="en-US"/>
        </w:rPr>
      </w:pPr>
      <w:r w:rsidRPr="42F66D65" w:rsidR="675FE81A">
        <w:rPr>
          <w:rFonts w:ascii="Arial" w:hAnsi="Arial" w:eastAsia="Arial" w:cs="Arial"/>
          <w:b w:val="0"/>
          <w:bCs w:val="0"/>
          <w:i w:val="0"/>
          <w:iCs w:val="0"/>
          <w:caps w:val="0"/>
          <w:smallCaps w:val="0"/>
          <w:noProof w:val="0"/>
          <w:color w:val="000000" w:themeColor="text1" w:themeTint="FF" w:themeShade="FF"/>
          <w:sz w:val="22"/>
          <w:szCs w:val="22"/>
          <w:lang w:val="en-US"/>
        </w:rPr>
        <w:t>Be responsible for priorities within the Academy Improvement Plans</w:t>
      </w:r>
      <w:r w:rsidRPr="42F66D65" w:rsidR="191326DA">
        <w:rPr>
          <w:rFonts w:ascii="Arial" w:hAnsi="Arial" w:eastAsia="Arial" w:cs="Arial"/>
          <w:b w:val="0"/>
          <w:bCs w:val="0"/>
          <w:i w:val="0"/>
          <w:iCs w:val="0"/>
          <w:caps w:val="0"/>
          <w:smallCaps w:val="0"/>
          <w:noProof w:val="0"/>
          <w:color w:val="000000" w:themeColor="text1" w:themeTint="FF" w:themeShade="FF"/>
          <w:sz w:val="22"/>
          <w:szCs w:val="22"/>
          <w:lang w:val="en-US"/>
        </w:rPr>
        <w:t xml:space="preserve"> and contribute to Ofsted preparation.</w:t>
      </w:r>
    </w:p>
    <w:p w:rsidR="0568693D" w:rsidP="47B71A42" w:rsidRDefault="0568693D" w14:paraId="40C2CB0C" w14:textId="01EFA617">
      <w:pPr>
        <w:pStyle w:val="Normal"/>
        <w:tabs>
          <w:tab w:val="left" w:leader="none" w:pos="820"/>
          <w:tab w:val="left" w:leader="none" w:pos="821"/>
        </w:tabs>
        <w:spacing w:line="269" w:lineRule="exact"/>
        <w:rPr>
          <w:rFonts w:ascii="Arial" w:hAnsi="Arial" w:eastAsia="Arial" w:cs="Arial"/>
          <w:b w:val="0"/>
          <w:bCs w:val="0"/>
          <w:i w:val="0"/>
          <w:iCs w:val="0"/>
          <w:caps w:val="0"/>
          <w:smallCaps w:val="0"/>
          <w:noProof w:val="0"/>
          <w:color w:val="000000" w:themeColor="text1" w:themeTint="FF" w:themeShade="FF"/>
          <w:sz w:val="22"/>
          <w:szCs w:val="22"/>
          <w:lang w:val="en-US"/>
        </w:rPr>
      </w:pPr>
    </w:p>
    <w:p w:rsidR="0568693D" w:rsidP="47B71A42" w:rsidRDefault="0568693D" w14:paraId="03ABBDE2" w14:textId="3D213D87">
      <w:pPr>
        <w:pStyle w:val="Normal"/>
        <w:tabs>
          <w:tab w:val="left" w:leader="none" w:pos="820"/>
          <w:tab w:val="left" w:leader="none" w:pos="821"/>
        </w:tabs>
        <w:spacing w:line="269" w:lineRule="exact"/>
        <w:rPr>
          <w:rFonts w:ascii="Arial" w:hAnsi="Arial" w:eastAsia="Arial" w:cs="Arial"/>
          <w:b w:val="0"/>
          <w:bCs w:val="0"/>
          <w:i w:val="0"/>
          <w:iCs w:val="0"/>
          <w:caps w:val="0"/>
          <w:smallCaps w:val="0"/>
          <w:noProof w:val="0"/>
          <w:color w:val="000000" w:themeColor="text1" w:themeTint="FF" w:themeShade="FF"/>
          <w:sz w:val="22"/>
          <w:szCs w:val="22"/>
          <w:lang w:val="en-US"/>
        </w:rPr>
      </w:pPr>
    </w:p>
    <w:p w:rsidR="0568693D" w:rsidP="47B71A42" w:rsidRDefault="0568693D" w14:paraId="5F7816FC" w14:textId="0C925A58">
      <w:pPr>
        <w:pStyle w:val="Normal"/>
        <w:tabs>
          <w:tab w:val="left" w:leader="none" w:pos="820"/>
          <w:tab w:val="left" w:leader="none" w:pos="821"/>
        </w:tabs>
        <w:spacing w:line="269" w:lineRule="exact"/>
        <w:rPr>
          <w:rFonts w:ascii="Arial" w:hAnsi="Arial" w:eastAsia="Arial" w:cs="Arial"/>
          <w:b w:val="0"/>
          <w:bCs w:val="0"/>
          <w:i w:val="0"/>
          <w:iCs w:val="0"/>
          <w:caps w:val="0"/>
          <w:smallCaps w:val="0"/>
          <w:noProof w:val="0"/>
          <w:color w:val="000000" w:themeColor="text1" w:themeTint="FF" w:themeShade="FF"/>
          <w:sz w:val="22"/>
          <w:szCs w:val="22"/>
          <w:lang w:val="en-US"/>
        </w:rPr>
      </w:pPr>
    </w:p>
    <w:p w:rsidR="0568693D" w:rsidP="47B71A42" w:rsidRDefault="0568693D" w14:paraId="757ABDA1" w14:textId="783983A0">
      <w:pPr>
        <w:pStyle w:val="Normal"/>
        <w:tabs>
          <w:tab w:val="left" w:leader="none" w:pos="820"/>
          <w:tab w:val="left" w:leader="none" w:pos="821"/>
        </w:tabs>
        <w:spacing w:line="269" w:lineRule="exact"/>
        <w:rPr>
          <w:rFonts w:ascii="Arial" w:hAnsi="Arial" w:eastAsia="Arial" w:cs="Arial"/>
          <w:b w:val="1"/>
          <w:bCs w:val="1"/>
          <w:i w:val="0"/>
          <w:iCs w:val="0"/>
          <w:caps w:val="0"/>
          <w:smallCaps w:val="0"/>
          <w:noProof w:val="0"/>
          <w:color w:val="000000" w:themeColor="text1" w:themeTint="FF" w:themeShade="FF"/>
          <w:sz w:val="22"/>
          <w:szCs w:val="22"/>
          <w:lang w:val="en-US"/>
        </w:rPr>
      </w:pPr>
      <w:r w:rsidRPr="47B71A42" w:rsidR="7324B09E">
        <w:rPr>
          <w:rFonts w:ascii="Arial" w:hAnsi="Arial" w:eastAsia="Arial" w:cs="Arial"/>
          <w:b w:val="1"/>
          <w:bCs w:val="1"/>
          <w:i w:val="0"/>
          <w:iCs w:val="0"/>
          <w:caps w:val="0"/>
          <w:smallCaps w:val="0"/>
          <w:noProof w:val="0"/>
          <w:color w:val="000000" w:themeColor="text1" w:themeTint="FF" w:themeShade="FF"/>
          <w:sz w:val="22"/>
          <w:szCs w:val="22"/>
          <w:lang w:val="en-US"/>
        </w:rPr>
        <w:t>Organisational citizenship</w:t>
      </w:r>
    </w:p>
    <w:p w:rsidR="0568693D" w:rsidP="47B71A42" w:rsidRDefault="0568693D" w14:paraId="02EB737E" w14:textId="0914CD09">
      <w:pPr>
        <w:pStyle w:val="ListParagraph"/>
        <w:numPr>
          <w:ilvl w:val="0"/>
          <w:numId w:val="22"/>
        </w:numPr>
        <w:tabs>
          <w:tab w:val="left" w:leader="none" w:pos="820"/>
          <w:tab w:val="left" w:leader="none" w:pos="821"/>
        </w:tabs>
        <w:spacing w:line="269" w:lineRule="exact"/>
        <w:ind w:hanging="361"/>
        <w:rPr>
          <w:rFonts w:ascii="Arial" w:hAnsi="Arial" w:eastAsia="Arial" w:cs="Arial"/>
          <w:noProof w:val="0"/>
          <w:sz w:val="22"/>
          <w:szCs w:val="22"/>
          <w:lang w:val="en-US"/>
        </w:rPr>
      </w:pPr>
      <w:r w:rsidRPr="42F66D65" w:rsidR="0568693D">
        <w:rPr>
          <w:rFonts w:ascii="Arial" w:hAnsi="Arial" w:eastAsia="Arial" w:cs="Arial"/>
          <w:noProof w:val="0"/>
          <w:sz w:val="22"/>
          <w:szCs w:val="22"/>
          <w:lang w:val="en-US"/>
        </w:rPr>
        <w:t xml:space="preserve"> To </w:t>
      </w:r>
      <w:r w:rsidRPr="42F66D65" w:rsidR="0568693D">
        <w:rPr>
          <w:rFonts w:ascii="Arial" w:hAnsi="Arial" w:eastAsia="Arial" w:cs="Arial"/>
          <w:noProof w:val="0"/>
          <w:sz w:val="22"/>
          <w:szCs w:val="22"/>
          <w:lang w:val="en-US"/>
        </w:rPr>
        <w:t>participate</w:t>
      </w:r>
      <w:r w:rsidRPr="42F66D65" w:rsidR="0568693D">
        <w:rPr>
          <w:rFonts w:ascii="Arial" w:hAnsi="Arial" w:eastAsia="Arial" w:cs="Arial"/>
          <w:noProof w:val="0"/>
          <w:sz w:val="22"/>
          <w:szCs w:val="22"/>
          <w:lang w:val="en-US"/>
        </w:rPr>
        <w:t xml:space="preserve"> in </w:t>
      </w:r>
      <w:r w:rsidRPr="42F66D65" w:rsidR="0568693D">
        <w:rPr>
          <w:rFonts w:ascii="Arial" w:hAnsi="Arial" w:eastAsia="Arial" w:cs="Arial"/>
          <w:noProof w:val="0"/>
          <w:sz w:val="22"/>
          <w:szCs w:val="22"/>
          <w:lang w:val="en-US"/>
        </w:rPr>
        <w:t>the whole</w:t>
      </w:r>
      <w:r w:rsidRPr="42F66D65" w:rsidR="0568693D">
        <w:rPr>
          <w:rFonts w:ascii="Arial" w:hAnsi="Arial" w:eastAsia="Arial" w:cs="Arial"/>
          <w:noProof w:val="0"/>
          <w:sz w:val="22"/>
          <w:szCs w:val="22"/>
          <w:lang w:val="en-US"/>
        </w:rPr>
        <w:t xml:space="preserve"> staff performance management process. </w:t>
      </w:r>
    </w:p>
    <w:p w:rsidR="0568693D" w:rsidP="47B71A42" w:rsidRDefault="0568693D" w14:paraId="56E19561" w14:textId="3ED9A593">
      <w:pPr>
        <w:pStyle w:val="ListParagraph"/>
        <w:numPr>
          <w:ilvl w:val="0"/>
          <w:numId w:val="22"/>
        </w:numPr>
        <w:tabs>
          <w:tab w:val="left" w:leader="none" w:pos="820"/>
          <w:tab w:val="left" w:leader="none" w:pos="821"/>
        </w:tabs>
        <w:spacing w:line="269" w:lineRule="exact"/>
        <w:ind w:hanging="361"/>
        <w:rPr>
          <w:rFonts w:ascii="Arial" w:hAnsi="Arial" w:eastAsia="Arial" w:cs="Arial"/>
          <w:noProof w:val="0"/>
          <w:sz w:val="22"/>
          <w:szCs w:val="22"/>
          <w:lang w:val="en-US"/>
        </w:rPr>
      </w:pPr>
      <w:r w:rsidRPr="42F66D65" w:rsidR="0568693D">
        <w:rPr>
          <w:rFonts w:ascii="Arial" w:hAnsi="Arial" w:eastAsia="Arial" w:cs="Arial"/>
          <w:noProof w:val="0"/>
          <w:sz w:val="22"/>
          <w:szCs w:val="22"/>
          <w:lang w:val="en-US"/>
        </w:rPr>
        <w:t xml:space="preserve"> Displace civic virtue and act as a </w:t>
      </w:r>
      <w:r w:rsidRPr="42F66D65" w:rsidR="0568693D">
        <w:rPr>
          <w:rFonts w:ascii="Arial" w:hAnsi="Arial" w:eastAsia="Arial" w:cs="Arial"/>
          <w:noProof w:val="0"/>
          <w:sz w:val="22"/>
          <w:szCs w:val="22"/>
          <w:lang w:val="en-US"/>
        </w:rPr>
        <w:t>role model for all stakeholders.</w:t>
      </w:r>
    </w:p>
    <w:p w:rsidR="0568693D" w:rsidP="47B71A42" w:rsidRDefault="0568693D" w14:paraId="27B59134" w14:textId="7732A6A9">
      <w:pPr>
        <w:pStyle w:val="ListParagraph"/>
        <w:numPr>
          <w:ilvl w:val="0"/>
          <w:numId w:val="22"/>
        </w:numPr>
        <w:tabs>
          <w:tab w:val="left" w:leader="none" w:pos="820"/>
          <w:tab w:val="left" w:leader="none" w:pos="821"/>
        </w:tabs>
        <w:spacing w:line="269" w:lineRule="exact"/>
        <w:ind w:hanging="361"/>
        <w:rPr>
          <w:rFonts w:ascii="Arial" w:hAnsi="Arial" w:eastAsia="Arial" w:cs="Arial"/>
          <w:noProof w:val="0"/>
          <w:sz w:val="22"/>
          <w:szCs w:val="22"/>
          <w:lang w:val="en-US"/>
        </w:rPr>
      </w:pPr>
      <w:r w:rsidRPr="42F66D65" w:rsidR="0568693D">
        <w:rPr>
          <w:rFonts w:ascii="Arial" w:hAnsi="Arial" w:eastAsia="Arial" w:cs="Arial"/>
          <w:noProof w:val="0"/>
          <w:sz w:val="22"/>
          <w:szCs w:val="22"/>
          <w:lang w:val="en-US"/>
        </w:rPr>
        <w:t xml:space="preserve">To </w:t>
      </w:r>
      <w:bookmarkStart w:name="_Int_GLlVgOdN" w:id="1885467308"/>
      <w:r w:rsidRPr="42F66D65" w:rsidR="0568693D">
        <w:rPr>
          <w:rFonts w:ascii="Arial" w:hAnsi="Arial" w:eastAsia="Arial" w:cs="Arial"/>
          <w:noProof w:val="0"/>
          <w:sz w:val="22"/>
          <w:szCs w:val="22"/>
          <w:lang w:val="en-US"/>
        </w:rPr>
        <w:t>always adhere to professional and staff codes of conduct.</w:t>
      </w:r>
      <w:bookmarkEnd w:id="1885467308"/>
    </w:p>
    <w:p w:rsidR="0568693D" w:rsidP="47B71A42" w:rsidRDefault="0568693D" w14:paraId="0E9E2080" w14:textId="44050405">
      <w:pPr>
        <w:pStyle w:val="ListParagraph"/>
        <w:numPr>
          <w:ilvl w:val="0"/>
          <w:numId w:val="22"/>
        </w:numPr>
        <w:tabs>
          <w:tab w:val="left" w:leader="none" w:pos="820"/>
          <w:tab w:val="left" w:leader="none" w:pos="821"/>
        </w:tabs>
        <w:spacing w:line="269" w:lineRule="exact"/>
        <w:ind w:hanging="361"/>
        <w:rPr>
          <w:rFonts w:ascii="Arial" w:hAnsi="Arial" w:eastAsia="Arial" w:cs="Arial"/>
          <w:noProof w:val="0"/>
          <w:sz w:val="22"/>
          <w:szCs w:val="22"/>
          <w:lang w:val="en-US"/>
        </w:rPr>
      </w:pPr>
      <w:r w:rsidRPr="42F66D65" w:rsidR="0568693D">
        <w:rPr>
          <w:rFonts w:ascii="Arial" w:hAnsi="Arial" w:eastAsia="Arial" w:cs="Arial"/>
          <w:noProof w:val="0"/>
          <w:sz w:val="22"/>
          <w:szCs w:val="22"/>
          <w:lang w:val="en-US"/>
        </w:rPr>
        <w:t xml:space="preserve">As an employee to comply with the duty, under the Health &amp; Safety at Work Act of 1974 and other relevant legislation, to take reasonable care when carrying out work duties and other activities, to avoid injury to oneself or to others, and to co-operate with the employer and others in meeting statutory requirements. </w:t>
      </w:r>
    </w:p>
    <w:p w:rsidR="0568693D" w:rsidP="47B71A42" w:rsidRDefault="0568693D" w14:paraId="461BB468" w14:textId="481162DE">
      <w:pPr>
        <w:pStyle w:val="ListParagraph"/>
        <w:numPr>
          <w:ilvl w:val="0"/>
          <w:numId w:val="22"/>
        </w:numPr>
        <w:tabs>
          <w:tab w:val="left" w:leader="none" w:pos="820"/>
          <w:tab w:val="left" w:leader="none" w:pos="821"/>
        </w:tabs>
        <w:spacing w:line="269" w:lineRule="exact"/>
        <w:ind w:hanging="361"/>
        <w:rPr>
          <w:rFonts w:ascii="Arial" w:hAnsi="Arial" w:eastAsia="Arial" w:cs="Arial"/>
          <w:noProof w:val="0"/>
          <w:sz w:val="22"/>
          <w:szCs w:val="22"/>
          <w:lang w:val="en-US"/>
        </w:rPr>
      </w:pPr>
      <w:r w:rsidRPr="42F66D65" w:rsidR="0568693D">
        <w:rPr>
          <w:rFonts w:ascii="Arial" w:hAnsi="Arial" w:eastAsia="Arial" w:cs="Arial"/>
          <w:noProof w:val="0"/>
          <w:sz w:val="22"/>
          <w:szCs w:val="22"/>
          <w:lang w:val="en-US"/>
        </w:rPr>
        <w:t>To ensure complete commitment and compliance with safeguarding policies and procedures and promote the welfare of children and young people.</w:t>
      </w:r>
    </w:p>
    <w:p w:rsidR="619FC2D6" w:rsidP="619FC2D6" w:rsidRDefault="619FC2D6" w14:paraId="69090019" w14:textId="19498140">
      <w:pPr>
        <w:pStyle w:val="NoSpacing"/>
        <w:rPr>
          <w:rFonts w:ascii="Arial" w:hAnsi="Arial" w:cs="Arial"/>
        </w:rPr>
      </w:pPr>
    </w:p>
    <w:p w:rsidR="619FC2D6" w:rsidP="619FC2D6" w:rsidRDefault="619FC2D6" w14:paraId="14C6B916" w14:textId="51208DC6">
      <w:pPr>
        <w:pStyle w:val="NoSpacing"/>
        <w:rPr>
          <w:rFonts w:ascii="Arial" w:hAnsi="Arial" w:cs="Arial"/>
        </w:rPr>
      </w:pPr>
    </w:p>
    <w:p w:rsidR="619FC2D6" w:rsidP="619FC2D6" w:rsidRDefault="619FC2D6" w14:paraId="2DC7A8C4" w14:textId="3ABB0416">
      <w:pPr>
        <w:pStyle w:val="NoSpacing"/>
      </w:pPr>
      <w:r>
        <w:br w:type="page"/>
      </w:r>
    </w:p>
    <w:p w:rsidR="53DCDA20" w:rsidP="619FC2D6" w:rsidRDefault="53DCDA20" w14:paraId="2FAF9ED5" w14:textId="07983984">
      <w:pPr>
        <w:pStyle w:val="NoSpacing"/>
        <w:ind w:left="6480"/>
      </w:pPr>
      <w:r w:rsidR="53DCDA20">
        <w:drawing>
          <wp:inline wp14:editId="1803F42A" wp14:anchorId="03730EAE">
            <wp:extent cx="2069762" cy="617936"/>
            <wp:effectExtent l="0" t="0" r="0" b="0"/>
            <wp:docPr id="1950399266" name="Picture 3" title=""/>
            <wp:cNvGraphicFramePr>
              <a:graphicFrameLocks noChangeAspect="1"/>
            </wp:cNvGraphicFramePr>
            <a:graphic>
              <a:graphicData uri="http://schemas.openxmlformats.org/drawingml/2006/picture">
                <pic:pic>
                  <pic:nvPicPr>
                    <pic:cNvPr id="0" name="Picture 3"/>
                    <pic:cNvPicPr/>
                  </pic:nvPicPr>
                  <pic:blipFill>
                    <a:blip r:embed="R8eb80e2381ae420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069762" cy="617936"/>
                    </a:xfrm>
                    <a:prstGeom xmlns:a="http://schemas.openxmlformats.org/drawingml/2006/main" prst="rect">
                      <a:avLst/>
                    </a:prstGeom>
                  </pic:spPr>
                </pic:pic>
              </a:graphicData>
            </a:graphic>
          </wp:inline>
        </w:drawing>
      </w:r>
    </w:p>
    <w:p w:rsidR="334C3CA6" w:rsidP="619FC2D6" w:rsidRDefault="334C3CA6" w14:paraId="6B1FA50F" w14:textId="5D0617AF">
      <w:pPr>
        <w:pStyle w:val="Normal"/>
      </w:pPr>
      <w:r w:rsidRPr="6C8AE34B" w:rsidR="6F73771F">
        <w:rPr>
          <w:b w:val="1"/>
          <w:bCs w:val="1"/>
        </w:rPr>
        <w:t>Assistant</w:t>
      </w:r>
      <w:r w:rsidRPr="6C8AE34B" w:rsidR="692BC644">
        <w:rPr>
          <w:b w:val="1"/>
          <w:bCs w:val="1"/>
        </w:rPr>
        <w:t xml:space="preserve"> </w:t>
      </w:r>
      <w:r w:rsidRPr="6C8AE34B" w:rsidR="334C3CA6">
        <w:rPr>
          <w:b w:val="1"/>
          <w:bCs w:val="1"/>
        </w:rPr>
        <w:t>Principal</w:t>
      </w:r>
      <w:r w:rsidR="334C3CA6">
        <w:rPr/>
        <w:t xml:space="preserve"> – Person specification</w:t>
      </w:r>
    </w:p>
    <w:p w:rsidR="0568693D" w:rsidP="0568693D" w:rsidRDefault="0568693D" w14:paraId="797316E2" w14:textId="00825408">
      <w:pPr>
        <w:pStyle w:val="Normal"/>
      </w:pPr>
    </w:p>
    <w:p w:rsidR="0568693D" w:rsidP="0568693D" w:rsidRDefault="0568693D" w14:paraId="78E4A952" w14:textId="7D127D5D">
      <w:pPr>
        <w:pStyle w:val="Normal"/>
        <w:rPr>
          <w:sz w:val="20"/>
          <w:szCs w:val="20"/>
        </w:rPr>
      </w:pPr>
      <w:r w:rsidRPr="0568693D" w:rsidR="0568693D">
        <w:rPr>
          <w:sz w:val="20"/>
          <w:szCs w:val="20"/>
        </w:rPr>
        <w:t>Please note it is not essential for candidates to have all the experience, skills and qualifications listed in this person specification, this should not prevent prospective candidates from applying for the post</w:t>
      </w:r>
      <w:bookmarkStart w:name="_Int_2KjqhiKS" w:id="1568371420"/>
      <w:r w:rsidRPr="0568693D" w:rsidR="0568693D">
        <w:rPr>
          <w:sz w:val="20"/>
          <w:szCs w:val="20"/>
        </w:rPr>
        <w:t xml:space="preserve">. </w:t>
      </w:r>
      <w:bookmarkEnd w:id="1568371420"/>
      <w:r w:rsidRPr="0568693D" w:rsidR="0568693D">
        <w:rPr>
          <w:sz w:val="20"/>
          <w:szCs w:val="20"/>
        </w:rPr>
        <w:t xml:space="preserve">However, candidates will be able to </w:t>
      </w:r>
      <w:r w:rsidRPr="0568693D" w:rsidR="0568693D">
        <w:rPr>
          <w:sz w:val="20"/>
          <w:szCs w:val="20"/>
        </w:rPr>
        <w:t>demonstrate</w:t>
      </w:r>
      <w:r w:rsidRPr="0568693D" w:rsidR="0568693D">
        <w:rPr>
          <w:sz w:val="20"/>
          <w:szCs w:val="20"/>
        </w:rPr>
        <w:t xml:space="preserve"> their abilities against the PS through the application, assessment, </w:t>
      </w:r>
      <w:bookmarkStart w:name="_Int_Br5nSMqx" w:id="1539250901"/>
      <w:r w:rsidRPr="0568693D" w:rsidR="0568693D">
        <w:rPr>
          <w:sz w:val="20"/>
          <w:szCs w:val="20"/>
        </w:rPr>
        <w:t>interview,</w:t>
      </w:r>
      <w:bookmarkEnd w:id="1539250901"/>
      <w:r w:rsidRPr="0568693D" w:rsidR="0568693D">
        <w:rPr>
          <w:sz w:val="20"/>
          <w:szCs w:val="20"/>
        </w:rPr>
        <w:t xml:space="preserve"> and reference process.</w:t>
      </w:r>
    </w:p>
    <w:p w:rsidR="619FC2D6" w:rsidP="0568693D" w:rsidRDefault="619FC2D6" w14:paraId="5996A731" w14:textId="0624ABC1">
      <w:pPr>
        <w:pStyle w:val="Normal"/>
        <w:rPr>
          <w:sz w:val="22"/>
          <w:szCs w:val="22"/>
        </w:rPr>
      </w:pPr>
    </w:p>
    <w:tbl>
      <w:tblPr>
        <w:tblStyle w:val="TableGrid"/>
        <w:tblW w:w="9630" w:type="dxa"/>
        <w:tblLayout w:type="fixed"/>
        <w:tblLook w:val="06A0" w:firstRow="1" w:lastRow="0" w:firstColumn="1" w:lastColumn="0" w:noHBand="1" w:noVBand="1"/>
      </w:tblPr>
      <w:tblGrid>
        <w:gridCol w:w="1452"/>
        <w:gridCol w:w="4089"/>
        <w:gridCol w:w="4089"/>
      </w:tblGrid>
      <w:tr w:rsidR="619FC2D6" w:rsidTr="6C8AE34B" w14:paraId="3E2ACC27">
        <w:trPr>
          <w:trHeight w:val="705"/>
        </w:trPr>
        <w:tc>
          <w:tcPr>
            <w:tcW w:w="1452" w:type="dxa"/>
            <w:tcMar/>
            <w:vAlign w:val="center"/>
          </w:tcPr>
          <w:p w:rsidR="334C3CA6" w:rsidP="0568693D" w:rsidRDefault="334C3CA6" w14:paraId="7D4F138B" w14:textId="14DB817B">
            <w:pPr>
              <w:pStyle w:val="Normal"/>
              <w:jc w:val="left"/>
              <w:rPr>
                <w:sz w:val="22"/>
                <w:szCs w:val="22"/>
              </w:rPr>
            </w:pPr>
            <w:r w:rsidRPr="0568693D" w:rsidR="0568693D">
              <w:rPr>
                <w:sz w:val="22"/>
                <w:szCs w:val="22"/>
              </w:rPr>
              <w:t>Key Area</w:t>
            </w:r>
          </w:p>
        </w:tc>
        <w:tc>
          <w:tcPr>
            <w:tcW w:w="4089" w:type="dxa"/>
            <w:tcMar/>
            <w:vAlign w:val="center"/>
          </w:tcPr>
          <w:p w:rsidR="334C3CA6" w:rsidP="0568693D" w:rsidRDefault="334C3CA6" w14:paraId="085FC7E3" w14:textId="76CD0F1A">
            <w:pPr>
              <w:pStyle w:val="Normal"/>
              <w:jc w:val="left"/>
              <w:rPr>
                <w:sz w:val="22"/>
                <w:szCs w:val="22"/>
              </w:rPr>
            </w:pPr>
            <w:r w:rsidRPr="6C8AE34B" w:rsidR="1B7C15E5">
              <w:rPr>
                <w:sz w:val="22"/>
                <w:szCs w:val="22"/>
              </w:rPr>
              <w:t>Essential</w:t>
            </w:r>
          </w:p>
        </w:tc>
        <w:tc>
          <w:tcPr>
            <w:tcW w:w="4089" w:type="dxa"/>
            <w:tcMar/>
            <w:vAlign w:val="center"/>
          </w:tcPr>
          <w:p w:rsidR="1B7C15E5" w:rsidP="6C8AE34B" w:rsidRDefault="1B7C15E5" w14:paraId="6FF9E52A" w14:textId="3E05010D">
            <w:pPr>
              <w:pStyle w:val="Normal"/>
              <w:jc w:val="left"/>
              <w:rPr>
                <w:sz w:val="22"/>
                <w:szCs w:val="22"/>
              </w:rPr>
            </w:pPr>
            <w:r w:rsidRPr="6C8AE34B" w:rsidR="1B7C15E5">
              <w:rPr>
                <w:sz w:val="22"/>
                <w:szCs w:val="22"/>
              </w:rPr>
              <w:t>Desirable</w:t>
            </w:r>
          </w:p>
        </w:tc>
      </w:tr>
      <w:tr w:rsidR="42F66D65" w:rsidTr="42F66D65" w14:paraId="7D8B810F">
        <w:trPr>
          <w:trHeight w:val="2985"/>
        </w:trPr>
        <w:tc>
          <w:tcPr>
            <w:tcW w:w="1452" w:type="dxa"/>
            <w:tcMar/>
            <w:vAlign w:val="center"/>
          </w:tcPr>
          <w:p w:rsidR="356CF07D" w:rsidP="42F66D65" w:rsidRDefault="356CF07D" w14:paraId="04BB72C1" w14:textId="245BE23C">
            <w:pPr>
              <w:pStyle w:val="Normal"/>
              <w:jc w:val="left"/>
              <w:rPr>
                <w:sz w:val="16"/>
                <w:szCs w:val="16"/>
              </w:rPr>
            </w:pPr>
            <w:r w:rsidRPr="42F66D65" w:rsidR="356CF07D">
              <w:rPr>
                <w:sz w:val="18"/>
                <w:szCs w:val="18"/>
              </w:rPr>
              <w:t>Areas of contribution</w:t>
            </w:r>
          </w:p>
        </w:tc>
        <w:tc>
          <w:tcPr>
            <w:tcW w:w="8178" w:type="dxa"/>
            <w:gridSpan w:val="2"/>
            <w:tcMar/>
            <w:vAlign w:val="center"/>
          </w:tcPr>
          <w:p w:rsidR="3E08E045" w:rsidP="42F66D65" w:rsidRDefault="3E08E045" w14:paraId="4F47D5A9" w14:textId="04E01124">
            <w:pPr>
              <w:pStyle w:val="ListParagraph"/>
              <w:numPr>
                <w:ilvl w:val="0"/>
                <w:numId w:val="27"/>
              </w:numPr>
              <w:jc w:val="left"/>
              <w:rPr>
                <w:sz w:val="18"/>
                <w:szCs w:val="18"/>
              </w:rPr>
            </w:pPr>
            <w:r w:rsidRPr="42F66D65" w:rsidR="3E08E045">
              <w:rPr>
                <w:sz w:val="18"/>
                <w:szCs w:val="18"/>
              </w:rPr>
              <w:t>Year 10 and 11 student performance tracking, monitoring and targeted interventions</w:t>
            </w:r>
          </w:p>
          <w:p w:rsidR="3E08E045" w:rsidP="42F66D65" w:rsidRDefault="3E08E045" w14:paraId="133DA61E" w14:textId="2259C704">
            <w:pPr>
              <w:pStyle w:val="ListParagraph"/>
              <w:numPr>
                <w:ilvl w:val="0"/>
                <w:numId w:val="27"/>
              </w:numPr>
              <w:jc w:val="left"/>
              <w:rPr>
                <w:sz w:val="18"/>
                <w:szCs w:val="18"/>
              </w:rPr>
            </w:pPr>
            <w:r w:rsidRPr="42F66D65" w:rsidR="3E08E045">
              <w:rPr>
                <w:sz w:val="18"/>
                <w:szCs w:val="18"/>
              </w:rPr>
              <w:t>Higher Prior Attainers</w:t>
            </w:r>
          </w:p>
          <w:p w:rsidR="3E08E045" w:rsidP="42F66D65" w:rsidRDefault="3E08E045" w14:paraId="12010382" w14:textId="14528B21">
            <w:pPr>
              <w:pStyle w:val="ListParagraph"/>
              <w:numPr>
                <w:ilvl w:val="0"/>
                <w:numId w:val="27"/>
              </w:numPr>
              <w:jc w:val="left"/>
              <w:rPr>
                <w:sz w:val="18"/>
                <w:szCs w:val="18"/>
              </w:rPr>
            </w:pPr>
            <w:r w:rsidRPr="42F66D65" w:rsidR="3E08E045">
              <w:rPr>
                <w:sz w:val="18"/>
                <w:szCs w:val="18"/>
              </w:rPr>
              <w:t>Raising Standards Leader (RSL)</w:t>
            </w:r>
          </w:p>
          <w:p w:rsidR="3E08E045" w:rsidP="42F66D65" w:rsidRDefault="3E08E045" w14:paraId="2A8C5492" w14:textId="5AC5A301">
            <w:pPr>
              <w:pStyle w:val="ListParagraph"/>
              <w:numPr>
                <w:ilvl w:val="0"/>
                <w:numId w:val="27"/>
              </w:numPr>
              <w:jc w:val="left"/>
              <w:rPr>
                <w:sz w:val="18"/>
                <w:szCs w:val="18"/>
              </w:rPr>
            </w:pPr>
            <w:r w:rsidRPr="42F66D65" w:rsidR="3E08E045">
              <w:rPr>
                <w:sz w:val="18"/>
                <w:szCs w:val="18"/>
              </w:rPr>
              <w:t>Continued Professional Development Programme</w:t>
            </w:r>
          </w:p>
          <w:p w:rsidR="3E08E045" w:rsidP="42F66D65" w:rsidRDefault="3E08E045" w14:paraId="3F312ED3" w14:textId="6A26DCD5">
            <w:pPr>
              <w:pStyle w:val="ListParagraph"/>
              <w:numPr>
                <w:ilvl w:val="0"/>
                <w:numId w:val="27"/>
              </w:numPr>
              <w:jc w:val="left"/>
              <w:rPr>
                <w:sz w:val="18"/>
                <w:szCs w:val="18"/>
              </w:rPr>
            </w:pPr>
            <w:proofErr w:type="spellStart"/>
            <w:r w:rsidRPr="42F66D65" w:rsidR="3E08E045">
              <w:rPr>
                <w:sz w:val="18"/>
                <w:szCs w:val="18"/>
              </w:rPr>
              <w:t>Pedagocial</w:t>
            </w:r>
            <w:proofErr w:type="spellEnd"/>
            <w:r w:rsidRPr="42F66D65" w:rsidR="3E08E045">
              <w:rPr>
                <w:sz w:val="18"/>
                <w:szCs w:val="18"/>
              </w:rPr>
              <w:t xml:space="preserve"> Practice</w:t>
            </w:r>
          </w:p>
          <w:p w:rsidR="3E08E045" w:rsidP="42F66D65" w:rsidRDefault="3E08E045" w14:paraId="39D01376" w14:textId="60B0896F">
            <w:pPr>
              <w:pStyle w:val="ListParagraph"/>
              <w:numPr>
                <w:ilvl w:val="0"/>
                <w:numId w:val="27"/>
              </w:numPr>
              <w:jc w:val="left"/>
              <w:rPr>
                <w:sz w:val="18"/>
                <w:szCs w:val="18"/>
              </w:rPr>
            </w:pPr>
            <w:r w:rsidRPr="42F66D65" w:rsidR="3E08E045">
              <w:rPr>
                <w:sz w:val="18"/>
                <w:szCs w:val="18"/>
              </w:rPr>
              <w:t>Literacy</w:t>
            </w:r>
          </w:p>
          <w:p w:rsidR="3E08E045" w:rsidP="42F66D65" w:rsidRDefault="3E08E045" w14:paraId="647B7F46" w14:textId="3951EF74">
            <w:pPr>
              <w:pStyle w:val="ListParagraph"/>
              <w:numPr>
                <w:ilvl w:val="0"/>
                <w:numId w:val="27"/>
              </w:numPr>
              <w:jc w:val="left"/>
              <w:rPr>
                <w:sz w:val="18"/>
                <w:szCs w:val="18"/>
              </w:rPr>
            </w:pPr>
            <w:r w:rsidRPr="42F66D65" w:rsidR="3E08E045">
              <w:rPr>
                <w:sz w:val="18"/>
                <w:szCs w:val="18"/>
              </w:rPr>
              <w:t>BTEC Quality Nominee</w:t>
            </w:r>
          </w:p>
          <w:p w:rsidR="3E08E045" w:rsidP="42F66D65" w:rsidRDefault="3E08E045" w14:paraId="594EA3AA" w14:textId="627288A1">
            <w:pPr>
              <w:pStyle w:val="ListParagraph"/>
              <w:numPr>
                <w:ilvl w:val="0"/>
                <w:numId w:val="27"/>
              </w:numPr>
              <w:jc w:val="left"/>
              <w:rPr>
                <w:sz w:val="18"/>
                <w:szCs w:val="18"/>
              </w:rPr>
            </w:pPr>
            <w:proofErr w:type="spellStart"/>
            <w:r w:rsidRPr="42F66D65" w:rsidR="3E08E045">
              <w:rPr>
                <w:sz w:val="18"/>
                <w:szCs w:val="18"/>
              </w:rPr>
              <w:t>PiXL</w:t>
            </w:r>
            <w:proofErr w:type="spellEnd"/>
            <w:r w:rsidRPr="42F66D65" w:rsidR="3E08E045">
              <w:rPr>
                <w:sz w:val="18"/>
                <w:szCs w:val="18"/>
              </w:rPr>
              <w:t xml:space="preserve"> Lead</w:t>
            </w:r>
          </w:p>
          <w:p w:rsidR="3E08E045" w:rsidP="42F66D65" w:rsidRDefault="3E08E045" w14:paraId="1D7DC880" w14:textId="30320F26">
            <w:pPr>
              <w:pStyle w:val="ListParagraph"/>
              <w:numPr>
                <w:ilvl w:val="0"/>
                <w:numId w:val="27"/>
              </w:numPr>
              <w:jc w:val="left"/>
              <w:rPr>
                <w:sz w:val="18"/>
                <w:szCs w:val="18"/>
              </w:rPr>
            </w:pPr>
            <w:r w:rsidRPr="42F66D65" w:rsidR="3E08E045">
              <w:rPr>
                <w:sz w:val="18"/>
                <w:szCs w:val="18"/>
              </w:rPr>
              <w:t>Tutoring provision and interventions</w:t>
            </w:r>
          </w:p>
          <w:p w:rsidR="3E08E045" w:rsidP="42F66D65" w:rsidRDefault="3E08E045" w14:paraId="51F31041" w14:textId="36B2CA7E">
            <w:pPr>
              <w:pStyle w:val="ListParagraph"/>
              <w:numPr>
                <w:ilvl w:val="0"/>
                <w:numId w:val="27"/>
              </w:numPr>
              <w:jc w:val="left"/>
              <w:rPr>
                <w:sz w:val="18"/>
                <w:szCs w:val="18"/>
              </w:rPr>
            </w:pPr>
            <w:r w:rsidRPr="42F66D65" w:rsidR="3E08E045">
              <w:rPr>
                <w:sz w:val="18"/>
                <w:szCs w:val="18"/>
              </w:rPr>
              <w:t>Teacher Support plans</w:t>
            </w:r>
          </w:p>
          <w:p w:rsidR="3E08E045" w:rsidP="42F66D65" w:rsidRDefault="3E08E045" w14:paraId="0BEC2383" w14:textId="41DD73D6">
            <w:pPr>
              <w:pStyle w:val="ListParagraph"/>
              <w:numPr>
                <w:ilvl w:val="0"/>
                <w:numId w:val="27"/>
              </w:numPr>
              <w:jc w:val="left"/>
              <w:rPr>
                <w:sz w:val="18"/>
                <w:szCs w:val="18"/>
              </w:rPr>
            </w:pPr>
            <w:r w:rsidRPr="42F66D65" w:rsidR="3E08E045">
              <w:rPr>
                <w:sz w:val="18"/>
                <w:szCs w:val="18"/>
              </w:rPr>
              <w:t>Learning Technologies Liaison</w:t>
            </w:r>
          </w:p>
        </w:tc>
      </w:tr>
      <w:tr w:rsidR="42F66D65" w:rsidTr="42F66D65" w14:paraId="07D63D52">
        <w:trPr>
          <w:trHeight w:val="705"/>
        </w:trPr>
        <w:tc>
          <w:tcPr>
            <w:tcW w:w="1452" w:type="dxa"/>
            <w:tcMar/>
            <w:vAlign w:val="center"/>
          </w:tcPr>
          <w:p w:rsidR="42F66D65" w:rsidP="42F66D65" w:rsidRDefault="42F66D65" w14:paraId="45F1EE44" w14:textId="14DB817B">
            <w:pPr>
              <w:pStyle w:val="Normal"/>
              <w:jc w:val="left"/>
              <w:rPr>
                <w:b w:val="1"/>
                <w:bCs w:val="1"/>
                <w:sz w:val="22"/>
                <w:szCs w:val="22"/>
              </w:rPr>
            </w:pPr>
            <w:r w:rsidRPr="42F66D65" w:rsidR="42F66D65">
              <w:rPr>
                <w:b w:val="1"/>
                <w:bCs w:val="1"/>
                <w:sz w:val="22"/>
                <w:szCs w:val="22"/>
              </w:rPr>
              <w:t>Key Area</w:t>
            </w:r>
          </w:p>
        </w:tc>
        <w:tc>
          <w:tcPr>
            <w:tcW w:w="4089" w:type="dxa"/>
            <w:tcMar/>
            <w:vAlign w:val="center"/>
          </w:tcPr>
          <w:p w:rsidR="42F66D65" w:rsidP="42F66D65" w:rsidRDefault="42F66D65" w14:paraId="0CC662B0" w14:textId="76CD0F1A">
            <w:pPr>
              <w:pStyle w:val="Normal"/>
              <w:jc w:val="left"/>
              <w:rPr>
                <w:b w:val="1"/>
                <w:bCs w:val="1"/>
                <w:sz w:val="22"/>
                <w:szCs w:val="22"/>
              </w:rPr>
            </w:pPr>
            <w:r w:rsidRPr="42F66D65" w:rsidR="42F66D65">
              <w:rPr>
                <w:b w:val="1"/>
                <w:bCs w:val="1"/>
                <w:sz w:val="22"/>
                <w:szCs w:val="22"/>
              </w:rPr>
              <w:t>Essential</w:t>
            </w:r>
          </w:p>
        </w:tc>
        <w:tc>
          <w:tcPr>
            <w:tcW w:w="4089" w:type="dxa"/>
            <w:tcMar/>
            <w:vAlign w:val="center"/>
          </w:tcPr>
          <w:p w:rsidR="42F66D65" w:rsidP="42F66D65" w:rsidRDefault="42F66D65" w14:paraId="719FC280" w14:textId="3E05010D">
            <w:pPr>
              <w:pStyle w:val="Normal"/>
              <w:jc w:val="left"/>
              <w:rPr>
                <w:b w:val="1"/>
                <w:bCs w:val="1"/>
                <w:sz w:val="22"/>
                <w:szCs w:val="22"/>
              </w:rPr>
            </w:pPr>
            <w:r w:rsidRPr="42F66D65" w:rsidR="42F66D65">
              <w:rPr>
                <w:b w:val="1"/>
                <w:bCs w:val="1"/>
                <w:sz w:val="22"/>
                <w:szCs w:val="22"/>
              </w:rPr>
              <w:t>Desirable</w:t>
            </w:r>
          </w:p>
        </w:tc>
      </w:tr>
      <w:tr w:rsidR="47B71A42" w:rsidTr="42F66D65" w14:paraId="044E5648">
        <w:trPr>
          <w:trHeight w:val="300"/>
        </w:trPr>
        <w:tc>
          <w:tcPr>
            <w:tcW w:w="1452" w:type="dxa"/>
            <w:tcMar/>
            <w:vAlign w:val="center"/>
          </w:tcPr>
          <w:p w:rsidR="4ED5069C" w:rsidP="6C8AE34B" w:rsidRDefault="4ED5069C" w14:paraId="5A88EC98" w14:textId="7B68F6D7">
            <w:pPr>
              <w:pStyle w:val="Normal"/>
              <w:jc w:val="left"/>
              <w:rPr>
                <w:sz w:val="18"/>
                <w:szCs w:val="18"/>
              </w:rPr>
            </w:pPr>
            <w:r w:rsidRPr="6C8AE34B" w:rsidR="2F4B3DCB">
              <w:rPr>
                <w:sz w:val="18"/>
                <w:szCs w:val="18"/>
              </w:rPr>
              <w:t>Experience</w:t>
            </w:r>
          </w:p>
        </w:tc>
        <w:tc>
          <w:tcPr>
            <w:tcW w:w="4089" w:type="dxa"/>
            <w:tcMar/>
            <w:vAlign w:val="center"/>
          </w:tcPr>
          <w:p w:rsidR="2DB7C481" w:rsidP="6C8AE34B" w:rsidRDefault="2DB7C481" w14:paraId="27055DE2" w14:textId="2F2361C6">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Successful experience of strategic visionary leadership and management of transformational change, within the context of a school in challenging circumstances.</w:t>
            </w:r>
          </w:p>
          <w:p w:rsidR="2DB7C481" w:rsidP="6C8AE34B" w:rsidRDefault="2DB7C481" w14:paraId="393B4158" w14:textId="69C977C9">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Evidence of successful innovation. </w:t>
            </w:r>
          </w:p>
          <w:p w:rsidR="2DB7C481" w:rsidP="6C8AE34B" w:rsidRDefault="2DB7C481" w14:paraId="53055AEB" w14:textId="5D58C50F">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Proven ability to motivate and develop staff</w:t>
            </w:r>
          </w:p>
          <w:p w:rsidR="2DB7C481" w:rsidP="6C8AE34B" w:rsidRDefault="2DB7C481" w14:paraId="3ECD317A" w14:textId="3717C1B8">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Understanding and personal evidence of excellent teaching and learning practice. </w:t>
            </w:r>
          </w:p>
          <w:p w:rsidR="2DB7C481" w:rsidP="6C8AE34B" w:rsidRDefault="2DB7C481" w14:paraId="78E68B80" w14:textId="2C1C86CF">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Evidence of successfully raising and sustaining student attainment and achievement. </w:t>
            </w:r>
          </w:p>
          <w:p w:rsidR="2DB7C481" w:rsidP="6C8AE34B" w:rsidRDefault="2DB7C481" w14:paraId="6B9684D3" w14:textId="7154FB61">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Evidence of the use of successful national and school improvement strategies.</w:t>
            </w:r>
          </w:p>
          <w:p w:rsidR="2DB7C481" w:rsidP="6C8AE34B" w:rsidRDefault="2DB7C481" w14:paraId="4CA93B68" w14:textId="36468DBD">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Evidence of excellent behaviour management skills across a whole school setting. </w:t>
            </w:r>
          </w:p>
          <w:p w:rsidR="2DB7C481" w:rsidP="6C8AE34B" w:rsidRDefault="2DB7C481" w14:paraId="6A85DD62" w14:textId="39950824">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 Experience of working with Governors.</w:t>
            </w:r>
          </w:p>
          <w:p w:rsidR="2DB7C481" w:rsidP="6C8AE34B" w:rsidRDefault="2DB7C481" w14:paraId="433605CB" w14:textId="17DF70E1">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Evidence of analysing and using a range of data to develop school improvement strategies. </w:t>
            </w:r>
          </w:p>
          <w:p w:rsidR="2DB7C481" w:rsidP="6C8AE34B" w:rsidRDefault="2DB7C481" w14:paraId="4BA3178C" w14:textId="4F5FB86B">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Evidence of successfully impacting on staff performance outcomes. </w:t>
            </w:r>
          </w:p>
          <w:p w:rsidR="2DB7C481" w:rsidP="6C8AE34B" w:rsidRDefault="2DB7C481" w14:paraId="43BDD7BA" w14:textId="4F90D8B6">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Evidence of building and managing excellent projects. </w:t>
            </w:r>
          </w:p>
          <w:p w:rsidR="2DB7C481" w:rsidP="6C8AE34B" w:rsidRDefault="2DB7C481" w14:paraId="05B95E90" w14:textId="65E618C3">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Evidence of partnerships working to enhance student and staff outcomes. </w:t>
            </w:r>
          </w:p>
          <w:p w:rsidR="2DB7C481" w:rsidP="6C8AE34B" w:rsidRDefault="2DB7C481" w14:paraId="36148344" w14:textId="13B1AFEF">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Evidence of contributing to the wider educational scene. </w:t>
            </w:r>
          </w:p>
          <w:p w:rsidR="2DB7C481" w:rsidP="6C8AE34B" w:rsidRDefault="2DB7C481" w14:paraId="7ED19CF8" w14:textId="2B3070C1">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Experience of budget management. </w:t>
            </w:r>
          </w:p>
          <w:p w:rsidR="2DB7C481" w:rsidP="6C8AE34B" w:rsidRDefault="2DB7C481" w14:paraId="4634C9C3" w14:textId="35DEC408">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Proven ability to succeed within a culture of strong and rigorous accountability</w:t>
            </w:r>
          </w:p>
        </w:tc>
        <w:tc>
          <w:tcPr>
            <w:tcW w:w="4089" w:type="dxa"/>
            <w:tcMar/>
            <w:vAlign w:val="center"/>
          </w:tcPr>
          <w:p w:rsidR="36566AEB" w:rsidP="6C8AE34B" w:rsidRDefault="36566AEB" w14:paraId="0B7148A1" w14:textId="065B70F7">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Experience of leading external projects in a wider educational context. </w:t>
            </w:r>
          </w:p>
          <w:p w:rsidR="36566AEB" w:rsidP="6C8AE34B" w:rsidRDefault="36566AEB" w14:paraId="6E656C44" w14:textId="4555C1C5">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Experience of bidding for external funding streams </w:t>
            </w:r>
          </w:p>
          <w:p w:rsidR="36566AEB" w:rsidP="6C8AE34B" w:rsidRDefault="36566AEB" w14:paraId="3214E5DE" w14:textId="72D044CF">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Commercial development of projects </w:t>
            </w:r>
          </w:p>
          <w:p w:rsidR="36566AEB" w:rsidP="6C8AE34B" w:rsidRDefault="36566AEB" w14:paraId="7D2668CD" w14:textId="3EA355C3">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 xml:space="preserve">Evidence of public speaking outside of school context. </w:t>
            </w:r>
          </w:p>
          <w:p w:rsidR="36566AEB" w:rsidP="6C8AE34B" w:rsidRDefault="36566AEB" w14:paraId="204B25AC" w14:textId="22F27ADE">
            <w:pPr>
              <w:pStyle w:val="ListParagraph"/>
              <w:numPr>
                <w:ilvl w:val="0"/>
                <w:numId w:val="24"/>
              </w:numPr>
              <w:spacing w:line="259" w:lineRule="auto"/>
              <w:jc w:val="left"/>
              <w:rPr>
                <w:noProof w:val="0"/>
                <w:sz w:val="18"/>
                <w:szCs w:val="18"/>
                <w:lang w:val="en-GB"/>
              </w:rPr>
            </w:pPr>
            <w:r w:rsidRPr="6C8AE34B" w:rsidR="36566AEB">
              <w:rPr>
                <w:noProof w:val="0"/>
                <w:sz w:val="18"/>
                <w:szCs w:val="18"/>
                <w:lang w:val="en-GB"/>
              </w:rPr>
              <w:t>Working with a sponsor in an Academy or Trust setting</w:t>
            </w:r>
          </w:p>
        </w:tc>
      </w:tr>
      <w:tr w:rsidR="619FC2D6" w:rsidTr="42F66D65" w14:paraId="0732E8E4">
        <w:trPr>
          <w:trHeight w:val="300"/>
        </w:trPr>
        <w:tc>
          <w:tcPr>
            <w:tcW w:w="1452" w:type="dxa"/>
            <w:tcMar/>
            <w:vAlign w:val="center"/>
          </w:tcPr>
          <w:p w:rsidR="619FC2D6" w:rsidP="6C8AE34B" w:rsidRDefault="619FC2D6" w14:paraId="05A1CB76" w14:textId="3376AFDC">
            <w:pPr>
              <w:pStyle w:val="Normal"/>
              <w:bidi w:val="0"/>
              <w:spacing w:before="0" w:beforeAutospacing="off" w:after="0" w:afterAutospacing="off" w:line="259" w:lineRule="auto"/>
              <w:ind w:left="0" w:right="0"/>
              <w:jc w:val="left"/>
              <w:rPr>
                <w:sz w:val="18"/>
                <w:szCs w:val="18"/>
              </w:rPr>
            </w:pPr>
            <w:r w:rsidRPr="6C8AE34B" w:rsidR="46396A19">
              <w:rPr>
                <w:sz w:val="18"/>
                <w:szCs w:val="18"/>
              </w:rPr>
              <w:t>Knowledge, skills and abilities</w:t>
            </w:r>
          </w:p>
        </w:tc>
        <w:tc>
          <w:tcPr>
            <w:tcW w:w="4089" w:type="dxa"/>
            <w:tcMar/>
            <w:vAlign w:val="center"/>
          </w:tcPr>
          <w:p w:rsidR="619FC2D6" w:rsidP="6C8AE34B" w:rsidRDefault="619FC2D6" w14:paraId="04A49818" w14:textId="4A45CBAD">
            <w:pPr>
              <w:pStyle w:val="ListParagraph"/>
              <w:numPr>
                <w:ilvl w:val="0"/>
                <w:numId w:val="25"/>
              </w:numPr>
              <w:jc w:val="left"/>
              <w:rPr>
                <w:noProof w:val="0"/>
                <w:sz w:val="18"/>
                <w:szCs w:val="18"/>
                <w:lang w:val="en-GB"/>
              </w:rPr>
            </w:pPr>
            <w:r w:rsidRPr="6C8AE34B" w:rsidR="21E2AC49">
              <w:rPr>
                <w:noProof w:val="0"/>
                <w:sz w:val="18"/>
                <w:szCs w:val="18"/>
                <w:lang w:val="en-GB"/>
              </w:rPr>
              <w:t>Strategic understanding of the current national and international future educational scene, including T Levels and vocational/technical qualification reforms</w:t>
            </w:r>
          </w:p>
          <w:p w:rsidR="619FC2D6" w:rsidP="6C8AE34B" w:rsidRDefault="619FC2D6" w14:paraId="513B5A77" w14:textId="0DD5F81B">
            <w:pPr>
              <w:pStyle w:val="ListParagraph"/>
              <w:numPr>
                <w:ilvl w:val="0"/>
                <w:numId w:val="25"/>
              </w:numPr>
              <w:jc w:val="left"/>
              <w:rPr>
                <w:noProof w:val="0"/>
                <w:sz w:val="18"/>
                <w:szCs w:val="18"/>
                <w:lang w:val="en-GB"/>
              </w:rPr>
            </w:pPr>
            <w:r w:rsidRPr="6C8AE34B" w:rsidR="21E2AC49">
              <w:rPr>
                <w:noProof w:val="0"/>
                <w:sz w:val="18"/>
                <w:szCs w:val="18"/>
                <w:lang w:val="en-GB"/>
              </w:rPr>
              <w:t xml:space="preserve">Shared vision with sponsor. </w:t>
            </w:r>
          </w:p>
          <w:p w:rsidR="619FC2D6" w:rsidP="6C8AE34B" w:rsidRDefault="619FC2D6" w14:paraId="5CBB1574" w14:textId="6528C4F2">
            <w:pPr>
              <w:pStyle w:val="ListParagraph"/>
              <w:numPr>
                <w:ilvl w:val="0"/>
                <w:numId w:val="25"/>
              </w:numPr>
              <w:jc w:val="left"/>
              <w:rPr>
                <w:noProof w:val="0"/>
                <w:sz w:val="18"/>
                <w:szCs w:val="18"/>
                <w:lang w:val="en-GB"/>
              </w:rPr>
            </w:pPr>
            <w:r w:rsidRPr="6C8AE34B" w:rsidR="21E2AC49">
              <w:rPr>
                <w:noProof w:val="0"/>
                <w:sz w:val="18"/>
                <w:szCs w:val="18"/>
                <w:lang w:val="en-GB"/>
              </w:rPr>
              <w:t xml:space="preserve">Knowledge and practical application of leadership and management theory and educational philosophy. </w:t>
            </w:r>
          </w:p>
          <w:p w:rsidR="619FC2D6" w:rsidP="6C8AE34B" w:rsidRDefault="619FC2D6" w14:paraId="1342A3B1" w14:textId="526E7AD4">
            <w:pPr>
              <w:pStyle w:val="ListParagraph"/>
              <w:numPr>
                <w:ilvl w:val="0"/>
                <w:numId w:val="25"/>
              </w:numPr>
              <w:jc w:val="left"/>
              <w:rPr>
                <w:noProof w:val="0"/>
                <w:sz w:val="18"/>
                <w:szCs w:val="18"/>
                <w:lang w:val="en-GB"/>
              </w:rPr>
            </w:pPr>
            <w:r w:rsidRPr="6C8AE34B" w:rsidR="21E2AC49">
              <w:rPr>
                <w:noProof w:val="0"/>
                <w:sz w:val="18"/>
                <w:szCs w:val="18"/>
                <w:lang w:val="en-GB"/>
              </w:rPr>
              <w:t xml:space="preserve">Commitment to </w:t>
            </w:r>
            <w:proofErr w:type="gramStart"/>
            <w:r w:rsidRPr="6C8AE34B" w:rsidR="21E2AC49">
              <w:rPr>
                <w:noProof w:val="0"/>
                <w:sz w:val="18"/>
                <w:szCs w:val="18"/>
                <w:lang w:val="en-GB"/>
              </w:rPr>
              <w:t>the Every</w:t>
            </w:r>
            <w:proofErr w:type="gramEnd"/>
            <w:r w:rsidRPr="6C8AE34B" w:rsidR="21E2AC49">
              <w:rPr>
                <w:noProof w:val="0"/>
                <w:sz w:val="18"/>
                <w:szCs w:val="18"/>
                <w:lang w:val="en-GB"/>
              </w:rPr>
              <w:t xml:space="preserve"> Child Matters outcomes. </w:t>
            </w:r>
          </w:p>
          <w:p w:rsidR="619FC2D6" w:rsidP="6C8AE34B" w:rsidRDefault="619FC2D6" w14:paraId="16FEE1EA" w14:textId="6BCD7ECE">
            <w:pPr>
              <w:pStyle w:val="ListParagraph"/>
              <w:numPr>
                <w:ilvl w:val="0"/>
                <w:numId w:val="25"/>
              </w:numPr>
              <w:jc w:val="left"/>
              <w:rPr>
                <w:noProof w:val="0"/>
                <w:sz w:val="18"/>
                <w:szCs w:val="18"/>
                <w:lang w:val="en-GB"/>
              </w:rPr>
            </w:pPr>
            <w:r w:rsidRPr="6C8AE34B" w:rsidR="21E2AC49">
              <w:rPr>
                <w:noProof w:val="0"/>
                <w:sz w:val="18"/>
                <w:szCs w:val="18"/>
                <w:lang w:val="en-GB"/>
              </w:rPr>
              <w:t xml:space="preserve">Extensive understanding of the Ofsted framework and workings of the SEF. </w:t>
            </w:r>
          </w:p>
          <w:p w:rsidR="619FC2D6" w:rsidP="6C8AE34B" w:rsidRDefault="619FC2D6" w14:paraId="59E2D7BA" w14:textId="4086EC43">
            <w:pPr>
              <w:pStyle w:val="ListParagraph"/>
              <w:numPr>
                <w:ilvl w:val="0"/>
                <w:numId w:val="25"/>
              </w:numPr>
              <w:jc w:val="left"/>
              <w:rPr>
                <w:noProof w:val="0"/>
                <w:sz w:val="18"/>
                <w:szCs w:val="18"/>
                <w:lang w:val="en-GB"/>
              </w:rPr>
            </w:pPr>
            <w:r w:rsidRPr="6C8AE34B" w:rsidR="21E2AC49">
              <w:rPr>
                <w:noProof w:val="0"/>
                <w:sz w:val="18"/>
                <w:szCs w:val="18"/>
                <w:lang w:val="en-GB"/>
              </w:rPr>
              <w:t xml:space="preserve">High order ICT skills: ability to use a range of software packages to produce varied </w:t>
            </w:r>
            <w:proofErr w:type="gramStart"/>
            <w:r w:rsidRPr="6C8AE34B" w:rsidR="21E2AC49">
              <w:rPr>
                <w:noProof w:val="0"/>
                <w:sz w:val="18"/>
                <w:szCs w:val="18"/>
                <w:lang w:val="en-GB"/>
              </w:rPr>
              <w:t>high quality</w:t>
            </w:r>
            <w:proofErr w:type="gramEnd"/>
            <w:r w:rsidRPr="6C8AE34B" w:rsidR="21E2AC49">
              <w:rPr>
                <w:noProof w:val="0"/>
                <w:sz w:val="18"/>
                <w:szCs w:val="18"/>
                <w:lang w:val="en-GB"/>
              </w:rPr>
              <w:t xml:space="preserve"> reports and presentations. </w:t>
            </w:r>
          </w:p>
          <w:p w:rsidR="619FC2D6" w:rsidP="6C8AE34B" w:rsidRDefault="619FC2D6" w14:paraId="022D8E1E" w14:textId="58A9080A">
            <w:pPr>
              <w:pStyle w:val="ListParagraph"/>
              <w:numPr>
                <w:ilvl w:val="0"/>
                <w:numId w:val="25"/>
              </w:numPr>
              <w:jc w:val="left"/>
              <w:rPr>
                <w:noProof w:val="0"/>
                <w:sz w:val="18"/>
                <w:szCs w:val="18"/>
                <w:lang w:val="en-GB"/>
              </w:rPr>
            </w:pPr>
            <w:r w:rsidRPr="6C8AE34B" w:rsidR="21E2AC49">
              <w:rPr>
                <w:noProof w:val="0"/>
                <w:sz w:val="18"/>
                <w:szCs w:val="18"/>
                <w:lang w:val="en-GB"/>
              </w:rPr>
              <w:t xml:space="preserve">An ability to understand political contexts and apply sensitivities to develop practical and clear solutions to solve problems. </w:t>
            </w:r>
          </w:p>
          <w:p w:rsidR="619FC2D6" w:rsidP="6C8AE34B" w:rsidRDefault="619FC2D6" w14:paraId="2BF0576E" w14:textId="6A611A59">
            <w:pPr>
              <w:pStyle w:val="ListParagraph"/>
              <w:numPr>
                <w:ilvl w:val="0"/>
                <w:numId w:val="25"/>
              </w:numPr>
              <w:jc w:val="left"/>
              <w:rPr>
                <w:noProof w:val="0"/>
                <w:sz w:val="18"/>
                <w:szCs w:val="18"/>
                <w:lang w:val="en-GB"/>
              </w:rPr>
            </w:pPr>
            <w:r w:rsidRPr="6C8AE34B" w:rsidR="21E2AC49">
              <w:rPr>
                <w:noProof w:val="0"/>
                <w:sz w:val="18"/>
                <w:szCs w:val="18"/>
                <w:lang w:val="en-GB"/>
              </w:rPr>
              <w:t xml:space="preserve">Ability to turn theory in to practice. </w:t>
            </w:r>
          </w:p>
          <w:p w:rsidR="619FC2D6" w:rsidP="6C8AE34B" w:rsidRDefault="619FC2D6" w14:paraId="39B3D096" w14:textId="340F7CC3">
            <w:pPr>
              <w:pStyle w:val="ListParagraph"/>
              <w:numPr>
                <w:ilvl w:val="0"/>
                <w:numId w:val="25"/>
              </w:numPr>
              <w:jc w:val="left"/>
              <w:rPr>
                <w:noProof w:val="0"/>
                <w:sz w:val="18"/>
                <w:szCs w:val="18"/>
                <w:lang w:val="en-GB"/>
              </w:rPr>
            </w:pPr>
            <w:r w:rsidRPr="6C8AE34B" w:rsidR="21E2AC49">
              <w:rPr>
                <w:noProof w:val="0"/>
                <w:sz w:val="18"/>
                <w:szCs w:val="18"/>
                <w:lang w:val="en-GB"/>
              </w:rPr>
              <w:t xml:space="preserve">An understanding of the Academies agenda. </w:t>
            </w:r>
          </w:p>
          <w:p w:rsidR="619FC2D6" w:rsidP="6C8AE34B" w:rsidRDefault="619FC2D6" w14:paraId="6236D356" w14:textId="15C8F78A">
            <w:pPr>
              <w:pStyle w:val="ListParagraph"/>
              <w:numPr>
                <w:ilvl w:val="0"/>
                <w:numId w:val="25"/>
              </w:numPr>
              <w:jc w:val="left"/>
              <w:rPr>
                <w:noProof w:val="0"/>
                <w:sz w:val="18"/>
                <w:szCs w:val="18"/>
                <w:lang w:val="en-GB"/>
              </w:rPr>
            </w:pPr>
            <w:r w:rsidRPr="6C8AE34B" w:rsidR="21E2AC49">
              <w:rPr>
                <w:noProof w:val="0"/>
                <w:sz w:val="18"/>
                <w:szCs w:val="18"/>
                <w:lang w:val="en-GB"/>
              </w:rPr>
              <w:t xml:space="preserve">Ability to work co-operatively with others persuading, negotiating and influencing in a variety of circumstances. </w:t>
            </w:r>
          </w:p>
          <w:p w:rsidR="619FC2D6" w:rsidP="6C8AE34B" w:rsidRDefault="619FC2D6" w14:paraId="1FB198B5" w14:textId="059155B4">
            <w:pPr>
              <w:pStyle w:val="ListParagraph"/>
              <w:numPr>
                <w:ilvl w:val="0"/>
                <w:numId w:val="25"/>
              </w:numPr>
              <w:jc w:val="left"/>
              <w:rPr>
                <w:noProof w:val="0"/>
                <w:sz w:val="18"/>
                <w:szCs w:val="18"/>
                <w:lang w:val="en-GB"/>
              </w:rPr>
            </w:pPr>
            <w:r w:rsidRPr="6C8AE34B" w:rsidR="21E2AC49">
              <w:rPr>
                <w:noProof w:val="0"/>
                <w:sz w:val="18"/>
                <w:szCs w:val="18"/>
                <w:lang w:val="en-GB"/>
              </w:rPr>
              <w:t xml:space="preserve">Ability to think and work creatively and flexibly whilst working with close attention to detail and under pressure to meet deadlines </w:t>
            </w:r>
          </w:p>
          <w:p w:rsidR="619FC2D6" w:rsidP="6C8AE34B" w:rsidRDefault="619FC2D6" w14:paraId="61C06967" w14:textId="3C263580">
            <w:pPr>
              <w:pStyle w:val="ListParagraph"/>
              <w:numPr>
                <w:ilvl w:val="0"/>
                <w:numId w:val="25"/>
              </w:numPr>
              <w:jc w:val="left"/>
              <w:rPr>
                <w:noProof w:val="0"/>
                <w:sz w:val="18"/>
                <w:szCs w:val="18"/>
                <w:lang w:val="en-GB"/>
              </w:rPr>
            </w:pPr>
            <w:r w:rsidRPr="6C8AE34B" w:rsidR="21E2AC49">
              <w:rPr>
                <w:noProof w:val="0"/>
                <w:sz w:val="18"/>
                <w:szCs w:val="18"/>
                <w:lang w:val="en-GB"/>
              </w:rPr>
              <w:t xml:space="preserve">High expectation of oneself and others </w:t>
            </w:r>
          </w:p>
          <w:p w:rsidR="619FC2D6" w:rsidP="6C8AE34B" w:rsidRDefault="619FC2D6" w14:paraId="26DB1837" w14:textId="31F6CFBD">
            <w:pPr>
              <w:pStyle w:val="ListParagraph"/>
              <w:numPr>
                <w:ilvl w:val="0"/>
                <w:numId w:val="25"/>
              </w:numPr>
              <w:jc w:val="left"/>
              <w:rPr>
                <w:noProof w:val="0"/>
                <w:sz w:val="18"/>
                <w:szCs w:val="18"/>
                <w:lang w:val="en-GB"/>
              </w:rPr>
            </w:pPr>
            <w:r w:rsidRPr="6C8AE34B" w:rsidR="21E2AC49">
              <w:rPr>
                <w:noProof w:val="0"/>
                <w:sz w:val="18"/>
                <w:szCs w:val="18"/>
                <w:lang w:val="en-GB"/>
              </w:rPr>
              <w:t xml:space="preserve">Ability to successfully tackle and manage staff performance. </w:t>
            </w:r>
          </w:p>
          <w:p w:rsidR="619FC2D6" w:rsidP="6C8AE34B" w:rsidRDefault="619FC2D6" w14:paraId="37C5612D" w14:textId="283D3464">
            <w:pPr>
              <w:pStyle w:val="ListParagraph"/>
              <w:numPr>
                <w:ilvl w:val="0"/>
                <w:numId w:val="25"/>
              </w:numPr>
              <w:jc w:val="left"/>
              <w:rPr>
                <w:noProof w:val="0"/>
                <w:sz w:val="18"/>
                <w:szCs w:val="18"/>
                <w:lang w:val="en-GB"/>
              </w:rPr>
            </w:pPr>
            <w:r w:rsidRPr="6C8AE34B" w:rsidR="21E2AC49">
              <w:rPr>
                <w:noProof w:val="0"/>
                <w:sz w:val="18"/>
                <w:szCs w:val="18"/>
                <w:lang w:val="en-GB"/>
              </w:rPr>
              <w:t xml:space="preserve">Ability to support staff and student wellbeing and create a healthy and positive work climate by recognising, acknowledging and managing staff workloads and patterns. </w:t>
            </w:r>
          </w:p>
          <w:p w:rsidR="619FC2D6" w:rsidP="6C8AE34B" w:rsidRDefault="619FC2D6" w14:paraId="295E882A" w14:textId="5404A549">
            <w:pPr>
              <w:pStyle w:val="ListParagraph"/>
              <w:numPr>
                <w:ilvl w:val="0"/>
                <w:numId w:val="25"/>
              </w:numPr>
              <w:jc w:val="left"/>
              <w:rPr>
                <w:noProof w:val="0"/>
                <w:sz w:val="18"/>
                <w:szCs w:val="18"/>
                <w:lang w:val="en-GB"/>
              </w:rPr>
            </w:pPr>
            <w:r w:rsidRPr="6C8AE34B" w:rsidR="21E2AC49">
              <w:rPr>
                <w:noProof w:val="0"/>
                <w:sz w:val="18"/>
                <w:szCs w:val="18"/>
                <w:lang w:val="en-GB"/>
              </w:rPr>
              <w:t xml:space="preserve">Ability to accept and give constructive criticism </w:t>
            </w:r>
          </w:p>
          <w:p w:rsidR="619FC2D6" w:rsidP="6C8AE34B" w:rsidRDefault="619FC2D6" w14:paraId="6B272BC2" w14:textId="008A8BA5">
            <w:pPr>
              <w:pStyle w:val="ListParagraph"/>
              <w:numPr>
                <w:ilvl w:val="0"/>
                <w:numId w:val="25"/>
              </w:numPr>
              <w:jc w:val="left"/>
              <w:rPr>
                <w:noProof w:val="0"/>
                <w:sz w:val="18"/>
                <w:szCs w:val="18"/>
                <w:lang w:val="en-GB"/>
              </w:rPr>
            </w:pPr>
            <w:r w:rsidRPr="6C8AE34B" w:rsidR="21E2AC49">
              <w:rPr>
                <w:noProof w:val="0"/>
                <w:sz w:val="18"/>
                <w:szCs w:val="18"/>
                <w:lang w:val="en-GB"/>
              </w:rPr>
              <w:t xml:space="preserve">Ability to inspire confidence, engender trust and gain consensus with colleagues and wider community </w:t>
            </w:r>
          </w:p>
          <w:p w:rsidR="619FC2D6" w:rsidP="6C8AE34B" w:rsidRDefault="619FC2D6" w14:paraId="6C369F17" w14:textId="19446779">
            <w:pPr>
              <w:pStyle w:val="ListParagraph"/>
              <w:numPr>
                <w:ilvl w:val="0"/>
                <w:numId w:val="25"/>
              </w:numPr>
              <w:jc w:val="left"/>
              <w:rPr>
                <w:noProof w:val="0"/>
                <w:sz w:val="18"/>
                <w:szCs w:val="18"/>
                <w:lang w:val="en-GB"/>
              </w:rPr>
            </w:pPr>
            <w:r w:rsidRPr="6C8AE34B" w:rsidR="21E2AC49">
              <w:rPr>
                <w:noProof w:val="0"/>
                <w:sz w:val="18"/>
                <w:szCs w:val="18"/>
                <w:lang w:val="en-GB"/>
              </w:rPr>
              <w:t xml:space="preserve">Excellent written, presentational and interpersonal skills. </w:t>
            </w:r>
          </w:p>
          <w:p w:rsidR="619FC2D6" w:rsidP="6C8AE34B" w:rsidRDefault="619FC2D6" w14:paraId="4454A302" w14:textId="4A296287">
            <w:pPr>
              <w:pStyle w:val="ListParagraph"/>
              <w:numPr>
                <w:ilvl w:val="0"/>
                <w:numId w:val="25"/>
              </w:numPr>
              <w:jc w:val="left"/>
              <w:rPr>
                <w:noProof w:val="0"/>
                <w:sz w:val="18"/>
                <w:szCs w:val="18"/>
                <w:lang w:val="en-GB"/>
              </w:rPr>
            </w:pPr>
            <w:r w:rsidRPr="6C8AE34B" w:rsidR="21E2AC49">
              <w:rPr>
                <w:noProof w:val="0"/>
                <w:sz w:val="18"/>
                <w:szCs w:val="18"/>
                <w:lang w:val="en-GB"/>
              </w:rPr>
              <w:t xml:space="preserve">Sensitivity to cross cultural issues </w:t>
            </w:r>
          </w:p>
          <w:p w:rsidR="619FC2D6" w:rsidP="6C8AE34B" w:rsidRDefault="619FC2D6" w14:paraId="6AC7303C" w14:textId="1AE75FFB">
            <w:pPr>
              <w:pStyle w:val="ListParagraph"/>
              <w:numPr>
                <w:ilvl w:val="0"/>
                <w:numId w:val="25"/>
              </w:numPr>
              <w:jc w:val="left"/>
              <w:rPr>
                <w:noProof w:val="0"/>
                <w:sz w:val="18"/>
                <w:szCs w:val="18"/>
                <w:lang w:val="en-GB"/>
              </w:rPr>
            </w:pPr>
            <w:r w:rsidRPr="6C8AE34B" w:rsidR="21E2AC49">
              <w:rPr>
                <w:noProof w:val="0"/>
                <w:sz w:val="18"/>
                <w:szCs w:val="18"/>
                <w:lang w:val="en-GB"/>
              </w:rPr>
              <w:t xml:space="preserve">Collaborative approach to decision making </w:t>
            </w:r>
          </w:p>
          <w:p w:rsidR="619FC2D6" w:rsidP="6C8AE34B" w:rsidRDefault="619FC2D6" w14:paraId="18034707" w14:textId="17E4170B">
            <w:pPr>
              <w:pStyle w:val="ListParagraph"/>
              <w:numPr>
                <w:ilvl w:val="0"/>
                <w:numId w:val="25"/>
              </w:numPr>
              <w:jc w:val="left"/>
              <w:rPr>
                <w:noProof w:val="0"/>
                <w:sz w:val="18"/>
                <w:szCs w:val="18"/>
                <w:lang w:val="en-GB"/>
              </w:rPr>
            </w:pPr>
            <w:r w:rsidRPr="6C8AE34B" w:rsidR="21E2AC49">
              <w:rPr>
                <w:noProof w:val="0"/>
                <w:sz w:val="18"/>
                <w:szCs w:val="18"/>
                <w:lang w:val="en-GB"/>
              </w:rPr>
              <w:t xml:space="preserve">Personal integrity, commitment to fairness and equity </w:t>
            </w:r>
          </w:p>
          <w:p w:rsidR="619FC2D6" w:rsidP="6C8AE34B" w:rsidRDefault="619FC2D6" w14:paraId="7D90AFC9" w14:textId="386721ED">
            <w:pPr>
              <w:pStyle w:val="ListParagraph"/>
              <w:numPr>
                <w:ilvl w:val="0"/>
                <w:numId w:val="25"/>
              </w:numPr>
              <w:jc w:val="left"/>
              <w:rPr>
                <w:noProof w:val="0"/>
                <w:sz w:val="18"/>
                <w:szCs w:val="18"/>
                <w:lang w:val="en-GB"/>
              </w:rPr>
            </w:pPr>
            <w:r w:rsidRPr="6C8AE34B" w:rsidR="21E2AC49">
              <w:rPr>
                <w:noProof w:val="0"/>
                <w:sz w:val="18"/>
                <w:szCs w:val="18"/>
                <w:lang w:val="en-GB"/>
              </w:rPr>
              <w:t xml:space="preserve">Ability to take, implement and follow through unpopular decisions </w:t>
            </w:r>
          </w:p>
          <w:p w:rsidR="619FC2D6" w:rsidP="6C8AE34B" w:rsidRDefault="619FC2D6" w14:paraId="1F8F3041" w14:textId="69832BFC">
            <w:pPr>
              <w:pStyle w:val="ListParagraph"/>
              <w:numPr>
                <w:ilvl w:val="0"/>
                <w:numId w:val="25"/>
              </w:numPr>
              <w:jc w:val="left"/>
              <w:rPr>
                <w:noProof w:val="0"/>
                <w:sz w:val="18"/>
                <w:szCs w:val="18"/>
                <w:lang w:val="en-GB"/>
              </w:rPr>
            </w:pPr>
            <w:r w:rsidRPr="6C8AE34B" w:rsidR="21E2AC49">
              <w:rPr>
                <w:noProof w:val="0"/>
                <w:sz w:val="18"/>
                <w:szCs w:val="18"/>
                <w:lang w:val="en-GB"/>
              </w:rPr>
              <w:t>Working knowledge and commitment to the principles of inclusion and equal opportunities</w:t>
            </w:r>
          </w:p>
          <w:p w:rsidR="619FC2D6" w:rsidP="6C8AE34B" w:rsidRDefault="619FC2D6" w14:paraId="300FF404" w14:textId="0DAA98A5">
            <w:pPr>
              <w:pStyle w:val="ListParagraph"/>
              <w:numPr>
                <w:ilvl w:val="0"/>
                <w:numId w:val="25"/>
              </w:numPr>
              <w:jc w:val="left"/>
              <w:rPr>
                <w:noProof w:val="0"/>
                <w:sz w:val="18"/>
                <w:szCs w:val="18"/>
                <w:lang w:val="en-GB"/>
              </w:rPr>
            </w:pPr>
            <w:r w:rsidRPr="6C8AE34B" w:rsidR="21E2AC49">
              <w:rPr>
                <w:noProof w:val="0"/>
                <w:sz w:val="18"/>
                <w:szCs w:val="18"/>
                <w:lang w:val="en-GB"/>
              </w:rPr>
              <w:t xml:space="preserve">Risk taker </w:t>
            </w:r>
          </w:p>
          <w:p w:rsidR="619FC2D6" w:rsidP="6C8AE34B" w:rsidRDefault="619FC2D6" w14:paraId="5746442F" w14:textId="6F80C49B">
            <w:pPr>
              <w:pStyle w:val="ListParagraph"/>
              <w:numPr>
                <w:ilvl w:val="0"/>
                <w:numId w:val="25"/>
              </w:numPr>
              <w:jc w:val="left"/>
              <w:rPr>
                <w:noProof w:val="0"/>
                <w:sz w:val="18"/>
                <w:szCs w:val="18"/>
                <w:lang w:val="en-GB"/>
              </w:rPr>
            </w:pPr>
            <w:r w:rsidRPr="6C8AE34B" w:rsidR="21E2AC49">
              <w:rPr>
                <w:noProof w:val="0"/>
                <w:sz w:val="18"/>
                <w:szCs w:val="18"/>
                <w:lang w:val="en-GB"/>
              </w:rPr>
              <w:t>Sense of humour</w:t>
            </w:r>
          </w:p>
        </w:tc>
        <w:tc>
          <w:tcPr>
            <w:tcW w:w="4089" w:type="dxa"/>
            <w:tcMar/>
            <w:vAlign w:val="center"/>
          </w:tcPr>
          <w:p w:rsidR="21E2AC49" w:rsidP="6C8AE34B" w:rsidRDefault="21E2AC49" w14:paraId="2A044BDF" w14:textId="6BA7DF09">
            <w:pPr>
              <w:pStyle w:val="ListParagraph"/>
              <w:numPr>
                <w:ilvl w:val="0"/>
                <w:numId w:val="25"/>
              </w:numPr>
              <w:jc w:val="left"/>
              <w:rPr>
                <w:noProof w:val="0"/>
                <w:sz w:val="18"/>
                <w:szCs w:val="18"/>
                <w:lang w:val="en-GB"/>
              </w:rPr>
            </w:pPr>
            <w:r w:rsidRPr="6C8AE34B" w:rsidR="21E2AC49">
              <w:rPr>
                <w:noProof w:val="0"/>
                <w:sz w:val="18"/>
                <w:szCs w:val="18"/>
                <w:lang w:val="en-GB"/>
              </w:rPr>
              <w:t>Evidence of strategic leadership</w:t>
            </w:r>
          </w:p>
          <w:p w:rsidR="21E2AC49" w:rsidP="6C8AE34B" w:rsidRDefault="21E2AC49" w14:paraId="0BF0825D" w14:textId="453F7152">
            <w:pPr>
              <w:pStyle w:val="ListParagraph"/>
              <w:numPr>
                <w:ilvl w:val="0"/>
                <w:numId w:val="25"/>
              </w:numPr>
              <w:jc w:val="left"/>
              <w:rPr>
                <w:noProof w:val="0"/>
                <w:sz w:val="18"/>
                <w:szCs w:val="18"/>
                <w:lang w:val="en-GB"/>
              </w:rPr>
            </w:pPr>
            <w:r w:rsidRPr="6C8AE34B" w:rsidR="21E2AC49">
              <w:rPr>
                <w:noProof w:val="0"/>
                <w:sz w:val="18"/>
                <w:szCs w:val="18"/>
                <w:lang w:val="en-GB"/>
              </w:rPr>
              <w:t>Commitment to community learning</w:t>
            </w:r>
          </w:p>
        </w:tc>
      </w:tr>
      <w:tr w:rsidR="6C8AE34B" w:rsidTr="42F66D65" w14:paraId="1A57F641">
        <w:trPr>
          <w:trHeight w:val="300"/>
        </w:trPr>
        <w:tc>
          <w:tcPr>
            <w:tcW w:w="1452" w:type="dxa"/>
            <w:tcMar/>
            <w:vAlign w:val="center"/>
          </w:tcPr>
          <w:p w:rsidR="7CAED260" w:rsidP="6C8AE34B" w:rsidRDefault="7CAED260" w14:paraId="4884D1C7" w14:textId="3AD0280B">
            <w:pPr>
              <w:pStyle w:val="Normal"/>
              <w:spacing w:line="259" w:lineRule="auto"/>
              <w:jc w:val="left"/>
              <w:rPr>
                <w:sz w:val="18"/>
                <w:szCs w:val="18"/>
              </w:rPr>
            </w:pPr>
            <w:r w:rsidRPr="6C8AE34B" w:rsidR="7CAED260">
              <w:rPr>
                <w:sz w:val="18"/>
                <w:szCs w:val="18"/>
              </w:rPr>
              <w:t>General</w:t>
            </w:r>
          </w:p>
        </w:tc>
        <w:tc>
          <w:tcPr>
            <w:tcW w:w="4089" w:type="dxa"/>
            <w:tcMar/>
            <w:vAlign w:val="center"/>
          </w:tcPr>
          <w:p w:rsidR="6087917A" w:rsidP="6C8AE34B" w:rsidRDefault="6087917A" w14:paraId="5359208D" w14:textId="345E941F">
            <w:pPr>
              <w:pStyle w:val="ListParagraph"/>
              <w:numPr>
                <w:ilvl w:val="0"/>
                <w:numId w:val="21"/>
              </w:numPr>
              <w:jc w:val="left"/>
              <w:rPr>
                <w:noProof w:val="0"/>
                <w:sz w:val="18"/>
                <w:szCs w:val="18"/>
                <w:lang w:val="en-GB"/>
              </w:rPr>
            </w:pPr>
            <w:r w:rsidRPr="42F66D65" w:rsidR="5FAD42ED">
              <w:rPr>
                <w:noProof w:val="0"/>
                <w:sz w:val="18"/>
                <w:szCs w:val="18"/>
                <w:lang w:val="en-GB"/>
              </w:rPr>
              <w:t>Strategic understanding of the current national educational scene, and vocational/technical qualification reforms</w:t>
            </w:r>
          </w:p>
          <w:p w:rsidR="6087917A" w:rsidP="6C8AE34B" w:rsidRDefault="6087917A" w14:paraId="253CA8A4" w14:textId="48E32C38">
            <w:pPr>
              <w:pStyle w:val="ListParagraph"/>
              <w:numPr>
                <w:ilvl w:val="0"/>
                <w:numId w:val="21"/>
              </w:numPr>
              <w:jc w:val="left"/>
              <w:rPr>
                <w:noProof w:val="0"/>
                <w:sz w:val="18"/>
                <w:szCs w:val="18"/>
                <w:lang w:val="en-GB"/>
              </w:rPr>
            </w:pPr>
            <w:r w:rsidRPr="6C8AE34B" w:rsidR="6087917A">
              <w:rPr>
                <w:noProof w:val="0"/>
                <w:sz w:val="18"/>
                <w:szCs w:val="18"/>
                <w:lang w:val="en-GB"/>
              </w:rPr>
              <w:t>Commitment to the wider aims and objectives of the Academy and the MAT</w:t>
            </w:r>
          </w:p>
        </w:tc>
        <w:tc>
          <w:tcPr>
            <w:tcW w:w="4089" w:type="dxa"/>
            <w:tcMar/>
            <w:vAlign w:val="center"/>
          </w:tcPr>
          <w:p w:rsidR="6C8AE34B" w:rsidP="42F66D65" w:rsidRDefault="6C8AE34B" w14:paraId="2DC51BAC" w14:textId="6BA7DF09">
            <w:pPr>
              <w:pStyle w:val="ListParagraph"/>
              <w:numPr>
                <w:ilvl w:val="0"/>
                <w:numId w:val="25"/>
              </w:numPr>
              <w:jc w:val="left"/>
              <w:rPr>
                <w:rFonts w:ascii="Arial" w:hAnsi="Arial" w:eastAsia="Arial" w:cs="Arial"/>
                <w:sz w:val="18"/>
                <w:szCs w:val="18"/>
              </w:rPr>
            </w:pPr>
            <w:r w:rsidRPr="42F66D65" w:rsidR="5FAD42ED">
              <w:rPr>
                <w:noProof w:val="0"/>
                <w:sz w:val="18"/>
                <w:szCs w:val="18"/>
                <w:lang w:val="en-GB"/>
              </w:rPr>
              <w:t>Evidence of strategic leadership</w:t>
            </w:r>
          </w:p>
        </w:tc>
      </w:tr>
      <w:tr w:rsidR="42F66D65" w:rsidTr="42F66D65" w14:paraId="2B0D7C3F">
        <w:trPr>
          <w:trHeight w:val="1485"/>
        </w:trPr>
        <w:tc>
          <w:tcPr>
            <w:tcW w:w="1452" w:type="dxa"/>
            <w:tcMar/>
            <w:vAlign w:val="center"/>
          </w:tcPr>
          <w:p w:rsidR="356CF07D" w:rsidP="42F66D65" w:rsidRDefault="356CF07D" w14:paraId="73E45B57" w14:textId="17DF0FA3">
            <w:pPr>
              <w:pStyle w:val="Normal"/>
              <w:jc w:val="left"/>
              <w:rPr>
                <w:sz w:val="16"/>
                <w:szCs w:val="16"/>
              </w:rPr>
            </w:pPr>
            <w:r w:rsidRPr="42F66D65" w:rsidR="356CF07D">
              <w:rPr>
                <w:sz w:val="18"/>
                <w:szCs w:val="18"/>
              </w:rPr>
              <w:t>Areas of responsibility</w:t>
            </w:r>
          </w:p>
        </w:tc>
        <w:tc>
          <w:tcPr>
            <w:tcW w:w="8178" w:type="dxa"/>
            <w:tcMar/>
            <w:vAlign w:val="center"/>
          </w:tcPr>
          <w:p w:rsidR="6A7B3630" w:rsidP="42F66D65" w:rsidRDefault="6A7B3630" w14:paraId="32BCEB7C" w14:textId="09EE0944">
            <w:pPr>
              <w:pStyle w:val="ListParagraph"/>
              <w:numPr>
                <w:ilvl w:val="0"/>
                <w:numId w:val="26"/>
              </w:numPr>
              <w:jc w:val="left"/>
              <w:rPr>
                <w:sz w:val="18"/>
                <w:szCs w:val="18"/>
              </w:rPr>
            </w:pPr>
            <w:r w:rsidRPr="42F66D65" w:rsidR="6A7B3630">
              <w:rPr>
                <w:sz w:val="18"/>
                <w:szCs w:val="18"/>
              </w:rPr>
              <w:t>Leadership and development of Key Stage 4 strategy</w:t>
            </w:r>
          </w:p>
          <w:p w:rsidR="6A7B3630" w:rsidP="42F66D65" w:rsidRDefault="6A7B3630" w14:paraId="7F004003" w14:textId="7B043A19">
            <w:pPr>
              <w:pStyle w:val="ListParagraph"/>
              <w:numPr>
                <w:ilvl w:val="0"/>
                <w:numId w:val="26"/>
              </w:numPr>
              <w:jc w:val="left"/>
              <w:rPr>
                <w:sz w:val="18"/>
                <w:szCs w:val="18"/>
              </w:rPr>
            </w:pPr>
            <w:r w:rsidRPr="42F66D65" w:rsidR="6A7B3630">
              <w:rPr>
                <w:sz w:val="18"/>
                <w:szCs w:val="18"/>
              </w:rPr>
              <w:t>Oversight and responsibility for Year 10 and 11 student progress and outcomes</w:t>
            </w:r>
          </w:p>
          <w:p w:rsidR="6A7B3630" w:rsidP="42F66D65" w:rsidRDefault="6A7B3630" w14:paraId="01288A16" w14:textId="0096CDD5">
            <w:pPr>
              <w:pStyle w:val="ListParagraph"/>
              <w:numPr>
                <w:ilvl w:val="0"/>
                <w:numId w:val="26"/>
              </w:numPr>
              <w:jc w:val="left"/>
              <w:rPr>
                <w:sz w:val="18"/>
                <w:szCs w:val="18"/>
              </w:rPr>
            </w:pPr>
            <w:r w:rsidRPr="42F66D65" w:rsidR="6A7B3630">
              <w:rPr>
                <w:sz w:val="18"/>
                <w:szCs w:val="18"/>
              </w:rPr>
              <w:t>Responsible for Ofsted preparation in area of responsibility</w:t>
            </w:r>
          </w:p>
          <w:p w:rsidR="6A7B3630" w:rsidP="42F66D65" w:rsidRDefault="6A7B3630" w14:paraId="3EFD4C15" w14:textId="30647005">
            <w:pPr>
              <w:pStyle w:val="ListParagraph"/>
              <w:numPr>
                <w:ilvl w:val="0"/>
                <w:numId w:val="26"/>
              </w:numPr>
              <w:jc w:val="left"/>
              <w:rPr>
                <w:sz w:val="18"/>
                <w:szCs w:val="18"/>
              </w:rPr>
            </w:pPr>
            <w:r w:rsidRPr="42F66D65" w:rsidR="6A7B3630">
              <w:rPr>
                <w:sz w:val="18"/>
                <w:szCs w:val="18"/>
              </w:rPr>
              <w:t>Oversight and development of Continued Professional Development across the academy</w:t>
            </w:r>
          </w:p>
          <w:p w:rsidR="6A7B3630" w:rsidP="42F66D65" w:rsidRDefault="6A7B3630" w14:paraId="0601A367" w14:textId="6626E51A">
            <w:pPr>
              <w:pStyle w:val="ListParagraph"/>
              <w:numPr>
                <w:ilvl w:val="0"/>
                <w:numId w:val="26"/>
              </w:numPr>
              <w:jc w:val="left"/>
              <w:rPr>
                <w:sz w:val="18"/>
                <w:szCs w:val="18"/>
              </w:rPr>
            </w:pPr>
            <w:r w:rsidRPr="42F66D65" w:rsidR="6A7B3630">
              <w:rPr>
                <w:sz w:val="18"/>
                <w:szCs w:val="18"/>
              </w:rPr>
              <w:t>Monitoring progress through analysis of student, staff, department and group data</w:t>
            </w:r>
          </w:p>
        </w:tc>
      </w:tr>
    </w:tbl>
    <w:p w:rsidR="619FC2D6" w:rsidP="6C8AE34B" w:rsidRDefault="619FC2D6" w14:paraId="4319CF02" w14:textId="7092A790">
      <w:pPr>
        <w:pStyle w:val="Normal"/>
        <w:rPr>
          <w:sz w:val="18"/>
          <w:szCs w:val="18"/>
        </w:rPr>
      </w:pPr>
    </w:p>
    <w:sectPr w:rsidRPr="00950999" w:rsidR="0044232A" w:rsidSect="00B02A78">
      <w:pgSz w:w="11900" w:h="16840" w:orient="portrait"/>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CC"/>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d6vvkjI26POa0b" int2:id="XCq04h0P">
      <int2:state int2:type="LegacyProofing" int2:value="Rejected"/>
    </int2:textHash>
    <int2:textHash int2:hashCode="BOfsvBQ4F9uylB" int2:id="y3yX5WHG">
      <int2:state int2:type="LegacyProofing" int2:value="Rejected"/>
    </int2:textHash>
    <int2:textHash int2:hashCode="yyMwVV196JRF1q" int2:id="DLjRvuDZ">
      <int2:state int2:type="LegacyProofing" int2:value="Rejected"/>
    </int2:textHash>
    <int2:textHash int2:hashCode="MqKi+oYQwIA1A3" int2:id="7d6Xh8c4">
      <int2:state int2:type="LegacyProofing" int2:value="Rejected"/>
    </int2:textHash>
    <int2:textHash int2:hashCode="OrtZNwJC/JiGrS" int2:id="HFJWGaJx">
      <int2:state int2:type="LegacyProofing" int2:value="Rejected"/>
    </int2:textHash>
    <int2:textHash int2:hashCode="HEXtz+T4PyFSoL" int2:id="ks0EYvEj">
      <int2:state int2:type="LegacyProofing" int2:value="Rejected"/>
    </int2:textHash>
    <int2:textHash int2:hashCode="xcgb3EeIup7nN2" int2:id="jIUrExls">
      <int2:state int2:type="LegacyProofing" int2:value="Rejected"/>
    </int2:textHash>
    <int2:textHash int2:hashCode="v3jXqOAVqWKVSe" int2:id="mJFNajlx">
      <int2:state int2:type="LegacyProofing" int2:value="Rejected"/>
    </int2:textHash>
    <int2:textHash int2:hashCode="ZBODVrn1G8bn/Q" int2:id="WSXy17Hs">
      <int2:state int2:type="LegacyProofing" int2:value="Rejected"/>
    </int2:textHash>
    <int2:textHash int2:hashCode="kv4UVae7TQCfC0" int2:id="7PZu9zk5">
      <int2:state int2:type="LegacyProofing" int2:value="Rejected"/>
    </int2:textHash>
    <int2:bookmark int2:bookmarkName="_Int_szuuZdqZ" int2:invalidationBookmarkName="" int2:hashCode="IasVQGr33vDY0o" int2:id="jaOuMlMs"/>
    <int2:bookmark int2:bookmarkName="_Int_XemwL4Zy" int2:invalidationBookmarkName="" int2:hashCode="ahzsRerzezThsd" int2:id="3Y4I6VEA"/>
    <int2:bookmark int2:bookmarkName="_Int_3AAKp6TN" int2:invalidationBookmarkName="" int2:hashCode="uqQemyC71wA/1h" int2:id="b531Gq6B"/>
    <int2:bookmark int2:bookmarkName="_Int_RyEv7xqS" int2:invalidationBookmarkName="" int2:hashCode="RoPnicNMr6tWAX" int2:id="20w2UODU"/>
    <int2:bookmark int2:bookmarkName="_Int_glaXOjZ1" int2:invalidationBookmarkName="" int2:hashCode="g92davQ/jL7gis" int2:id="ECtXRI9E"/>
    <int2:bookmark int2:bookmarkName="_Int_2KjqhiKS" int2:invalidationBookmarkName="" int2:hashCode="RoHRJMxsS3O6q/" int2:id="TDmmvfIg"/>
    <int2:bookmark int2:bookmarkName="_Int_Nxb8bduW" int2:invalidationBookmarkName="" int2:hashCode="FJl8Fbk3poJDKH" int2:id="eNDD6CHs"/>
    <int2:bookmark int2:bookmarkName="_Int_tKmXi2tW" int2:invalidationBookmarkName="" int2:hashCode="/A3b5J0OyuIOxZ" int2:id="upvZecpp"/>
    <int2:bookmark int2:bookmarkName="_Int_fEFVRU5y" int2:invalidationBookmarkName="" int2:hashCode="yXn57afJ58qQlY" int2:id="auZl4RNg"/>
    <int2:bookmark int2:bookmarkName="_Int_F84zth9E" int2:invalidationBookmarkName="" int2:hashCode="LbnZyA/0Ba8+ON" int2:id="XiMP68YU"/>
    <int2:bookmark int2:bookmarkName="_Int_rZIJwxjY" int2:invalidationBookmarkName="" int2:hashCode="e0dMsLOcF3PXGS" int2:id="lV2mjdxY"/>
    <int2:bookmark int2:bookmarkName="_Int_M5zRbQr0" int2:invalidationBookmarkName="" int2:hashCode="e0dMsLOcF3PXGS" int2:id="ZXL37iVV"/>
    <int2:bookmark int2:bookmarkName="_Int_tEH5iY6I" int2:invalidationBookmarkName="" int2:hashCode="e0dMsLOcF3PXGS" int2:id="8klxzPCX"/>
    <int2:bookmark int2:bookmarkName="_Int_WcoyK5rY" int2:invalidationBookmarkName="" int2:hashCode="G+VfmOrG7jxbx8" int2:id="lJUX7IXP"/>
    <int2:bookmark int2:bookmarkName="_Int_GLlVgOdN" int2:invalidationBookmarkName="" int2:hashCode="3TF2ILKeusmJ+o" int2:id="UVbb7nZi"/>
    <int2:bookmark int2:bookmarkName="_Int_Mgaxkr9D" int2:invalidationBookmarkName="" int2:hashCode="ZitedflFjx4mqb" int2:id="IbDQ8Fih">
      <int2:state int2:type="AugLoop_Acronyms_AcronymsCritique" int2:value="Rejected"/>
    </int2:bookmark>
    <int2:bookmark int2:bookmarkName="_Int_LpdNJZ7X" int2:invalidationBookmarkName="" int2:hashCode="R3+z0nbw3f/Gtb" int2:id="zzngrvbo">
      <int2:state int2:type="AugLoop_Acronyms_AcronymsCritique" int2:value="Rejected"/>
    </int2:bookmark>
    <int2:bookmark int2:bookmarkName="_Int_TNEl41di" int2:invalidationBookmarkName="" int2:hashCode="YXVEu3Deeavy9p" int2:id="DDLNYPFR">
      <int2:state int2:type="AugLoop_Acronyms_AcronymsCritique" int2:value="Rejected"/>
    </int2:bookmark>
    <int2:bookmark int2:bookmarkName="_Int_NFG3YMdQ" int2:invalidationBookmarkName="" int2:hashCode="IasVQGr33vDY0o" int2:id="Ye3Z7FsO">
      <int2:state int2:type="AugLoop_Acronyms_AcronymsCritique" int2:value="Rejected"/>
    </int2:bookmark>
    <int2:bookmark int2:bookmarkName="_Int_wa1Hb6jn" int2:invalidationBookmarkName="" int2:hashCode="87hrE9u8HyXx7Y" int2:id="WGesnBDU">
      <int2:state int2:type="LegacyProofing" int2:value="Rejected"/>
    </int2:bookmark>
    <int2:bookmark int2:bookmarkName="_Int_Br5nSMqx" int2:invalidationBookmarkName="" int2:hashCode="r1N+6+6ySFWihz" int2:id="u2iEz5oL"/>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6">
    <w:nsid w:val="5af7e48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5">
    <w:nsid w:val="2f82677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4">
    <w:nsid w:val="50f5525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
      <w:lvlJc w:val="left"/>
      <w:pPr>
        <w:ind w:left="1080" w:hanging="360"/>
      </w:pPr>
      <w:rPr>
        <w:rFonts w:hint="default" w:ascii="Symbol" w:hAnsi="Symbol"/>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3">
    <w:nsid w:val="443d013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
      <w:lvlJc w:val="left"/>
      <w:pPr>
        <w:ind w:left="1080" w:hanging="360"/>
      </w:pPr>
      <w:rPr>
        <w:rFonts w:hint="default" w:ascii="Symbol" w:hAnsi="Symbol"/>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2">
    <w:nsid w:val="51a4282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
      <w:lvlJc w:val="left"/>
      <w:pPr>
        <w:ind w:left="1080" w:hanging="360"/>
      </w:pPr>
      <w:rPr>
        <w:rFonts w:hint="default" w:ascii="Symbol" w:hAnsi="Symbol"/>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1">
    <w:nsid w:val="ae4b30"/>
    <w:multiLevelType xmlns:w="http://schemas.openxmlformats.org/wordprocessingml/2006/main" w:val="hybridMultilevel"/>
    <w:lvl xmlns:w="http://schemas.openxmlformats.org/wordprocessingml/2006/main" w:ilvl="0">
      <w:start w:val="1"/>
      <w:numFmt w:val="bullet"/>
      <w:lvlText w:val=""/>
      <w:lvlJc w:val="left"/>
      <w:pPr>
        <w:ind w:left="8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dcf104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9">
    <w:nsid w:val="19c521a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8">
    <w:nsid w:val="5425ed5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Arial" w:hAnsi="Aria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7">
    <w:nsid w:val="3daf92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563e1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5">
    <w:nsid w:val="4b8b9b5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4">
    <w:nsid w:val="37766e9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3">
    <w:nsid w:val="5b0252a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2">
    <w:nsid w:val="747960d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1">
    <w:nsid w:val="292aac5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0">
    <w:nsid w:val="74bd59c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9">
    <w:nsid w:val="231554a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8">
    <w:nsid w:val="160205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FD0217"/>
    <w:multiLevelType w:val="hybridMultilevel"/>
    <w:tmpl w:val="AE580E16"/>
    <w:lvl w:ilvl="0" w:tplc="04090001">
      <w:start w:val="1"/>
      <w:numFmt w:val="bullet"/>
      <w:lvlText w:val=""/>
      <w:lvlJc w:val="left"/>
      <w:pPr>
        <w:ind w:left="-414" w:hanging="360"/>
      </w:pPr>
      <w:rPr>
        <w:rFonts w:hint="default" w:ascii="Symbol" w:hAnsi="Symbol"/>
      </w:rPr>
    </w:lvl>
    <w:lvl w:ilvl="1" w:tplc="04090003">
      <w:start w:val="1"/>
      <w:numFmt w:val="bullet"/>
      <w:lvlText w:val="o"/>
      <w:lvlJc w:val="left"/>
      <w:pPr>
        <w:ind w:left="306" w:hanging="360"/>
      </w:pPr>
      <w:rPr>
        <w:rFonts w:hint="default" w:ascii="Courier New" w:hAnsi="Courier New" w:cs="Courier New"/>
      </w:rPr>
    </w:lvl>
    <w:lvl w:ilvl="2" w:tplc="04090005">
      <w:start w:val="1"/>
      <w:numFmt w:val="bullet"/>
      <w:lvlText w:val=""/>
      <w:lvlJc w:val="left"/>
      <w:pPr>
        <w:ind w:left="1026" w:hanging="360"/>
      </w:pPr>
      <w:rPr>
        <w:rFonts w:hint="default" w:ascii="Wingdings" w:hAnsi="Wingdings"/>
      </w:rPr>
    </w:lvl>
    <w:lvl w:ilvl="3" w:tplc="04090001" w:tentative="1">
      <w:start w:val="1"/>
      <w:numFmt w:val="bullet"/>
      <w:lvlText w:val=""/>
      <w:lvlJc w:val="left"/>
      <w:pPr>
        <w:ind w:left="1746" w:hanging="360"/>
      </w:pPr>
      <w:rPr>
        <w:rFonts w:hint="default" w:ascii="Symbol" w:hAnsi="Symbol"/>
      </w:rPr>
    </w:lvl>
    <w:lvl w:ilvl="4" w:tplc="04090003" w:tentative="1">
      <w:start w:val="1"/>
      <w:numFmt w:val="bullet"/>
      <w:lvlText w:val="o"/>
      <w:lvlJc w:val="left"/>
      <w:pPr>
        <w:ind w:left="2466" w:hanging="360"/>
      </w:pPr>
      <w:rPr>
        <w:rFonts w:hint="default" w:ascii="Courier New" w:hAnsi="Courier New" w:cs="Courier New"/>
      </w:rPr>
    </w:lvl>
    <w:lvl w:ilvl="5" w:tplc="04090005" w:tentative="1">
      <w:start w:val="1"/>
      <w:numFmt w:val="bullet"/>
      <w:lvlText w:val=""/>
      <w:lvlJc w:val="left"/>
      <w:pPr>
        <w:ind w:left="3186" w:hanging="360"/>
      </w:pPr>
      <w:rPr>
        <w:rFonts w:hint="default" w:ascii="Wingdings" w:hAnsi="Wingdings"/>
      </w:rPr>
    </w:lvl>
    <w:lvl w:ilvl="6" w:tplc="04090001" w:tentative="1">
      <w:start w:val="1"/>
      <w:numFmt w:val="bullet"/>
      <w:lvlText w:val=""/>
      <w:lvlJc w:val="left"/>
      <w:pPr>
        <w:ind w:left="3906" w:hanging="360"/>
      </w:pPr>
      <w:rPr>
        <w:rFonts w:hint="default" w:ascii="Symbol" w:hAnsi="Symbol"/>
      </w:rPr>
    </w:lvl>
    <w:lvl w:ilvl="7" w:tplc="04090003" w:tentative="1">
      <w:start w:val="1"/>
      <w:numFmt w:val="bullet"/>
      <w:lvlText w:val="o"/>
      <w:lvlJc w:val="left"/>
      <w:pPr>
        <w:ind w:left="4626" w:hanging="360"/>
      </w:pPr>
      <w:rPr>
        <w:rFonts w:hint="default" w:ascii="Courier New" w:hAnsi="Courier New" w:cs="Courier New"/>
      </w:rPr>
    </w:lvl>
    <w:lvl w:ilvl="8" w:tplc="04090005" w:tentative="1">
      <w:start w:val="1"/>
      <w:numFmt w:val="bullet"/>
      <w:lvlText w:val=""/>
      <w:lvlJc w:val="left"/>
      <w:pPr>
        <w:ind w:left="5346" w:hanging="360"/>
      </w:pPr>
      <w:rPr>
        <w:rFonts w:hint="default" w:ascii="Wingdings" w:hAnsi="Wingdings"/>
      </w:rPr>
    </w:lvl>
  </w:abstractNum>
  <w:abstractNum w:abstractNumId="1" w15:restartNumberingAfterBreak="0">
    <w:nsid w:val="199237E2"/>
    <w:multiLevelType w:val="hybridMultilevel"/>
    <w:tmpl w:val="35CAF6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AC82568"/>
    <w:multiLevelType w:val="hybridMultilevel"/>
    <w:tmpl w:val="860E69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4A97836"/>
    <w:multiLevelType w:val="hybridMultilevel"/>
    <w:tmpl w:val="E03CD7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84F4978"/>
    <w:multiLevelType w:val="hybridMultilevel"/>
    <w:tmpl w:val="6AAE27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248691E"/>
    <w:multiLevelType w:val="hybridMultilevel"/>
    <w:tmpl w:val="8A0A1C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477331E"/>
    <w:multiLevelType w:val="hybridMultilevel"/>
    <w:tmpl w:val="2124DE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DA61239"/>
    <w:multiLevelType w:val="hybridMultilevel"/>
    <w:tmpl w:val="7F7AC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abstractNumId w:val="4"/>
  </w:num>
  <w:num w:numId="2">
    <w:abstractNumId w:val="2"/>
  </w:num>
  <w:num w:numId="3">
    <w:abstractNumId w:val="1"/>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7A"/>
    <w:rsid w:val="000712C0"/>
    <w:rsid w:val="000A2096"/>
    <w:rsid w:val="000A7EAF"/>
    <w:rsid w:val="0019431F"/>
    <w:rsid w:val="001C378B"/>
    <w:rsid w:val="001E4920"/>
    <w:rsid w:val="002143DB"/>
    <w:rsid w:val="0024518F"/>
    <w:rsid w:val="00256003"/>
    <w:rsid w:val="00274F7F"/>
    <w:rsid w:val="002D59F8"/>
    <w:rsid w:val="002E0684"/>
    <w:rsid w:val="00332009"/>
    <w:rsid w:val="00404AD7"/>
    <w:rsid w:val="0044232A"/>
    <w:rsid w:val="00451CF6"/>
    <w:rsid w:val="004A0538"/>
    <w:rsid w:val="004CDC59"/>
    <w:rsid w:val="00550AB5"/>
    <w:rsid w:val="005F4C08"/>
    <w:rsid w:val="00600484"/>
    <w:rsid w:val="006024CA"/>
    <w:rsid w:val="00614DF7"/>
    <w:rsid w:val="006178F4"/>
    <w:rsid w:val="006510CF"/>
    <w:rsid w:val="00684CCB"/>
    <w:rsid w:val="007259C7"/>
    <w:rsid w:val="00741F2A"/>
    <w:rsid w:val="00744929"/>
    <w:rsid w:val="007544D5"/>
    <w:rsid w:val="00842B04"/>
    <w:rsid w:val="008A6ED1"/>
    <w:rsid w:val="008B5BB5"/>
    <w:rsid w:val="00903D38"/>
    <w:rsid w:val="009206B2"/>
    <w:rsid w:val="0094AC82"/>
    <w:rsid w:val="00950999"/>
    <w:rsid w:val="00954C52"/>
    <w:rsid w:val="00A34F2F"/>
    <w:rsid w:val="00A92B29"/>
    <w:rsid w:val="00AC69A2"/>
    <w:rsid w:val="00ACC3B5"/>
    <w:rsid w:val="00AE0E5B"/>
    <w:rsid w:val="00AE5DAD"/>
    <w:rsid w:val="00B02A78"/>
    <w:rsid w:val="00B55EFC"/>
    <w:rsid w:val="00B65159"/>
    <w:rsid w:val="00BD7A04"/>
    <w:rsid w:val="00BE166D"/>
    <w:rsid w:val="00BE6F09"/>
    <w:rsid w:val="00C22EAA"/>
    <w:rsid w:val="00C36D67"/>
    <w:rsid w:val="00C6611D"/>
    <w:rsid w:val="00D748DE"/>
    <w:rsid w:val="00D83B73"/>
    <w:rsid w:val="00DB20EF"/>
    <w:rsid w:val="00E36B01"/>
    <w:rsid w:val="00E40F6C"/>
    <w:rsid w:val="00E67783"/>
    <w:rsid w:val="00E7137A"/>
    <w:rsid w:val="00E71FA2"/>
    <w:rsid w:val="00E723A9"/>
    <w:rsid w:val="00EB04B9"/>
    <w:rsid w:val="00ED3113"/>
    <w:rsid w:val="00F16CF5"/>
    <w:rsid w:val="00F84B64"/>
    <w:rsid w:val="014D08B2"/>
    <w:rsid w:val="017D69EB"/>
    <w:rsid w:val="01AAD291"/>
    <w:rsid w:val="0269C7A6"/>
    <w:rsid w:val="031105F2"/>
    <w:rsid w:val="03EBAD79"/>
    <w:rsid w:val="0431EC78"/>
    <w:rsid w:val="04E1E76C"/>
    <w:rsid w:val="0568693D"/>
    <w:rsid w:val="0587C9CB"/>
    <w:rsid w:val="05C1E789"/>
    <w:rsid w:val="068532A2"/>
    <w:rsid w:val="06949499"/>
    <w:rsid w:val="0734491E"/>
    <w:rsid w:val="07698D3A"/>
    <w:rsid w:val="07B60284"/>
    <w:rsid w:val="083064FA"/>
    <w:rsid w:val="084A2419"/>
    <w:rsid w:val="085287D1"/>
    <w:rsid w:val="085564AD"/>
    <w:rsid w:val="08F9884B"/>
    <w:rsid w:val="090AC6C8"/>
    <w:rsid w:val="0932C7C0"/>
    <w:rsid w:val="0A47BD61"/>
    <w:rsid w:val="0AB15BA1"/>
    <w:rsid w:val="0B1BA9CA"/>
    <w:rsid w:val="0B6805BC"/>
    <w:rsid w:val="0C438680"/>
    <w:rsid w:val="0D5C56FE"/>
    <w:rsid w:val="0D61DFAE"/>
    <w:rsid w:val="0E702946"/>
    <w:rsid w:val="0EAB6291"/>
    <w:rsid w:val="0EBAF138"/>
    <w:rsid w:val="0ECC0A91"/>
    <w:rsid w:val="0F936971"/>
    <w:rsid w:val="0FB2011B"/>
    <w:rsid w:val="1009DC31"/>
    <w:rsid w:val="105F5DF8"/>
    <w:rsid w:val="110F58EC"/>
    <w:rsid w:val="11669675"/>
    <w:rsid w:val="12A27FDF"/>
    <w:rsid w:val="12DE653B"/>
    <w:rsid w:val="131A1806"/>
    <w:rsid w:val="134058A3"/>
    <w:rsid w:val="1418E828"/>
    <w:rsid w:val="141E12B0"/>
    <w:rsid w:val="154D5E67"/>
    <w:rsid w:val="164E5EC9"/>
    <w:rsid w:val="168AE0DF"/>
    <w:rsid w:val="17393211"/>
    <w:rsid w:val="177EFF17"/>
    <w:rsid w:val="178FABD8"/>
    <w:rsid w:val="185A4B9A"/>
    <w:rsid w:val="191326DA"/>
    <w:rsid w:val="19A7AF82"/>
    <w:rsid w:val="19E98EDA"/>
    <w:rsid w:val="19F1D674"/>
    <w:rsid w:val="1A4CA654"/>
    <w:rsid w:val="1A7B1A59"/>
    <w:rsid w:val="1AE9E303"/>
    <w:rsid w:val="1B387BC1"/>
    <w:rsid w:val="1B7C15E5"/>
    <w:rsid w:val="1BAA367E"/>
    <w:rsid w:val="1BDD3A13"/>
    <w:rsid w:val="1BF5BC11"/>
    <w:rsid w:val="1C0CA334"/>
    <w:rsid w:val="1C24B1D1"/>
    <w:rsid w:val="1C42C8FA"/>
    <w:rsid w:val="1C5E5830"/>
    <w:rsid w:val="1DCA8B9D"/>
    <w:rsid w:val="1E944902"/>
    <w:rsid w:val="1FB163B4"/>
    <w:rsid w:val="201AF5C7"/>
    <w:rsid w:val="214970AB"/>
    <w:rsid w:val="21E2AC49"/>
    <w:rsid w:val="222A5111"/>
    <w:rsid w:val="22E2F521"/>
    <w:rsid w:val="23A5576F"/>
    <w:rsid w:val="2487BD1A"/>
    <w:rsid w:val="24F28FA3"/>
    <w:rsid w:val="251F3F72"/>
    <w:rsid w:val="2539B9AE"/>
    <w:rsid w:val="268E6004"/>
    <w:rsid w:val="26934A14"/>
    <w:rsid w:val="26D3E7E2"/>
    <w:rsid w:val="27F7E496"/>
    <w:rsid w:val="285CFE4A"/>
    <w:rsid w:val="28A294BE"/>
    <w:rsid w:val="296703CF"/>
    <w:rsid w:val="299AE18C"/>
    <w:rsid w:val="299CA567"/>
    <w:rsid w:val="29BF1867"/>
    <w:rsid w:val="2A3D7328"/>
    <w:rsid w:val="2A8FE648"/>
    <w:rsid w:val="2C8A3074"/>
    <w:rsid w:val="2C8A3074"/>
    <w:rsid w:val="2DA9CFB8"/>
    <w:rsid w:val="2DB7C481"/>
    <w:rsid w:val="2DD7F949"/>
    <w:rsid w:val="2DDAB31E"/>
    <w:rsid w:val="2EA7BDA5"/>
    <w:rsid w:val="2EDEFEFB"/>
    <w:rsid w:val="2EDEFEFB"/>
    <w:rsid w:val="2EEF1943"/>
    <w:rsid w:val="2EEFABBC"/>
    <w:rsid w:val="2EF3F2B0"/>
    <w:rsid w:val="2F19ACD4"/>
    <w:rsid w:val="2F1D12E4"/>
    <w:rsid w:val="2F413F63"/>
    <w:rsid w:val="2F4B3DCB"/>
    <w:rsid w:val="314A468F"/>
    <w:rsid w:val="32169FBD"/>
    <w:rsid w:val="3304AE9A"/>
    <w:rsid w:val="334C3CA6"/>
    <w:rsid w:val="3382083D"/>
    <w:rsid w:val="339611E4"/>
    <w:rsid w:val="339F2D5F"/>
    <w:rsid w:val="33BB0F91"/>
    <w:rsid w:val="33F24A6F"/>
    <w:rsid w:val="34B64D59"/>
    <w:rsid w:val="356CF07D"/>
    <w:rsid w:val="36566AEB"/>
    <w:rsid w:val="36E8F051"/>
    <w:rsid w:val="37BE269F"/>
    <w:rsid w:val="38659496"/>
    <w:rsid w:val="39DBE49C"/>
    <w:rsid w:val="3AE36EF5"/>
    <w:rsid w:val="3B4F54BF"/>
    <w:rsid w:val="3B66BA1A"/>
    <w:rsid w:val="3B7B0E01"/>
    <w:rsid w:val="3C30174E"/>
    <w:rsid w:val="3C872BE1"/>
    <w:rsid w:val="3C8A6B36"/>
    <w:rsid w:val="3CD6C3F6"/>
    <w:rsid w:val="3DC6D956"/>
    <w:rsid w:val="3E08E045"/>
    <w:rsid w:val="3E0D310B"/>
    <w:rsid w:val="3E9A3223"/>
    <w:rsid w:val="3E9E5ADC"/>
    <w:rsid w:val="3ED54DB9"/>
    <w:rsid w:val="3F0941ED"/>
    <w:rsid w:val="3F7CA334"/>
    <w:rsid w:val="3FA3FD2A"/>
    <w:rsid w:val="3FBDCA39"/>
    <w:rsid w:val="3FE88111"/>
    <w:rsid w:val="403A2B3D"/>
    <w:rsid w:val="404317F0"/>
    <w:rsid w:val="409E8A6B"/>
    <w:rsid w:val="41283E19"/>
    <w:rsid w:val="413EE913"/>
    <w:rsid w:val="4152B079"/>
    <w:rsid w:val="4174E289"/>
    <w:rsid w:val="41845172"/>
    <w:rsid w:val="41D5FB9E"/>
    <w:rsid w:val="41E6F681"/>
    <w:rsid w:val="42EE80DA"/>
    <w:rsid w:val="42F66D65"/>
    <w:rsid w:val="4371CBFF"/>
    <w:rsid w:val="43B80AFE"/>
    <w:rsid w:val="44022EFE"/>
    <w:rsid w:val="44B348C6"/>
    <w:rsid w:val="45128670"/>
    <w:rsid w:val="458B163D"/>
    <w:rsid w:val="45FC9BB5"/>
    <w:rsid w:val="4601AB44"/>
    <w:rsid w:val="46135655"/>
    <w:rsid w:val="46396A19"/>
    <w:rsid w:val="46A13F47"/>
    <w:rsid w:val="46E5EBBE"/>
    <w:rsid w:val="46FEA433"/>
    <w:rsid w:val="479D7BA5"/>
    <w:rsid w:val="47B71A42"/>
    <w:rsid w:val="480DA687"/>
    <w:rsid w:val="48E2067A"/>
    <w:rsid w:val="493B7715"/>
    <w:rsid w:val="496C83C3"/>
    <w:rsid w:val="49CE92BD"/>
    <w:rsid w:val="4A20ACC9"/>
    <w:rsid w:val="4A7A7CDC"/>
    <w:rsid w:val="4AA09D6B"/>
    <w:rsid w:val="4CF1A3BB"/>
    <w:rsid w:val="4D552D42"/>
    <w:rsid w:val="4E062109"/>
    <w:rsid w:val="4E5B0965"/>
    <w:rsid w:val="4E5BED39"/>
    <w:rsid w:val="4ED5069C"/>
    <w:rsid w:val="506F7A39"/>
    <w:rsid w:val="5123DA03"/>
    <w:rsid w:val="51545082"/>
    <w:rsid w:val="51EBDF74"/>
    <w:rsid w:val="51F718F0"/>
    <w:rsid w:val="520F69F7"/>
    <w:rsid w:val="525C9736"/>
    <w:rsid w:val="530CF8FD"/>
    <w:rsid w:val="53DCDA20"/>
    <w:rsid w:val="5411F71F"/>
    <w:rsid w:val="54B8F703"/>
    <w:rsid w:val="54EC6A1F"/>
    <w:rsid w:val="5531C5B5"/>
    <w:rsid w:val="5538E55B"/>
    <w:rsid w:val="55560A7D"/>
    <w:rsid w:val="561C6D2D"/>
    <w:rsid w:val="56D4B5BC"/>
    <w:rsid w:val="57BCB052"/>
    <w:rsid w:val="57BCB052"/>
    <w:rsid w:val="58247083"/>
    <w:rsid w:val="58A50482"/>
    <w:rsid w:val="58EC4DBE"/>
    <w:rsid w:val="595E091D"/>
    <w:rsid w:val="598C6826"/>
    <w:rsid w:val="59FA4A5D"/>
    <w:rsid w:val="59FB520F"/>
    <w:rsid w:val="5A0EFFF6"/>
    <w:rsid w:val="5B206410"/>
    <w:rsid w:val="5B381913"/>
    <w:rsid w:val="5BDCA544"/>
    <w:rsid w:val="5BFFF885"/>
    <w:rsid w:val="5C1E902F"/>
    <w:rsid w:val="5C7845A6"/>
    <w:rsid w:val="5D611C62"/>
    <w:rsid w:val="5DADF1A5"/>
    <w:rsid w:val="5DDA7B33"/>
    <w:rsid w:val="5DF56A52"/>
    <w:rsid w:val="5E924B13"/>
    <w:rsid w:val="5ECB5E9B"/>
    <w:rsid w:val="5F0F0EF3"/>
    <w:rsid w:val="5FAD42ED"/>
    <w:rsid w:val="60025E88"/>
    <w:rsid w:val="6087917A"/>
    <w:rsid w:val="60FD4529"/>
    <w:rsid w:val="61459B36"/>
    <w:rsid w:val="6196B4C1"/>
    <w:rsid w:val="619FC2D6"/>
    <w:rsid w:val="61CB0C78"/>
    <w:rsid w:val="626E8238"/>
    <w:rsid w:val="6317DE39"/>
    <w:rsid w:val="631A220F"/>
    <w:rsid w:val="637EF68F"/>
    <w:rsid w:val="6384483A"/>
    <w:rsid w:val="63D0ECAC"/>
    <w:rsid w:val="640A5299"/>
    <w:rsid w:val="6467307D"/>
    <w:rsid w:val="647BD811"/>
    <w:rsid w:val="650B0E55"/>
    <w:rsid w:val="66093A74"/>
    <w:rsid w:val="6651C2D1"/>
    <w:rsid w:val="668CE2E3"/>
    <w:rsid w:val="66C895AE"/>
    <w:rsid w:val="67457C62"/>
    <w:rsid w:val="675FE81A"/>
    <w:rsid w:val="67A9680C"/>
    <w:rsid w:val="67ADBB5B"/>
    <w:rsid w:val="67B83C71"/>
    <w:rsid w:val="67C5741C"/>
    <w:rsid w:val="6864660F"/>
    <w:rsid w:val="689FE925"/>
    <w:rsid w:val="692BC644"/>
    <w:rsid w:val="696603D4"/>
    <w:rsid w:val="6A51C19A"/>
    <w:rsid w:val="6A6C920E"/>
    <w:rsid w:val="6A7A4BEE"/>
    <w:rsid w:val="6A7B3630"/>
    <w:rsid w:val="6AE91123"/>
    <w:rsid w:val="6AFD14DE"/>
    <w:rsid w:val="6B45848D"/>
    <w:rsid w:val="6B6D5710"/>
    <w:rsid w:val="6BD48145"/>
    <w:rsid w:val="6C375082"/>
    <w:rsid w:val="6C8AE34B"/>
    <w:rsid w:val="6D64B208"/>
    <w:rsid w:val="6DAC51AA"/>
    <w:rsid w:val="6DC34193"/>
    <w:rsid w:val="6E144C59"/>
    <w:rsid w:val="6F0C2207"/>
    <w:rsid w:val="6F73771F"/>
    <w:rsid w:val="6FD32F79"/>
    <w:rsid w:val="6FEDAB23"/>
    <w:rsid w:val="707FFB32"/>
    <w:rsid w:val="70F0C327"/>
    <w:rsid w:val="711F899A"/>
    <w:rsid w:val="713026A7"/>
    <w:rsid w:val="713DC8E0"/>
    <w:rsid w:val="71897B84"/>
    <w:rsid w:val="72AFFD75"/>
    <w:rsid w:val="72E12CB8"/>
    <w:rsid w:val="7324B09E"/>
    <w:rsid w:val="73363776"/>
    <w:rsid w:val="735ECF51"/>
    <w:rsid w:val="7408144B"/>
    <w:rsid w:val="74DF014E"/>
    <w:rsid w:val="759A680B"/>
    <w:rsid w:val="76B392BE"/>
    <w:rsid w:val="772440DE"/>
    <w:rsid w:val="775AE444"/>
    <w:rsid w:val="776B1EF8"/>
    <w:rsid w:val="77C40EC0"/>
    <w:rsid w:val="77F8FFDD"/>
    <w:rsid w:val="781E974D"/>
    <w:rsid w:val="78CDBD1A"/>
    <w:rsid w:val="79EA7798"/>
    <w:rsid w:val="7AA32ADC"/>
    <w:rsid w:val="7AC087BD"/>
    <w:rsid w:val="7BA4F145"/>
    <w:rsid w:val="7C758974"/>
    <w:rsid w:val="7CAED260"/>
    <w:rsid w:val="7CEEF631"/>
    <w:rsid w:val="7DC8F817"/>
    <w:rsid w:val="7DECB662"/>
    <w:rsid w:val="7E10D897"/>
    <w:rsid w:val="7E52C6F0"/>
    <w:rsid w:val="7E982286"/>
    <w:rsid w:val="7EC142BA"/>
    <w:rsid w:val="7ED26267"/>
    <w:rsid w:val="7F2937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FF966"/>
  <w14:defaultImageDpi w14:val="300"/>
  <w15:docId w15:val="{78441698-7078-4A41-A269-5118969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713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7137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7137A"/>
    <w:rPr>
      <w:rFonts w:ascii="Lucida Grande" w:hAnsi="Lucida Grande" w:cs="Lucida Grande"/>
      <w:sz w:val="18"/>
      <w:szCs w:val="18"/>
    </w:rPr>
  </w:style>
  <w:style w:type="paragraph" w:styleId="ListParagraph">
    <w:name w:val="List Paragraph"/>
    <w:basedOn w:val="Normal"/>
    <w:uiPriority w:val="34"/>
    <w:qFormat/>
    <w:rsid w:val="00E7137A"/>
    <w:pPr>
      <w:ind w:left="720"/>
      <w:contextualSpacing/>
    </w:pPr>
  </w:style>
  <w:style w:type="character" w:styleId="Hyperlink">
    <w:name w:val="Hyperlink"/>
    <w:basedOn w:val="DefaultParagraphFont"/>
    <w:uiPriority w:val="99"/>
    <w:unhideWhenUsed/>
    <w:rsid w:val="00741F2A"/>
    <w:rPr>
      <w:color w:val="0000FF" w:themeColor="hyperlink"/>
      <w:u w:val="single"/>
    </w:rPr>
  </w:style>
  <w:style w:type="paragraph" w:styleId="NoSpacing">
    <w:name w:val="No Spacing"/>
    <w:uiPriority w:val="1"/>
    <w:qFormat/>
    <w:rsid w:val="00D748DE"/>
    <w:rPr>
      <w:rFonts w:ascii="Calibri" w:hAnsi="Calibri" w:eastAsia="Calibri" w:cs="Times New Roman"/>
      <w:sz w:val="22"/>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82978">
      <w:bodyDiv w:val="1"/>
      <w:marLeft w:val="0"/>
      <w:marRight w:val="0"/>
      <w:marTop w:val="0"/>
      <w:marBottom w:val="0"/>
      <w:divBdr>
        <w:top w:val="none" w:sz="0" w:space="0" w:color="auto"/>
        <w:left w:val="none" w:sz="0" w:space="0" w:color="auto"/>
        <w:bottom w:val="none" w:sz="0" w:space="0" w:color="auto"/>
        <w:right w:val="none" w:sz="0" w:space="0" w:color="auto"/>
      </w:divBdr>
    </w:div>
    <w:div w:id="1100953747">
      <w:bodyDiv w:val="1"/>
      <w:marLeft w:val="0"/>
      <w:marRight w:val="0"/>
      <w:marTop w:val="0"/>
      <w:marBottom w:val="0"/>
      <w:divBdr>
        <w:top w:val="none" w:sz="0" w:space="0" w:color="auto"/>
        <w:left w:val="none" w:sz="0" w:space="0" w:color="auto"/>
        <w:bottom w:val="none" w:sz="0" w:space="0" w:color="auto"/>
        <w:right w:val="none" w:sz="0" w:space="0" w:color="auto"/>
      </w:divBdr>
    </w:div>
    <w:div w:id="1262645174">
      <w:bodyDiv w:val="1"/>
      <w:marLeft w:val="0"/>
      <w:marRight w:val="0"/>
      <w:marTop w:val="0"/>
      <w:marBottom w:val="0"/>
      <w:divBdr>
        <w:top w:val="none" w:sz="0" w:space="0" w:color="auto"/>
        <w:left w:val="none" w:sz="0" w:space="0" w:color="auto"/>
        <w:bottom w:val="none" w:sz="0" w:space="0" w:color="auto"/>
        <w:right w:val="none" w:sz="0" w:space="0" w:color="auto"/>
      </w:divBdr>
    </w:div>
    <w:div w:id="2099672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jpg" Id="R8c1061863fe448bf" /><Relationship Type="http://schemas.openxmlformats.org/officeDocument/2006/relationships/image" Target="/media/image4.jpg" Id="R8eb80e2381ae4205" /><Relationship Type="http://schemas.microsoft.com/office/2020/10/relationships/intelligence" Target="intelligence2.xml" Id="R3212972c8cd041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59CC6A630BE47B30336B084FBFB15" ma:contentTypeVersion="16" ma:contentTypeDescription="Create a new document." ma:contentTypeScope="" ma:versionID="a5984c0a4ef6b382b638c7cc9d3d3e9c">
  <xsd:schema xmlns:xsd="http://www.w3.org/2001/XMLSchema" xmlns:xs="http://www.w3.org/2001/XMLSchema" xmlns:p="http://schemas.microsoft.com/office/2006/metadata/properties" xmlns:ns2="83c40075-10c6-43be-bb0a-c1fe4e0a2019" xmlns:ns3="fc593d42-c8b2-425a-a58b-1b843ba2e6e8" targetNamespace="http://schemas.microsoft.com/office/2006/metadata/properties" ma:root="true" ma:fieldsID="ed1304bc631b3540ff613d3b35ce0d6a" ns2:_="" ns3:_="">
    <xsd:import namespace="83c40075-10c6-43be-bb0a-c1fe4e0a2019"/>
    <xsd:import namespace="fc593d42-c8b2-425a-a58b-1b843ba2e6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0075-10c6-43be-bb0a-c1fe4e0a2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be5ebd-24a9-4010-b575-28191f1a9d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3d42-c8b2-425a-a58b-1b843ba2e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8037b0-9623-4ed8-a42b-a61dd2447a89}" ma:internalName="TaxCatchAll" ma:showField="CatchAllData" ma:web="fc593d42-c8b2-425a-a58b-1b843ba2e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c40075-10c6-43be-bb0a-c1fe4e0a2019">
      <Terms xmlns="http://schemas.microsoft.com/office/infopath/2007/PartnerControls"/>
    </lcf76f155ced4ddcb4097134ff3c332f>
    <TaxCatchAll xmlns="fc593d42-c8b2-425a-a58b-1b843ba2e6e8" xsi:nil="true"/>
  </documentManagement>
</p:properties>
</file>

<file path=customXml/itemProps1.xml><?xml version="1.0" encoding="utf-8"?>
<ds:datastoreItem xmlns:ds="http://schemas.openxmlformats.org/officeDocument/2006/customXml" ds:itemID="{5457C217-99BC-480B-8F7F-FCD0FF24D2D8}"/>
</file>

<file path=customXml/itemProps2.xml><?xml version="1.0" encoding="utf-8"?>
<ds:datastoreItem xmlns:ds="http://schemas.openxmlformats.org/officeDocument/2006/customXml" ds:itemID="{3B8620C7-87A4-4E2D-9584-5F801C39D176}"/>
</file>

<file path=customXml/itemProps3.xml><?xml version="1.0" encoding="utf-8"?>
<ds:datastoreItem xmlns:ds="http://schemas.openxmlformats.org/officeDocument/2006/customXml" ds:itemID="{D5328F9B-3625-493A-B205-790CA67FFE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Palmer</dc:creator>
  <keywords/>
  <dc:description/>
  <lastModifiedBy>Penny Walshe</lastModifiedBy>
  <revision>18</revision>
  <lastPrinted>2017-05-23T10:29:00.0000000Z</lastPrinted>
  <dcterms:created xsi:type="dcterms:W3CDTF">2020-09-29T09:35:00.0000000Z</dcterms:created>
  <dcterms:modified xsi:type="dcterms:W3CDTF">2023-03-02T15:08:47.7124109Z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0x010100C7A59CC6A630BE47B30336B084FBFB15</vt:lpwstr>
  </property>
  <property fmtid="{D5CDD505-2E9C-101B-9397-08002B2CF9AE}" pid="3" name="MediaServiceImageTags">
    <vt:lpwstr/>
  </property>
</Properties>
</file>