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1218" w14:textId="77777777" w:rsidR="00464035" w:rsidRPr="00F04AEF" w:rsidRDefault="00464035" w:rsidP="00464035">
      <w:pPr>
        <w:outlineLvl w:val="0"/>
        <w:rPr>
          <w:rFonts w:asciiTheme="minorHAnsi" w:hAnsiTheme="minorHAnsi" w:cstheme="minorHAnsi"/>
          <w:b/>
          <w:szCs w:val="24"/>
        </w:rPr>
      </w:pPr>
      <w:r w:rsidRPr="00F04AEF">
        <w:rPr>
          <w:rFonts w:asciiTheme="minorHAnsi" w:hAnsiTheme="minorHAnsi" w:cstheme="minorHAnsi"/>
          <w:b/>
          <w:szCs w:val="24"/>
        </w:rPr>
        <w:t>Job Outline and Person Specification</w:t>
      </w:r>
    </w:p>
    <w:p w14:paraId="230FDB4B" w14:textId="77777777" w:rsidR="00464035" w:rsidRPr="00F04AEF" w:rsidRDefault="00464035" w:rsidP="00464035">
      <w:pPr>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464035" w:rsidRPr="00F04AEF" w14:paraId="284EC85E"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5C850B" w14:textId="77777777" w:rsidR="00464035" w:rsidRPr="00F04AEF" w:rsidRDefault="00464035" w:rsidP="00261BBE">
            <w:pPr>
              <w:rPr>
                <w:rFonts w:asciiTheme="minorHAnsi" w:hAnsiTheme="minorHAnsi" w:cstheme="minorHAnsi"/>
                <w:b/>
                <w:szCs w:val="24"/>
              </w:rPr>
            </w:pPr>
            <w:r w:rsidRPr="00F04AEF">
              <w:rPr>
                <w:rFonts w:asciiTheme="minorHAnsi" w:hAnsiTheme="minorHAnsi" w:cstheme="minorHAnsi"/>
                <w:b/>
                <w:szCs w:val="24"/>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2268C4B3" w14:textId="795099AF" w:rsidR="00464035" w:rsidRPr="00F04AEF" w:rsidRDefault="00464035" w:rsidP="00261BBE">
            <w:pPr>
              <w:rPr>
                <w:rFonts w:asciiTheme="minorHAnsi" w:hAnsiTheme="minorHAnsi" w:cstheme="minorHAnsi"/>
                <w:b/>
                <w:szCs w:val="24"/>
              </w:rPr>
            </w:pPr>
            <w:r>
              <w:rPr>
                <w:rFonts w:asciiTheme="minorHAnsi" w:hAnsiTheme="minorHAnsi" w:cstheme="minorHAnsi"/>
                <w:b/>
                <w:szCs w:val="24"/>
              </w:rPr>
              <w:t>Assistant SENDCO</w:t>
            </w:r>
          </w:p>
        </w:tc>
      </w:tr>
      <w:tr w:rsidR="00464035" w:rsidRPr="00F04AEF" w14:paraId="47E49DC8"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69809B" w14:textId="77777777" w:rsidR="00464035" w:rsidRPr="00F04AEF" w:rsidRDefault="00464035" w:rsidP="00261BBE">
            <w:pPr>
              <w:rPr>
                <w:rFonts w:asciiTheme="minorHAnsi" w:hAnsiTheme="minorHAnsi" w:cstheme="minorHAnsi"/>
                <w:b/>
                <w:szCs w:val="24"/>
              </w:rPr>
            </w:pPr>
            <w:r w:rsidRPr="00F04AEF">
              <w:rPr>
                <w:rFonts w:asciiTheme="minorHAnsi" w:hAnsiTheme="minorHAnsi" w:cstheme="minorHAnsi"/>
                <w:b/>
                <w:szCs w:val="24"/>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7777BEEE" w14:textId="77777777" w:rsidR="00464035" w:rsidRPr="00F04AEF" w:rsidRDefault="00464035" w:rsidP="00261BBE">
            <w:pPr>
              <w:rPr>
                <w:rFonts w:asciiTheme="minorHAnsi" w:hAnsiTheme="minorHAnsi" w:cstheme="minorHAnsi"/>
                <w:szCs w:val="24"/>
              </w:rPr>
            </w:pPr>
            <w:r>
              <w:rPr>
                <w:rFonts w:asciiTheme="minorHAnsi" w:hAnsiTheme="minorHAnsi" w:cstheme="minorHAnsi"/>
                <w:szCs w:val="24"/>
              </w:rPr>
              <w:t>Holsworthy Community College</w:t>
            </w:r>
          </w:p>
        </w:tc>
      </w:tr>
      <w:tr w:rsidR="00464035" w:rsidRPr="00F04AEF" w14:paraId="2AEEF5B7"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885DC19" w14:textId="77777777" w:rsidR="00464035" w:rsidRDefault="00464035" w:rsidP="00261BBE">
            <w:pPr>
              <w:rPr>
                <w:rFonts w:asciiTheme="minorHAnsi" w:hAnsiTheme="minorHAnsi" w:cstheme="minorHAnsi"/>
                <w:b/>
                <w:szCs w:val="24"/>
              </w:rPr>
            </w:pPr>
            <w:r>
              <w:rPr>
                <w:rFonts w:asciiTheme="minorHAnsi" w:hAnsiTheme="minorHAnsi" w:cstheme="minorHAnsi"/>
                <w:b/>
                <w:szCs w:val="24"/>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325967C6" w14:textId="6A4CF2D7" w:rsidR="00464035" w:rsidRPr="00CB6ACB" w:rsidRDefault="00464035" w:rsidP="5ABB3461">
            <w:pPr>
              <w:rPr>
                <w:rFonts w:asciiTheme="minorHAnsi" w:hAnsiTheme="minorHAnsi" w:cstheme="minorBidi"/>
                <w:highlight w:val="yellow"/>
              </w:rPr>
            </w:pPr>
            <w:r w:rsidRPr="5ABB3461">
              <w:rPr>
                <w:rFonts w:asciiTheme="minorHAnsi" w:hAnsiTheme="minorHAnsi" w:cstheme="minorBidi"/>
              </w:rPr>
              <w:t>SENDCo</w:t>
            </w:r>
          </w:p>
        </w:tc>
      </w:tr>
      <w:tr w:rsidR="00464035" w:rsidRPr="00F04AEF" w14:paraId="60FD84D4"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553EB4" w14:textId="77777777" w:rsidR="00464035" w:rsidRPr="00F04AEF" w:rsidRDefault="00464035" w:rsidP="00261BBE">
            <w:pPr>
              <w:rPr>
                <w:rFonts w:asciiTheme="minorHAnsi" w:hAnsiTheme="minorHAnsi" w:cstheme="minorHAnsi"/>
                <w:b/>
                <w:szCs w:val="24"/>
              </w:rPr>
            </w:pPr>
            <w:r>
              <w:rPr>
                <w:rFonts w:asciiTheme="minorHAnsi" w:hAnsiTheme="minorHAnsi" w:cstheme="minorHAnsi"/>
                <w:b/>
                <w:szCs w:val="24"/>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5D535555" w14:textId="77777777" w:rsidR="00464035" w:rsidRPr="00840529" w:rsidRDefault="00464035" w:rsidP="00261BBE">
            <w:pPr>
              <w:rPr>
                <w:rFonts w:asciiTheme="minorHAnsi" w:hAnsiTheme="minorHAnsi" w:cstheme="minorHAnsi"/>
                <w:szCs w:val="24"/>
              </w:rPr>
            </w:pPr>
            <w:r>
              <w:rPr>
                <w:rFonts w:asciiTheme="minorHAnsi" w:hAnsiTheme="minorHAnsi" w:cstheme="minorHAnsi"/>
                <w:szCs w:val="24"/>
              </w:rPr>
              <w:t>Permanent</w:t>
            </w:r>
          </w:p>
        </w:tc>
      </w:tr>
      <w:tr w:rsidR="00464035" w:rsidRPr="00F04AEF" w14:paraId="4E7B25AD"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DA8E1" w14:textId="77777777" w:rsidR="00464035" w:rsidRPr="00F04AEF" w:rsidRDefault="00464035" w:rsidP="00261BBE">
            <w:pPr>
              <w:rPr>
                <w:rFonts w:asciiTheme="minorHAnsi" w:hAnsiTheme="minorHAnsi" w:cstheme="minorHAnsi"/>
                <w:b/>
                <w:szCs w:val="24"/>
              </w:rPr>
            </w:pPr>
            <w:r w:rsidRPr="00F04AEF">
              <w:rPr>
                <w:rFonts w:asciiTheme="minorHAnsi" w:hAnsiTheme="minorHAnsi" w:cstheme="minorHAnsi"/>
                <w:b/>
                <w:szCs w:val="24"/>
              </w:rPr>
              <w:t>Hours</w:t>
            </w:r>
          </w:p>
        </w:tc>
        <w:tc>
          <w:tcPr>
            <w:tcW w:w="6401" w:type="dxa"/>
            <w:tcBorders>
              <w:top w:val="single" w:sz="4" w:space="0" w:color="auto"/>
              <w:left w:val="single" w:sz="4" w:space="0" w:color="auto"/>
              <w:bottom w:val="single" w:sz="4" w:space="0" w:color="auto"/>
              <w:right w:val="single" w:sz="4" w:space="0" w:color="auto"/>
            </w:tcBorders>
            <w:vAlign w:val="center"/>
          </w:tcPr>
          <w:p w14:paraId="6AA4C735" w14:textId="362A03BF" w:rsidR="00464035" w:rsidRPr="00F04AEF" w:rsidRDefault="006078F0" w:rsidP="00261BBE">
            <w:pPr>
              <w:rPr>
                <w:rFonts w:asciiTheme="minorHAnsi" w:hAnsiTheme="minorHAnsi" w:cstheme="minorHAnsi"/>
                <w:szCs w:val="24"/>
              </w:rPr>
            </w:pPr>
            <w:r>
              <w:rPr>
                <w:rFonts w:asciiTheme="minorHAnsi" w:hAnsiTheme="minorHAnsi" w:cstheme="minorHAnsi"/>
                <w:szCs w:val="24"/>
              </w:rPr>
              <w:t xml:space="preserve">37 hours per week, </w:t>
            </w:r>
            <w:r w:rsidR="00464035">
              <w:rPr>
                <w:rFonts w:asciiTheme="minorHAnsi" w:hAnsiTheme="minorHAnsi" w:cstheme="minorHAnsi"/>
                <w:szCs w:val="24"/>
              </w:rPr>
              <w:t>39 weeks per year</w:t>
            </w:r>
          </w:p>
        </w:tc>
      </w:tr>
      <w:tr w:rsidR="00464035" w:rsidRPr="00F04AEF" w14:paraId="58EF65C3" w14:textId="77777777" w:rsidTr="5ABB3461">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5614D7D" w14:textId="77777777" w:rsidR="00464035" w:rsidRPr="00F04AEF" w:rsidRDefault="00464035" w:rsidP="00261BBE">
            <w:pPr>
              <w:rPr>
                <w:rFonts w:asciiTheme="minorHAnsi" w:hAnsiTheme="minorHAnsi" w:cstheme="minorHAnsi"/>
                <w:b/>
                <w:szCs w:val="24"/>
              </w:rPr>
            </w:pPr>
            <w:r>
              <w:rPr>
                <w:rFonts w:asciiTheme="minorHAnsi" w:hAnsiTheme="minorHAnsi" w:cstheme="minorHAnsi"/>
                <w:b/>
                <w:szCs w:val="24"/>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2A63FD0B" w14:textId="04C68A5E" w:rsidR="00464035" w:rsidRDefault="006078F0" w:rsidP="00261BBE">
            <w:pPr>
              <w:rPr>
                <w:rFonts w:asciiTheme="minorHAnsi" w:hAnsiTheme="minorHAnsi" w:cstheme="minorHAnsi"/>
                <w:szCs w:val="24"/>
              </w:rPr>
            </w:pPr>
            <w:r>
              <w:rPr>
                <w:rFonts w:asciiTheme="minorHAnsi" w:hAnsiTheme="minorHAnsi" w:cstheme="minorHAnsi"/>
                <w:szCs w:val="24"/>
              </w:rPr>
              <w:t>tbc</w:t>
            </w:r>
          </w:p>
        </w:tc>
      </w:tr>
      <w:tr w:rsidR="00464035" w:rsidRPr="00F04AEF" w14:paraId="05EA9F78"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1FD0B7" w14:textId="77777777" w:rsidR="00464035" w:rsidRPr="00F04AEF" w:rsidRDefault="00464035" w:rsidP="00261BBE">
            <w:pPr>
              <w:rPr>
                <w:rFonts w:asciiTheme="minorHAnsi" w:hAnsiTheme="minorHAnsi" w:cstheme="minorHAnsi"/>
                <w:b/>
                <w:szCs w:val="24"/>
              </w:rPr>
            </w:pPr>
            <w:r w:rsidRPr="00F04AEF">
              <w:rPr>
                <w:rFonts w:asciiTheme="minorHAnsi" w:hAnsiTheme="minorHAnsi" w:cstheme="minorHAnsi"/>
                <w:b/>
                <w:szCs w:val="24"/>
              </w:rPr>
              <w:t>Grade</w:t>
            </w:r>
            <w:r>
              <w:rPr>
                <w:rFonts w:asciiTheme="minorHAnsi" w:hAnsiTheme="minorHAnsi" w:cstheme="minorHAnsi"/>
                <w:b/>
                <w:szCs w:val="24"/>
              </w:rPr>
              <w:t xml:space="preserve"> / Salary</w:t>
            </w:r>
          </w:p>
        </w:tc>
        <w:tc>
          <w:tcPr>
            <w:tcW w:w="6401" w:type="dxa"/>
            <w:tcBorders>
              <w:top w:val="single" w:sz="4" w:space="0" w:color="auto"/>
              <w:left w:val="single" w:sz="4" w:space="0" w:color="auto"/>
              <w:bottom w:val="single" w:sz="4" w:space="0" w:color="auto"/>
              <w:right w:val="single" w:sz="4" w:space="0" w:color="auto"/>
            </w:tcBorders>
            <w:vAlign w:val="center"/>
          </w:tcPr>
          <w:p w14:paraId="2696E562" w14:textId="2EDC7B3F" w:rsidR="00464035" w:rsidRPr="00840529" w:rsidRDefault="00464035" w:rsidP="00261BBE">
            <w:pPr>
              <w:rPr>
                <w:rFonts w:asciiTheme="minorHAnsi" w:hAnsiTheme="minorHAnsi" w:cstheme="minorHAnsi"/>
                <w:szCs w:val="24"/>
              </w:rPr>
            </w:pPr>
            <w:r w:rsidRPr="00840529">
              <w:rPr>
                <w:rFonts w:asciiTheme="minorHAnsi" w:hAnsiTheme="minorHAnsi" w:cstheme="minorHAnsi"/>
                <w:szCs w:val="24"/>
              </w:rPr>
              <w:t xml:space="preserve">Grade </w:t>
            </w:r>
            <w:r w:rsidR="00747289">
              <w:rPr>
                <w:rFonts w:asciiTheme="minorHAnsi" w:hAnsiTheme="minorHAnsi" w:cstheme="minorHAnsi"/>
                <w:szCs w:val="24"/>
              </w:rPr>
              <w:t>D</w:t>
            </w:r>
          </w:p>
        </w:tc>
      </w:tr>
      <w:tr w:rsidR="00464035" w:rsidRPr="00F04AEF" w14:paraId="293D5ED0" w14:textId="77777777" w:rsidTr="5ABB3461">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4F48148" w14:textId="77777777" w:rsidR="00464035" w:rsidRPr="00F04AEF" w:rsidRDefault="00464035" w:rsidP="00261BBE">
            <w:pPr>
              <w:rPr>
                <w:rFonts w:asciiTheme="minorHAnsi" w:hAnsiTheme="minorHAnsi" w:cstheme="minorHAnsi"/>
                <w:b/>
                <w:szCs w:val="24"/>
              </w:rPr>
            </w:pPr>
            <w:r w:rsidRPr="00F04AEF">
              <w:rPr>
                <w:rFonts w:asciiTheme="minorHAnsi" w:hAnsiTheme="minorHAnsi" w:cstheme="minorHAnsi"/>
                <w:b/>
                <w:szCs w:val="24"/>
              </w:rPr>
              <w:t>Organisation</w:t>
            </w:r>
          </w:p>
        </w:tc>
        <w:tc>
          <w:tcPr>
            <w:tcW w:w="6401" w:type="dxa"/>
            <w:tcBorders>
              <w:top w:val="single" w:sz="4" w:space="0" w:color="auto"/>
              <w:left w:val="single" w:sz="4" w:space="0" w:color="auto"/>
              <w:bottom w:val="single" w:sz="4" w:space="0" w:color="auto"/>
              <w:right w:val="single" w:sz="4" w:space="0" w:color="auto"/>
            </w:tcBorders>
            <w:vAlign w:val="center"/>
          </w:tcPr>
          <w:p w14:paraId="031073F6" w14:textId="77777777" w:rsidR="00464035" w:rsidRPr="00F04AEF" w:rsidRDefault="00464035" w:rsidP="00261BBE">
            <w:pPr>
              <w:rPr>
                <w:rFonts w:asciiTheme="minorHAnsi" w:hAnsiTheme="minorHAnsi" w:cstheme="minorHAnsi"/>
                <w:szCs w:val="24"/>
              </w:rPr>
            </w:pPr>
            <w:r>
              <w:rPr>
                <w:rFonts w:asciiTheme="minorHAnsi" w:hAnsiTheme="minorHAnsi" w:cstheme="minorHAnsi"/>
                <w:szCs w:val="24"/>
              </w:rPr>
              <w:t>The Dartmoor Multi-Academy Trust</w:t>
            </w:r>
          </w:p>
        </w:tc>
      </w:tr>
    </w:tbl>
    <w:p w14:paraId="6390EF93" w14:textId="77777777" w:rsidR="00422A1A" w:rsidRPr="00F04AEF" w:rsidRDefault="00422A1A" w:rsidP="00422A1A">
      <w:pPr>
        <w:rPr>
          <w:rFonts w:asciiTheme="minorHAnsi" w:hAnsiTheme="minorHAnsi" w:cstheme="minorHAnsi"/>
          <w:b/>
          <w:szCs w:val="24"/>
        </w:rPr>
      </w:pPr>
    </w:p>
    <w:p w14:paraId="4A43BF08" w14:textId="1892B99F" w:rsidR="00422A1A" w:rsidRPr="00F1739D" w:rsidRDefault="00422A1A" w:rsidP="00422A1A">
      <w:pPr>
        <w:jc w:val="both"/>
        <w:rPr>
          <w:rFonts w:asciiTheme="minorHAnsi" w:hAnsiTheme="minorHAnsi" w:cstheme="minorHAnsi"/>
          <w:sz w:val="22"/>
          <w:szCs w:val="22"/>
        </w:rPr>
      </w:pPr>
      <w:r w:rsidRPr="00F1739D">
        <w:rPr>
          <w:rFonts w:asciiTheme="minorHAnsi" w:hAnsiTheme="minorHAnsi" w:cstheme="minorHAnsi"/>
          <w:sz w:val="22"/>
          <w:szCs w:val="22"/>
        </w:rPr>
        <w:t>There are 1</w:t>
      </w:r>
      <w:r w:rsidR="00275417">
        <w:rPr>
          <w:rFonts w:asciiTheme="minorHAnsi" w:hAnsiTheme="minorHAnsi" w:cstheme="minorHAnsi"/>
          <w:sz w:val="22"/>
          <w:szCs w:val="22"/>
        </w:rPr>
        <w:t>8</w:t>
      </w:r>
      <w:r w:rsidRPr="00F1739D">
        <w:rPr>
          <w:rFonts w:asciiTheme="minorHAnsi" w:hAnsiTheme="minorHAnsi" w:cstheme="minorHAnsi"/>
          <w:sz w:val="22"/>
          <w:szCs w:val="22"/>
        </w:rPr>
        <w:t xml:space="preserve"> schools within The Dartmoor Multi Academy Trust, </w:t>
      </w:r>
      <w:r w:rsidR="00275417">
        <w:rPr>
          <w:rFonts w:asciiTheme="minorHAnsi" w:hAnsiTheme="minorHAnsi" w:cstheme="minorHAnsi"/>
          <w:sz w:val="22"/>
          <w:szCs w:val="22"/>
        </w:rPr>
        <w:t xml:space="preserve">1 special, </w:t>
      </w:r>
      <w:r w:rsidRPr="00F1739D">
        <w:rPr>
          <w:rFonts w:asciiTheme="minorHAnsi" w:hAnsiTheme="minorHAnsi" w:cstheme="minorHAnsi"/>
          <w:sz w:val="22"/>
          <w:szCs w:val="22"/>
        </w:rPr>
        <w:t xml:space="preserve">3 secondary and 14 primary schools.  </w:t>
      </w:r>
    </w:p>
    <w:p w14:paraId="24046D93" w14:textId="77777777" w:rsidR="00422A1A" w:rsidRPr="00F1739D" w:rsidRDefault="00422A1A" w:rsidP="00422A1A">
      <w:pPr>
        <w:jc w:val="both"/>
        <w:rPr>
          <w:rFonts w:asciiTheme="minorHAnsi" w:hAnsiTheme="minorHAnsi" w:cstheme="minorHAnsi"/>
          <w:sz w:val="22"/>
          <w:szCs w:val="22"/>
        </w:rPr>
      </w:pPr>
    </w:p>
    <w:p w14:paraId="58EC67CF" w14:textId="77777777" w:rsidR="00422A1A" w:rsidRPr="00F1739D" w:rsidRDefault="00422A1A" w:rsidP="00422A1A">
      <w:pPr>
        <w:spacing w:line="276" w:lineRule="auto"/>
        <w:jc w:val="both"/>
        <w:rPr>
          <w:rFonts w:asciiTheme="minorHAnsi" w:hAnsiTheme="minorHAnsi" w:cstheme="minorHAnsi"/>
          <w:sz w:val="22"/>
          <w:szCs w:val="22"/>
        </w:rPr>
      </w:pPr>
      <w:r w:rsidRPr="00F1739D">
        <w:rPr>
          <w:rFonts w:asciiTheme="minorHAnsi" w:hAnsiTheme="minorHAnsi" w:cstheme="minorHAnsi"/>
          <w:sz w:val="22"/>
          <w:szCs w:val="22"/>
        </w:rPr>
        <w:t xml:space="preserve">Upon appointment, your main place of work will be Holsworthy Community College, but you may be required to work across all the schools within Dartmoor Multi-Academy Trust at any time as directed by the Executive Group / Principal. </w:t>
      </w:r>
    </w:p>
    <w:p w14:paraId="00574E03" w14:textId="77777777" w:rsidR="00422A1A" w:rsidRPr="00F1739D" w:rsidRDefault="00422A1A" w:rsidP="00422A1A">
      <w:pPr>
        <w:pStyle w:val="BodyText"/>
        <w:jc w:val="left"/>
        <w:rPr>
          <w:rFonts w:asciiTheme="minorHAnsi" w:hAnsiTheme="minorHAnsi" w:cstheme="minorHAnsi"/>
          <w:sz w:val="22"/>
          <w:szCs w:val="22"/>
        </w:rPr>
      </w:pPr>
    </w:p>
    <w:p w14:paraId="30588C74" w14:textId="77777777" w:rsidR="00422A1A" w:rsidRPr="00F1739D" w:rsidRDefault="00422A1A" w:rsidP="00422A1A">
      <w:pPr>
        <w:pStyle w:val="BodyText"/>
        <w:jc w:val="left"/>
        <w:rPr>
          <w:rFonts w:asciiTheme="minorHAnsi" w:hAnsiTheme="minorHAnsi" w:cstheme="minorHAnsi"/>
          <w:sz w:val="22"/>
          <w:szCs w:val="22"/>
        </w:rPr>
      </w:pPr>
      <w:r w:rsidRPr="00F1739D">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14:paraId="5B790C88" w14:textId="788AD484" w:rsidR="00FD2EBC" w:rsidRPr="00F1739D" w:rsidRDefault="00FD2EBC">
      <w:pPr>
        <w:rPr>
          <w:rFonts w:asciiTheme="minorHAnsi" w:hAnsiTheme="minorHAnsi" w:cstheme="minorHAnsi"/>
          <w:sz w:val="22"/>
          <w:szCs w:val="22"/>
        </w:rPr>
      </w:pPr>
    </w:p>
    <w:p w14:paraId="2349CB0B" w14:textId="77777777" w:rsidR="00F1739D" w:rsidRPr="00F1739D" w:rsidRDefault="00F1739D" w:rsidP="00F1739D">
      <w:pPr>
        <w:keepNext/>
        <w:keepLines/>
        <w:ind w:left="-5" w:hanging="10"/>
        <w:outlineLvl w:val="0"/>
        <w:rPr>
          <w:rFonts w:asciiTheme="minorHAnsi" w:eastAsiaTheme="minorEastAsia" w:hAnsiTheme="minorHAnsi" w:cstheme="minorHAnsi"/>
          <w:b/>
          <w:sz w:val="22"/>
          <w:szCs w:val="22"/>
        </w:rPr>
      </w:pPr>
      <w:r w:rsidRPr="00F1739D">
        <w:rPr>
          <w:rFonts w:asciiTheme="minorHAnsi" w:eastAsiaTheme="minorEastAsia" w:hAnsiTheme="minorHAnsi" w:cstheme="minorHAnsi"/>
          <w:b/>
          <w:sz w:val="22"/>
          <w:szCs w:val="22"/>
        </w:rPr>
        <w:t xml:space="preserve">The Role  </w:t>
      </w:r>
    </w:p>
    <w:p w14:paraId="60FF194C" w14:textId="41AD05AE" w:rsidR="00F1739D" w:rsidRPr="00F1739D" w:rsidRDefault="00F1739D" w:rsidP="5ABB3461">
      <w:pPr>
        <w:spacing w:line="248" w:lineRule="auto"/>
        <w:ind w:left="10" w:hanging="10"/>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To assist and lead in managing the provision for students identified as having Special Educational Needs and Disability (SEND); including promoting high quality teaching, effective use of resources, and high standards of learning and achievement for all students.  To deputise for the SENDCo.</w:t>
      </w:r>
    </w:p>
    <w:p w14:paraId="357A55B5" w14:textId="77777777" w:rsidR="00F1739D" w:rsidRPr="00F1739D" w:rsidRDefault="00F1739D" w:rsidP="00F1739D">
      <w:pPr>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 </w:t>
      </w:r>
    </w:p>
    <w:p w14:paraId="3136E1DD" w14:textId="77777777" w:rsidR="00F1739D" w:rsidRPr="00F1739D" w:rsidRDefault="00F1739D" w:rsidP="00F1739D">
      <w:pPr>
        <w:ind w:left="-5" w:hanging="10"/>
        <w:rPr>
          <w:rFonts w:asciiTheme="minorHAnsi" w:eastAsiaTheme="minorEastAsia" w:hAnsiTheme="minorHAnsi" w:cstheme="minorHAnsi"/>
          <w:sz w:val="22"/>
          <w:szCs w:val="22"/>
        </w:rPr>
      </w:pPr>
      <w:r w:rsidRPr="00F1739D">
        <w:rPr>
          <w:rFonts w:asciiTheme="minorHAnsi" w:eastAsiaTheme="minorEastAsia" w:hAnsiTheme="minorHAnsi" w:cstheme="minorHAnsi"/>
          <w:b/>
          <w:sz w:val="22"/>
          <w:szCs w:val="22"/>
        </w:rPr>
        <w:t xml:space="preserve">Responsibilities </w:t>
      </w:r>
    </w:p>
    <w:p w14:paraId="21839E59" w14:textId="149FFF0A" w:rsidR="00F1739D" w:rsidRPr="00F1739D" w:rsidRDefault="00F1739D" w:rsidP="5ABB3461">
      <w:pPr>
        <w:spacing w:after="10" w:line="248" w:lineRule="auto"/>
        <w:ind w:left="10" w:hanging="10"/>
        <w:rPr>
          <w:rFonts w:asciiTheme="minorHAnsi" w:eastAsiaTheme="minorEastAsia" w:hAnsiTheme="minorHAnsi" w:cstheme="minorBidi"/>
          <w:b/>
          <w:bCs/>
          <w:color w:val="2F5496" w:themeColor="accent1" w:themeShade="BF"/>
          <w:sz w:val="22"/>
          <w:szCs w:val="22"/>
        </w:rPr>
      </w:pPr>
      <w:r w:rsidRPr="5ABB3461">
        <w:rPr>
          <w:rFonts w:asciiTheme="minorHAnsi" w:eastAsiaTheme="minorEastAsia" w:hAnsiTheme="minorHAnsi" w:cstheme="minorBidi"/>
          <w:color w:val="000000" w:themeColor="text1"/>
          <w:sz w:val="22"/>
          <w:szCs w:val="22"/>
        </w:rPr>
        <w:t>To be a key member of the SEND leadership. To lead on work with EHCP students and those on SEN K (Support) and line manage members of the SEND Department</w:t>
      </w:r>
    </w:p>
    <w:p w14:paraId="515E859C" w14:textId="77777777" w:rsidR="00F1739D" w:rsidRPr="00F1739D" w:rsidRDefault="00F1739D" w:rsidP="00F1739D">
      <w:pPr>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b/>
          <w:color w:val="2F5496"/>
          <w:sz w:val="22"/>
          <w:szCs w:val="22"/>
        </w:rPr>
        <w:t xml:space="preserve"> </w:t>
      </w:r>
    </w:p>
    <w:p w14:paraId="3238A43D" w14:textId="77777777" w:rsidR="00F1739D" w:rsidRPr="00F1739D" w:rsidRDefault="00F1739D" w:rsidP="00F1739D">
      <w:pPr>
        <w:keepNext/>
        <w:keepLines/>
        <w:ind w:left="-5" w:hanging="10"/>
        <w:outlineLvl w:val="0"/>
        <w:rPr>
          <w:rFonts w:asciiTheme="minorHAnsi" w:eastAsiaTheme="minorEastAsia" w:hAnsiTheme="minorHAnsi" w:cstheme="minorHAnsi"/>
          <w:b/>
          <w:sz w:val="22"/>
          <w:szCs w:val="22"/>
        </w:rPr>
      </w:pPr>
      <w:r w:rsidRPr="00F1739D">
        <w:rPr>
          <w:rFonts w:asciiTheme="minorHAnsi" w:eastAsiaTheme="minorEastAsia" w:hAnsiTheme="minorHAnsi" w:cstheme="minorHAnsi"/>
          <w:b/>
          <w:sz w:val="22"/>
          <w:szCs w:val="22"/>
        </w:rPr>
        <w:t xml:space="preserve">Key functions </w:t>
      </w:r>
    </w:p>
    <w:p w14:paraId="42018796"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themeColor="text1"/>
          <w:sz w:val="22"/>
          <w:szCs w:val="22"/>
        </w:rPr>
        <w:t xml:space="preserve">To assist the SENDCo in leading the provision for SEND within school. </w:t>
      </w:r>
    </w:p>
    <w:p w14:paraId="4FBB4DA6" w14:textId="0A1A232C" w:rsidR="00F1739D" w:rsidRPr="00F1739D" w:rsidRDefault="00F1739D" w:rsidP="5ABB3461">
      <w:pPr>
        <w:numPr>
          <w:ilvl w:val="0"/>
          <w:numId w:val="1"/>
        </w:numPr>
        <w:spacing w:after="38" w:line="248" w:lineRule="auto"/>
        <w:rPr>
          <w:rFonts w:asciiTheme="minorHAnsi" w:hAnsiTheme="minorHAnsi" w:cstheme="minorBidi"/>
          <w:color w:val="000000" w:themeColor="text1"/>
          <w:sz w:val="22"/>
          <w:szCs w:val="22"/>
        </w:rPr>
      </w:pPr>
      <w:r w:rsidRPr="5ABB3461">
        <w:rPr>
          <w:rFonts w:asciiTheme="minorHAnsi" w:eastAsiaTheme="minorEastAsia" w:hAnsiTheme="minorHAnsi" w:cstheme="minorBidi"/>
          <w:color w:val="000000" w:themeColor="text1"/>
          <w:sz w:val="22"/>
          <w:szCs w:val="22"/>
        </w:rPr>
        <w:t>To lead and oversee all areas of the SEN Code of Practice in the school.</w:t>
      </w:r>
    </w:p>
    <w:p w14:paraId="5F9EB012" w14:textId="64631C54"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 xml:space="preserve">To manage appropriate resources for Special Educational Needs and for those with medical needs to ensure that they are used efficiently, effectively and safely </w:t>
      </w:r>
    </w:p>
    <w:p w14:paraId="65D5896A"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To develop curriculum resources to ensure that students identified as having SEND have the required levels of support </w:t>
      </w:r>
    </w:p>
    <w:p w14:paraId="4C059068"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themeColor="text1"/>
          <w:sz w:val="22"/>
          <w:szCs w:val="22"/>
        </w:rPr>
        <w:t xml:space="preserve">Within the context of the colleges aims and policies, to work with the SENDCo to develop and implement intervention groups and support. </w:t>
      </w:r>
    </w:p>
    <w:p w14:paraId="0C81CB03"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To provide all those with involvement in Special Needs and Learning Support the support, challenge, information and development necessary to sustain motivation and secure improvement in learning. </w:t>
      </w:r>
    </w:p>
    <w:p w14:paraId="6A55F4C6"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themeColor="text1"/>
          <w:sz w:val="22"/>
          <w:szCs w:val="22"/>
        </w:rPr>
        <w:t xml:space="preserve">To support learning of students as allocated by the SENDCo  </w:t>
      </w:r>
    </w:p>
    <w:p w14:paraId="7E9C4317"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themeColor="text1"/>
          <w:sz w:val="22"/>
          <w:szCs w:val="22"/>
        </w:rPr>
        <w:lastRenderedPageBreak/>
        <w:t>To lead on the students with EHCPs.</w:t>
      </w:r>
    </w:p>
    <w:p w14:paraId="4BC6D087"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To manage and maintain provision maps. </w:t>
      </w:r>
    </w:p>
    <w:p w14:paraId="253A9899" w14:textId="77777777" w:rsidR="00F1739D" w:rsidRPr="00F1739D" w:rsidRDefault="00F1739D" w:rsidP="00F1739D">
      <w:pPr>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 </w:t>
      </w:r>
    </w:p>
    <w:p w14:paraId="53FCD8FB" w14:textId="77777777" w:rsidR="00F1739D" w:rsidRPr="00F1739D" w:rsidRDefault="00F1739D" w:rsidP="00F1739D">
      <w:pPr>
        <w:keepNext/>
        <w:keepLines/>
        <w:ind w:left="-5" w:hanging="10"/>
        <w:outlineLvl w:val="0"/>
        <w:rPr>
          <w:rFonts w:asciiTheme="minorHAnsi" w:eastAsiaTheme="minorEastAsia" w:hAnsiTheme="minorHAnsi" w:cstheme="minorHAnsi"/>
          <w:b/>
          <w:color w:val="2F5496"/>
          <w:sz w:val="22"/>
          <w:szCs w:val="22"/>
        </w:rPr>
      </w:pPr>
      <w:r w:rsidRPr="00F1739D">
        <w:rPr>
          <w:rFonts w:asciiTheme="minorHAnsi" w:eastAsiaTheme="minorEastAsia" w:hAnsiTheme="minorHAnsi" w:cstheme="minorHAnsi"/>
          <w:b/>
          <w:sz w:val="22"/>
          <w:szCs w:val="22"/>
        </w:rPr>
        <w:t>Specific Responsibilities</w:t>
      </w:r>
    </w:p>
    <w:p w14:paraId="261D0641"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To offer advice and support to teaching staff in providing a quality first teach approach for students in this area, under the direction of the SENDCo. </w:t>
      </w:r>
    </w:p>
    <w:p w14:paraId="4285A2C3"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Keep up to date with key developments across the 4 main areas of SEND needs.</w:t>
      </w:r>
    </w:p>
    <w:p w14:paraId="1BC1E0B1"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Plan and deliver specialist higher level intervention.</w:t>
      </w:r>
    </w:p>
    <w:p w14:paraId="77D5B592"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Regularly use and interpret college data to inform teacher and teaching assistants on the progress and support required for students.</w:t>
      </w:r>
    </w:p>
    <w:p w14:paraId="5CA3A8FC"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5ABB3461">
        <w:rPr>
          <w:rFonts w:asciiTheme="minorHAnsi" w:eastAsiaTheme="minorEastAsia" w:hAnsiTheme="minorHAnsi" w:cstheme="minorBidi"/>
          <w:color w:val="000000" w:themeColor="text1"/>
          <w:sz w:val="22"/>
          <w:szCs w:val="22"/>
        </w:rPr>
        <w:t>Develop and deliver programmes to support students with needs to engage in their learning</w:t>
      </w:r>
    </w:p>
    <w:p w14:paraId="64D13722" w14:textId="1823E869" w:rsidR="5ABB3461" w:rsidRDefault="5ABB3461" w:rsidP="5ABB3461">
      <w:pPr>
        <w:numPr>
          <w:ilvl w:val="0"/>
          <w:numId w:val="1"/>
        </w:numPr>
        <w:spacing w:after="38" w:line="248" w:lineRule="auto"/>
        <w:rPr>
          <w:rFonts w:asciiTheme="minorHAnsi" w:eastAsiaTheme="minorEastAsia" w:hAnsiTheme="minorHAnsi" w:cstheme="minorBidi"/>
          <w:color w:val="000000" w:themeColor="text1"/>
          <w:sz w:val="22"/>
          <w:szCs w:val="22"/>
        </w:rPr>
      </w:pPr>
      <w:r w:rsidRPr="5ABB3461">
        <w:rPr>
          <w:rFonts w:asciiTheme="minorHAnsi" w:eastAsiaTheme="minorEastAsia" w:hAnsiTheme="minorHAnsi" w:cstheme="minorBidi"/>
          <w:color w:val="000000" w:themeColor="text1"/>
          <w:sz w:val="22"/>
          <w:szCs w:val="22"/>
        </w:rPr>
        <w:t>To meet with parents to support students with SEND, so that there is a joined-up thinking between home, school and agencies.</w:t>
      </w:r>
    </w:p>
    <w:p w14:paraId="2EF14370" w14:textId="509D086A" w:rsidR="5ABB3461" w:rsidRDefault="5ABB3461" w:rsidP="5ABB3461">
      <w:pPr>
        <w:numPr>
          <w:ilvl w:val="0"/>
          <w:numId w:val="1"/>
        </w:numPr>
        <w:spacing w:after="38" w:line="248" w:lineRule="auto"/>
        <w:rPr>
          <w:rFonts w:asciiTheme="minorHAnsi" w:eastAsiaTheme="minorEastAsia" w:hAnsiTheme="minorHAnsi" w:cstheme="minorBidi"/>
          <w:color w:val="000000" w:themeColor="text1"/>
          <w:sz w:val="22"/>
          <w:szCs w:val="22"/>
        </w:rPr>
      </w:pPr>
      <w:r w:rsidRPr="5ABB3461">
        <w:rPr>
          <w:rFonts w:asciiTheme="minorHAnsi" w:eastAsiaTheme="minorEastAsia" w:hAnsiTheme="minorHAnsi" w:cstheme="minorBidi"/>
          <w:color w:val="000000" w:themeColor="text1"/>
          <w:sz w:val="22"/>
          <w:szCs w:val="22"/>
        </w:rPr>
        <w:t>To liaise with outside agencies by writing referrals, meeting agencies and sharing relevant information.</w:t>
      </w:r>
    </w:p>
    <w:p w14:paraId="0D96AAA2"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Lead, write and submit EHCP applications and coordinate the process from initial application to production of plan.</w:t>
      </w:r>
    </w:p>
    <w:p w14:paraId="681CCF95" w14:textId="10357CD4"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Lead on Early Help, if necessary, for students.</w:t>
      </w:r>
    </w:p>
    <w:p w14:paraId="345472F4"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Monitor, assess and review students’ progress and data effectively to identify pupils who are seriously underachieving and where necessary create and implement effective plans of action to support those pupils</w:t>
      </w:r>
    </w:p>
    <w:p w14:paraId="26CABCBB" w14:textId="389E3ABF"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 xml:space="preserve">Oversee, write and review SEN Summaries for </w:t>
      </w:r>
      <w:r w:rsidR="002348DD" w:rsidRPr="5ABB3461">
        <w:rPr>
          <w:rFonts w:asciiTheme="minorHAnsi" w:eastAsiaTheme="minorEastAsia" w:hAnsiTheme="minorHAnsi" w:cstheme="minorBidi"/>
          <w:color w:val="000000" w:themeColor="text1"/>
          <w:sz w:val="22"/>
          <w:szCs w:val="22"/>
        </w:rPr>
        <w:t>Holsworthy Community</w:t>
      </w:r>
      <w:r w:rsidRPr="5ABB3461">
        <w:rPr>
          <w:rFonts w:asciiTheme="minorHAnsi" w:eastAsiaTheme="minorEastAsia" w:hAnsiTheme="minorHAnsi" w:cstheme="minorBidi"/>
          <w:color w:val="000000" w:themeColor="text1"/>
          <w:sz w:val="22"/>
          <w:szCs w:val="22"/>
        </w:rPr>
        <w:t xml:space="preserve"> College students with SEND needs ensuring that staff are kept informed of students’ SEND, advising on areas to develop and support and to provide guidance to staff on the choice of appropriate teaching and learning methods to meet the needs of different students.</w:t>
      </w:r>
    </w:p>
    <w:p w14:paraId="4AB70D5A"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Organise, lead and submit Education Health and Care Plan reviews for students</w:t>
      </w:r>
    </w:p>
    <w:p w14:paraId="6B88111B"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Lead with applications for additional funding.</w:t>
      </w:r>
    </w:p>
    <w:p w14:paraId="5E0529B9"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Undertake admin tasks necessary for role.</w:t>
      </w:r>
    </w:p>
    <w:p w14:paraId="3D7A26FB" w14:textId="0290F094"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To lead, monitor and implement part-time timetables for students who require Alternative Provision.</w:t>
      </w:r>
    </w:p>
    <w:p w14:paraId="3B290568" w14:textId="04859EE2"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Oversee, train and direct staff to deliver small group/individual intervention.</w:t>
      </w:r>
    </w:p>
    <w:p w14:paraId="2FC13130"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Provide staff training, including to teachers and non-teaching staff, in areas of specific SEND need.</w:t>
      </w:r>
    </w:p>
    <w:p w14:paraId="2188C014" w14:textId="323CB8EF"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t>Lead and liaise with advisors/outside agencies, parents, Safeguarding and Pastoral teams to ensure that individual students SEND are met effectively and that the requirements of Education Health and Care Plans are met fully.</w:t>
      </w:r>
    </w:p>
    <w:p w14:paraId="163D773D"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Identify/refer for identification of specific needs.</w:t>
      </w:r>
    </w:p>
    <w:p w14:paraId="4F142CEF"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To line manage teaching assistants, providing appraisal and CPD guidance.</w:t>
      </w:r>
    </w:p>
    <w:p w14:paraId="540CBB7E"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Lead and liaise with teachers and TAs ensuring appropriate differentiation in lessons and delivering/organizing appropriate CPD</w:t>
      </w:r>
    </w:p>
    <w:p w14:paraId="0781B57B"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Ensure that accurate and detailed records are kept of meetings and discussions with parents and outside agencies. </w:t>
      </w:r>
    </w:p>
    <w:p w14:paraId="161BE7F5"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themeColor="text1"/>
          <w:sz w:val="22"/>
          <w:szCs w:val="22"/>
        </w:rPr>
        <w:t xml:space="preserve">To work with the SENDCo to promote an inclusive curriculum. </w:t>
      </w:r>
    </w:p>
    <w:p w14:paraId="479E654A" w14:textId="77777777" w:rsidR="00F1739D" w:rsidRPr="00F1739D" w:rsidRDefault="00F1739D" w:rsidP="00F1739D">
      <w:pPr>
        <w:numPr>
          <w:ilvl w:val="0"/>
          <w:numId w:val="1"/>
        </w:numPr>
        <w:spacing w:after="38" w:line="248" w:lineRule="auto"/>
        <w:rPr>
          <w:rFonts w:asciiTheme="minorHAnsi" w:eastAsiaTheme="minorEastAsia" w:hAnsiTheme="minorHAnsi" w:cstheme="minorHAnsi"/>
          <w:color w:val="000000"/>
          <w:sz w:val="22"/>
          <w:szCs w:val="22"/>
        </w:rPr>
      </w:pPr>
      <w:r w:rsidRPr="00F1739D">
        <w:rPr>
          <w:rFonts w:asciiTheme="minorHAnsi" w:eastAsiaTheme="minorEastAsia" w:hAnsiTheme="minorHAnsi" w:cstheme="minorHAnsi"/>
          <w:color w:val="000000"/>
          <w:sz w:val="22"/>
          <w:szCs w:val="22"/>
        </w:rPr>
        <w:t xml:space="preserve">To lead meetings of SEND staff, communicate information to staff and co-ordinate resulting action. </w:t>
      </w:r>
    </w:p>
    <w:p w14:paraId="22A0A612" w14:textId="21D9347E" w:rsidR="00F1739D" w:rsidRPr="00F1739D" w:rsidRDefault="00F1739D" w:rsidP="5ABB3461">
      <w:pPr>
        <w:numPr>
          <w:ilvl w:val="0"/>
          <w:numId w:val="1"/>
        </w:numPr>
        <w:spacing w:after="38" w:line="248" w:lineRule="auto"/>
        <w:rPr>
          <w:rFonts w:asciiTheme="minorHAnsi" w:eastAsiaTheme="minorEastAsia" w:hAnsiTheme="minorHAnsi" w:cstheme="minorBidi"/>
          <w:color w:val="000000"/>
          <w:sz w:val="22"/>
          <w:szCs w:val="22"/>
        </w:rPr>
      </w:pPr>
      <w:r w:rsidRPr="5ABB3461">
        <w:rPr>
          <w:rFonts w:asciiTheme="minorHAnsi" w:eastAsiaTheme="minorEastAsia" w:hAnsiTheme="minorHAnsi" w:cstheme="minorBidi"/>
          <w:color w:val="000000" w:themeColor="text1"/>
          <w:sz w:val="22"/>
          <w:szCs w:val="22"/>
        </w:rPr>
        <w:lastRenderedPageBreak/>
        <w:t xml:space="preserve">To deputise for the SENDCo in all matters relating to SEND. </w:t>
      </w:r>
    </w:p>
    <w:p w14:paraId="080FC062" w14:textId="77777777" w:rsidR="00F1739D" w:rsidRPr="00F1739D" w:rsidRDefault="00F1739D" w:rsidP="00F1739D">
      <w:pPr>
        <w:spacing w:after="38" w:line="248" w:lineRule="auto"/>
        <w:ind w:left="10" w:hanging="10"/>
        <w:rPr>
          <w:rFonts w:asciiTheme="minorHAnsi" w:eastAsiaTheme="minorEastAsia" w:hAnsiTheme="minorHAnsi" w:cstheme="minorHAnsi"/>
          <w:color w:val="000000"/>
          <w:sz w:val="22"/>
          <w:szCs w:val="22"/>
        </w:rPr>
      </w:pPr>
    </w:p>
    <w:p w14:paraId="5F5419C9" w14:textId="77777777" w:rsidR="00F1739D" w:rsidRPr="00F1739D" w:rsidRDefault="00F1739D" w:rsidP="00F1739D">
      <w:pPr>
        <w:spacing w:line="276" w:lineRule="auto"/>
        <w:rPr>
          <w:rFonts w:asciiTheme="minorHAnsi" w:eastAsiaTheme="minorEastAsia" w:hAnsiTheme="minorHAnsi" w:cstheme="minorHAnsi"/>
          <w:sz w:val="22"/>
          <w:szCs w:val="22"/>
        </w:rPr>
      </w:pPr>
      <w:r w:rsidRPr="00F1739D">
        <w:rPr>
          <w:rFonts w:asciiTheme="minorHAnsi" w:eastAsiaTheme="minorEastAsia" w:hAnsiTheme="minorHAnsi" w:cstheme="minorHAnsi"/>
          <w:sz w:val="22"/>
          <w:szCs w:val="22"/>
        </w:rPr>
        <w:t>This document outlines the duties and level of responsibilities required of this post at the time of appointment.  It is not an exclusive or comprehensive list.  Duties may vary from time to time without changing the characteristics of the job or level of responsibility.</w:t>
      </w:r>
    </w:p>
    <w:p w14:paraId="0107CCD5" w14:textId="747196AF" w:rsidR="00F1739D" w:rsidRDefault="00F1739D">
      <w:pPr>
        <w:rPr>
          <w:rFonts w:asciiTheme="minorHAnsi" w:hAnsiTheme="minorHAnsi" w:cstheme="minorHAnsi"/>
          <w:sz w:val="22"/>
          <w:szCs w:val="22"/>
        </w:rPr>
      </w:pPr>
    </w:p>
    <w:p w14:paraId="6185B8AB" w14:textId="77777777" w:rsidR="001F0FB1" w:rsidRDefault="001F0FB1" w:rsidP="001F0FB1">
      <w:pPr>
        <w:pStyle w:val="BodyText"/>
        <w:spacing w:line="276" w:lineRule="auto"/>
        <w:jc w:val="left"/>
        <w:rPr>
          <w:rFonts w:asciiTheme="minorHAnsi" w:hAnsiTheme="minorHAnsi" w:cstheme="minorHAnsi"/>
          <w:b/>
          <w:sz w:val="22"/>
          <w:szCs w:val="22"/>
        </w:rPr>
      </w:pPr>
      <w:r w:rsidRPr="00FC323B">
        <w:rPr>
          <w:rFonts w:asciiTheme="minorHAnsi" w:hAnsiTheme="minorHAnsi" w:cstheme="minorHAnsi"/>
          <w:b/>
          <w:sz w:val="22"/>
          <w:szCs w:val="22"/>
        </w:rPr>
        <w:t>Person Specification</w:t>
      </w:r>
    </w:p>
    <w:p w14:paraId="620A581A" w14:textId="77777777" w:rsidR="001F0FB1" w:rsidRDefault="001F0FB1" w:rsidP="001F0FB1">
      <w:pPr>
        <w:pStyle w:val="BodyText"/>
        <w:spacing w:line="276" w:lineRule="auto"/>
        <w:jc w:val="lef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933"/>
        <w:gridCol w:w="5619"/>
        <w:gridCol w:w="1464"/>
      </w:tblGrid>
      <w:tr w:rsidR="001F0FB1" w14:paraId="3B002ECB" w14:textId="77777777" w:rsidTr="5ABB3461">
        <w:tc>
          <w:tcPr>
            <w:tcW w:w="1951" w:type="dxa"/>
            <w:tcBorders>
              <w:bottom w:val="single" w:sz="4" w:space="0" w:color="auto"/>
            </w:tcBorders>
          </w:tcPr>
          <w:p w14:paraId="41E2D16F" w14:textId="77777777" w:rsidR="001F0FB1" w:rsidRPr="00FC323B"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Category</w:t>
            </w:r>
          </w:p>
        </w:tc>
        <w:tc>
          <w:tcPr>
            <w:tcW w:w="5812" w:type="dxa"/>
            <w:tcBorders>
              <w:bottom w:val="single" w:sz="4" w:space="0" w:color="auto"/>
            </w:tcBorders>
          </w:tcPr>
          <w:p w14:paraId="3589700F" w14:textId="77777777" w:rsidR="001F0FB1"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Requirements</w:t>
            </w:r>
          </w:p>
        </w:tc>
        <w:tc>
          <w:tcPr>
            <w:tcW w:w="1479" w:type="dxa"/>
            <w:tcBorders>
              <w:bottom w:val="single" w:sz="4" w:space="0" w:color="auto"/>
            </w:tcBorders>
          </w:tcPr>
          <w:p w14:paraId="749CB607" w14:textId="77777777" w:rsidR="001F0FB1"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Essential/ Desirable</w:t>
            </w:r>
          </w:p>
        </w:tc>
      </w:tr>
      <w:tr w:rsidR="001F0FB1" w14:paraId="6543CBC2" w14:textId="77777777" w:rsidTr="5ABB3461">
        <w:tc>
          <w:tcPr>
            <w:tcW w:w="1951" w:type="dxa"/>
            <w:tcBorders>
              <w:bottom w:val="nil"/>
            </w:tcBorders>
          </w:tcPr>
          <w:p w14:paraId="110FEC27" w14:textId="77777777" w:rsidR="001F0FB1" w:rsidRPr="00FC323B"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Education/ Training</w:t>
            </w:r>
          </w:p>
        </w:tc>
        <w:tc>
          <w:tcPr>
            <w:tcW w:w="5812" w:type="dxa"/>
            <w:tcBorders>
              <w:bottom w:val="nil"/>
            </w:tcBorders>
          </w:tcPr>
          <w:p w14:paraId="2AE355CF" w14:textId="348E00C0" w:rsidR="001F0FB1" w:rsidRPr="004F4F13" w:rsidRDefault="001F0FB1"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HLTA status (or Qualified Teacher Status).</w:t>
            </w:r>
          </w:p>
        </w:tc>
        <w:tc>
          <w:tcPr>
            <w:tcW w:w="1479" w:type="dxa"/>
            <w:tcBorders>
              <w:bottom w:val="nil"/>
            </w:tcBorders>
          </w:tcPr>
          <w:p w14:paraId="6E5F9E2B"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tc>
      </w:tr>
      <w:tr w:rsidR="001F0FB1" w14:paraId="159225EE" w14:textId="77777777" w:rsidTr="5ABB3461">
        <w:tc>
          <w:tcPr>
            <w:tcW w:w="1951" w:type="dxa"/>
            <w:tcBorders>
              <w:top w:val="nil"/>
              <w:bottom w:val="nil"/>
            </w:tcBorders>
          </w:tcPr>
          <w:p w14:paraId="74ECC04B"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3999EFE3"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Qualifications in English/Maths to GCSE Grade A-C.</w:t>
            </w:r>
          </w:p>
        </w:tc>
        <w:tc>
          <w:tcPr>
            <w:tcW w:w="1479" w:type="dxa"/>
            <w:tcBorders>
              <w:top w:val="nil"/>
              <w:bottom w:val="nil"/>
            </w:tcBorders>
          </w:tcPr>
          <w:p w14:paraId="6194AE01"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1FE454B3"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284E9760" w14:textId="77777777" w:rsidTr="5ABB3461">
        <w:tc>
          <w:tcPr>
            <w:tcW w:w="1951" w:type="dxa"/>
            <w:tcBorders>
              <w:top w:val="nil"/>
              <w:bottom w:val="single" w:sz="4" w:space="0" w:color="auto"/>
            </w:tcBorders>
          </w:tcPr>
          <w:p w14:paraId="22C5D934"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38D42809" w14:textId="77777777" w:rsidR="000A6A13" w:rsidRPr="004F4F13" w:rsidRDefault="001F0FB1" w:rsidP="000A6A13">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Other relevant qualifications (e.g. Foundation Degree in Education).</w:t>
            </w:r>
          </w:p>
          <w:p w14:paraId="1B2A6D25" w14:textId="3675D27A" w:rsidR="000A6A13" w:rsidRPr="004F4F13" w:rsidRDefault="00EB1607" w:rsidP="000A6A13">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Qualifications or training in ASD</w:t>
            </w:r>
          </w:p>
        </w:tc>
        <w:tc>
          <w:tcPr>
            <w:tcW w:w="1479" w:type="dxa"/>
            <w:tcBorders>
              <w:top w:val="nil"/>
              <w:bottom w:val="single" w:sz="4" w:space="0" w:color="auto"/>
            </w:tcBorders>
          </w:tcPr>
          <w:p w14:paraId="45A9E255"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p w14:paraId="215CB212" w14:textId="026B437E" w:rsidR="001F0FB1" w:rsidRPr="004F4F13" w:rsidRDefault="001F0FB1" w:rsidP="00261BBE">
            <w:pPr>
              <w:pStyle w:val="BodyText"/>
              <w:spacing w:line="276" w:lineRule="auto"/>
              <w:jc w:val="left"/>
              <w:rPr>
                <w:rFonts w:asciiTheme="minorHAnsi" w:hAnsiTheme="minorHAnsi" w:cstheme="minorHAnsi"/>
                <w:sz w:val="22"/>
                <w:szCs w:val="22"/>
              </w:rPr>
            </w:pPr>
          </w:p>
          <w:p w14:paraId="7C28122F" w14:textId="7B1B271B" w:rsidR="001F0FB1" w:rsidRPr="004F4F13" w:rsidRDefault="00EB1607"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tc>
      </w:tr>
      <w:tr w:rsidR="001F0FB1" w14:paraId="55579369" w14:textId="77777777" w:rsidTr="5ABB3461">
        <w:tc>
          <w:tcPr>
            <w:tcW w:w="1951" w:type="dxa"/>
            <w:tcBorders>
              <w:bottom w:val="nil"/>
            </w:tcBorders>
          </w:tcPr>
          <w:p w14:paraId="6A1212EB" w14:textId="77777777" w:rsidR="001F0FB1"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Experience</w:t>
            </w:r>
          </w:p>
        </w:tc>
        <w:tc>
          <w:tcPr>
            <w:tcW w:w="5812" w:type="dxa"/>
            <w:tcBorders>
              <w:bottom w:val="nil"/>
            </w:tcBorders>
          </w:tcPr>
          <w:p w14:paraId="526CA16E"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Experience of working in a secondary school with children across all key stages.</w:t>
            </w:r>
          </w:p>
        </w:tc>
        <w:tc>
          <w:tcPr>
            <w:tcW w:w="1479" w:type="dxa"/>
            <w:tcBorders>
              <w:bottom w:val="nil"/>
            </w:tcBorders>
          </w:tcPr>
          <w:p w14:paraId="2C79CD8E"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57CF9D32" w14:textId="77777777" w:rsidR="001F0FB1" w:rsidRPr="004F4F13" w:rsidRDefault="001F0FB1" w:rsidP="00261BBE">
            <w:pPr>
              <w:pStyle w:val="BodyText"/>
              <w:spacing w:line="276" w:lineRule="auto"/>
              <w:jc w:val="left"/>
              <w:rPr>
                <w:rFonts w:asciiTheme="minorHAnsi" w:hAnsiTheme="minorHAnsi" w:cstheme="minorHAnsi"/>
                <w:sz w:val="22"/>
                <w:szCs w:val="22"/>
              </w:rPr>
            </w:pPr>
          </w:p>
          <w:p w14:paraId="52CE747C"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23637981" w14:textId="77777777" w:rsidTr="5ABB3461">
        <w:tc>
          <w:tcPr>
            <w:tcW w:w="1951" w:type="dxa"/>
            <w:tcBorders>
              <w:top w:val="nil"/>
              <w:bottom w:val="nil"/>
            </w:tcBorders>
          </w:tcPr>
          <w:p w14:paraId="1BBEFF3C"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09525D58" w14:textId="6BF26B2C" w:rsidR="001F0FB1" w:rsidRPr="004F4F13" w:rsidRDefault="001F0FB1"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Training or expertise in a relevant curriculum or other learning area (e.g. Maths, English or Science).</w:t>
            </w:r>
          </w:p>
          <w:p w14:paraId="37D3A374" w14:textId="4ECFA5DD" w:rsidR="001F0FB1" w:rsidRPr="004F4F13" w:rsidRDefault="024DA73A"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Good knowledge of the SEND code of practice.</w:t>
            </w:r>
          </w:p>
        </w:tc>
        <w:tc>
          <w:tcPr>
            <w:tcW w:w="1479" w:type="dxa"/>
            <w:tcBorders>
              <w:top w:val="nil"/>
              <w:bottom w:val="nil"/>
            </w:tcBorders>
          </w:tcPr>
          <w:p w14:paraId="6FDB61A0"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1D2A2725" w14:textId="77777777" w:rsidR="00E0774C" w:rsidRPr="004F4F13" w:rsidRDefault="00E0774C" w:rsidP="00261BBE">
            <w:pPr>
              <w:pStyle w:val="BodyText"/>
              <w:spacing w:line="276" w:lineRule="auto"/>
              <w:jc w:val="left"/>
              <w:rPr>
                <w:rFonts w:asciiTheme="minorHAnsi" w:hAnsiTheme="minorHAnsi" w:cstheme="minorHAnsi"/>
                <w:sz w:val="22"/>
                <w:szCs w:val="22"/>
              </w:rPr>
            </w:pPr>
          </w:p>
          <w:p w14:paraId="4D32729B" w14:textId="752C78FA" w:rsidR="00E0774C" w:rsidRPr="004F4F13" w:rsidRDefault="00E0774C"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tc>
      </w:tr>
      <w:tr w:rsidR="001F0FB1" w14:paraId="591B6CD8" w14:textId="77777777" w:rsidTr="5ABB3461">
        <w:tc>
          <w:tcPr>
            <w:tcW w:w="1951" w:type="dxa"/>
            <w:tcBorders>
              <w:top w:val="nil"/>
              <w:bottom w:val="single" w:sz="4" w:space="0" w:color="auto"/>
            </w:tcBorders>
          </w:tcPr>
          <w:p w14:paraId="3A39117F"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56DD55A9"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Leading and managing other support staff.</w:t>
            </w:r>
          </w:p>
          <w:p w14:paraId="3A61017D" w14:textId="25083F60" w:rsidR="00E0774C" w:rsidRPr="004F4F13" w:rsidRDefault="2025B87A"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Experience of working with children who have needs e.g. Autism, Social, Emotional and Mental Health etc.</w:t>
            </w:r>
          </w:p>
        </w:tc>
        <w:tc>
          <w:tcPr>
            <w:tcW w:w="1479" w:type="dxa"/>
            <w:tcBorders>
              <w:top w:val="nil"/>
              <w:bottom w:val="single" w:sz="4" w:space="0" w:color="auto"/>
            </w:tcBorders>
          </w:tcPr>
          <w:p w14:paraId="05A3D79E"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p w14:paraId="3682F5C6" w14:textId="79936FF5" w:rsidR="00E0774C" w:rsidRPr="004F4F13" w:rsidRDefault="00E0774C"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tc>
      </w:tr>
      <w:tr w:rsidR="001F0FB1" w14:paraId="5785B792" w14:textId="77777777" w:rsidTr="5ABB3461">
        <w:tc>
          <w:tcPr>
            <w:tcW w:w="1951" w:type="dxa"/>
            <w:tcBorders>
              <w:bottom w:val="nil"/>
            </w:tcBorders>
          </w:tcPr>
          <w:p w14:paraId="0C2B71FD" w14:textId="77777777" w:rsidR="001F0FB1"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Knowledge</w:t>
            </w:r>
          </w:p>
        </w:tc>
        <w:tc>
          <w:tcPr>
            <w:tcW w:w="5812" w:type="dxa"/>
            <w:tcBorders>
              <w:bottom w:val="nil"/>
            </w:tcBorders>
          </w:tcPr>
          <w:p w14:paraId="79C0B061" w14:textId="52137A54" w:rsidR="001F0FB1" w:rsidRPr="004F4F13" w:rsidRDefault="001F0FB1"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HLTA Standards or Teachers’ Standards</w:t>
            </w:r>
          </w:p>
        </w:tc>
        <w:tc>
          <w:tcPr>
            <w:tcW w:w="1479" w:type="dxa"/>
            <w:tcBorders>
              <w:bottom w:val="nil"/>
            </w:tcBorders>
          </w:tcPr>
          <w:p w14:paraId="703B5F4A"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30C38302"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64261B8E" w14:textId="77777777" w:rsidTr="5ABB3461">
        <w:tc>
          <w:tcPr>
            <w:tcW w:w="1951" w:type="dxa"/>
            <w:tcBorders>
              <w:top w:val="nil"/>
              <w:bottom w:val="single" w:sz="4" w:space="0" w:color="auto"/>
            </w:tcBorders>
          </w:tcPr>
          <w:p w14:paraId="3FE03FB2"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single" w:sz="4" w:space="0" w:color="auto"/>
            </w:tcBorders>
          </w:tcPr>
          <w:p w14:paraId="18F85979" w14:textId="77777777" w:rsidR="001F0FB1" w:rsidRPr="004F4F13" w:rsidRDefault="001F0FB1" w:rsidP="00CE5D66">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Relevant policies, codes of practice and legislation including safeguarding.</w:t>
            </w:r>
          </w:p>
        </w:tc>
        <w:tc>
          <w:tcPr>
            <w:tcW w:w="1479" w:type="dxa"/>
            <w:tcBorders>
              <w:top w:val="nil"/>
              <w:bottom w:val="single" w:sz="4" w:space="0" w:color="auto"/>
            </w:tcBorders>
          </w:tcPr>
          <w:p w14:paraId="0A8D2737"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tc>
      </w:tr>
      <w:tr w:rsidR="001F0FB1" w14:paraId="39451672" w14:textId="77777777" w:rsidTr="5ABB3461">
        <w:tc>
          <w:tcPr>
            <w:tcW w:w="1951" w:type="dxa"/>
            <w:tcBorders>
              <w:bottom w:val="nil"/>
            </w:tcBorders>
          </w:tcPr>
          <w:p w14:paraId="24FC07BB" w14:textId="77777777" w:rsidR="001F0FB1" w:rsidRDefault="001F0FB1" w:rsidP="00261BBE">
            <w:pPr>
              <w:pStyle w:val="BodyText"/>
              <w:spacing w:line="276" w:lineRule="auto"/>
              <w:jc w:val="left"/>
              <w:rPr>
                <w:rFonts w:asciiTheme="minorHAnsi" w:hAnsiTheme="minorHAnsi" w:cstheme="minorHAnsi"/>
                <w:b/>
                <w:szCs w:val="22"/>
              </w:rPr>
            </w:pPr>
            <w:r>
              <w:rPr>
                <w:rFonts w:asciiTheme="minorHAnsi" w:hAnsiTheme="minorHAnsi" w:cstheme="minorHAnsi"/>
                <w:b/>
                <w:szCs w:val="22"/>
              </w:rPr>
              <w:t>Skills/Abilities</w:t>
            </w:r>
          </w:p>
        </w:tc>
        <w:tc>
          <w:tcPr>
            <w:tcW w:w="5812" w:type="dxa"/>
            <w:tcBorders>
              <w:bottom w:val="nil"/>
            </w:tcBorders>
          </w:tcPr>
          <w:p w14:paraId="73C14F0C" w14:textId="06B3AF54" w:rsidR="001F0FB1" w:rsidRPr="004F4F13" w:rsidRDefault="001F0FB1" w:rsidP="5ABB3461">
            <w:pPr>
              <w:pStyle w:val="BodyText"/>
              <w:numPr>
                <w:ilvl w:val="0"/>
                <w:numId w:val="2"/>
              </w:numPr>
              <w:spacing w:line="276" w:lineRule="auto"/>
              <w:jc w:val="left"/>
              <w:rPr>
                <w:rFonts w:asciiTheme="minorHAnsi" w:hAnsiTheme="minorHAnsi" w:cstheme="minorBidi"/>
                <w:sz w:val="22"/>
                <w:szCs w:val="22"/>
              </w:rPr>
            </w:pPr>
            <w:r w:rsidRPr="5ABB3461">
              <w:rPr>
                <w:rFonts w:asciiTheme="minorHAnsi" w:hAnsiTheme="minorHAnsi" w:cstheme="minorBidi"/>
                <w:sz w:val="22"/>
                <w:szCs w:val="22"/>
              </w:rPr>
              <w:t>Plan effective support for pupils at risk of underachieving.</w:t>
            </w:r>
          </w:p>
        </w:tc>
        <w:tc>
          <w:tcPr>
            <w:tcW w:w="1479" w:type="dxa"/>
            <w:tcBorders>
              <w:bottom w:val="nil"/>
            </w:tcBorders>
          </w:tcPr>
          <w:p w14:paraId="5A026F73"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2A7A84CB"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4F57D9E6" w14:textId="77777777" w:rsidTr="5ABB3461">
        <w:tc>
          <w:tcPr>
            <w:tcW w:w="1951" w:type="dxa"/>
            <w:tcBorders>
              <w:top w:val="nil"/>
              <w:bottom w:val="nil"/>
            </w:tcBorders>
          </w:tcPr>
          <w:p w14:paraId="2A7ADDD2"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69C82ED"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Be able to organise and implement planning.</w:t>
            </w:r>
          </w:p>
        </w:tc>
        <w:tc>
          <w:tcPr>
            <w:tcW w:w="1479" w:type="dxa"/>
            <w:tcBorders>
              <w:top w:val="nil"/>
              <w:bottom w:val="nil"/>
            </w:tcBorders>
          </w:tcPr>
          <w:p w14:paraId="7D579C6E"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25191C1A"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28C22B2F" w14:textId="77777777" w:rsidTr="5ABB3461">
        <w:tc>
          <w:tcPr>
            <w:tcW w:w="1951" w:type="dxa"/>
            <w:tcBorders>
              <w:top w:val="nil"/>
              <w:bottom w:val="nil"/>
            </w:tcBorders>
          </w:tcPr>
          <w:p w14:paraId="784F3F31"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1338378F"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Work independently.</w:t>
            </w:r>
          </w:p>
        </w:tc>
        <w:tc>
          <w:tcPr>
            <w:tcW w:w="1479" w:type="dxa"/>
            <w:tcBorders>
              <w:top w:val="nil"/>
              <w:bottom w:val="nil"/>
            </w:tcBorders>
          </w:tcPr>
          <w:p w14:paraId="6EB82D0E"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2AA57690"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02E81A48" w14:textId="77777777" w:rsidTr="5ABB3461">
        <w:trPr>
          <w:trHeight w:val="925"/>
        </w:trPr>
        <w:tc>
          <w:tcPr>
            <w:tcW w:w="1951" w:type="dxa"/>
            <w:tcBorders>
              <w:top w:val="nil"/>
              <w:bottom w:val="nil"/>
            </w:tcBorders>
          </w:tcPr>
          <w:p w14:paraId="3BFF7EBE"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44B5D6B3"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Positive approach to behaviour management.</w:t>
            </w:r>
          </w:p>
          <w:p w14:paraId="53AE229A" w14:textId="0EFA6BFE" w:rsidR="004F4F13" w:rsidRPr="004F4F13" w:rsidRDefault="004F4F13"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Administrative, report writing and record keeping skills</w:t>
            </w:r>
          </w:p>
        </w:tc>
        <w:tc>
          <w:tcPr>
            <w:tcW w:w="1479" w:type="dxa"/>
            <w:tcBorders>
              <w:top w:val="nil"/>
              <w:bottom w:val="nil"/>
            </w:tcBorders>
          </w:tcPr>
          <w:p w14:paraId="5A725725"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2EC74106" w14:textId="77777777" w:rsidR="004F4F13" w:rsidRPr="004F4F13" w:rsidRDefault="004F4F13" w:rsidP="004F4F13">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6F86012D"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06373C4E" w14:textId="77777777" w:rsidTr="5ABB3461">
        <w:tc>
          <w:tcPr>
            <w:tcW w:w="1951" w:type="dxa"/>
            <w:tcBorders>
              <w:top w:val="nil"/>
              <w:bottom w:val="nil"/>
            </w:tcBorders>
          </w:tcPr>
          <w:p w14:paraId="1D44E43F"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74506961"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Calm under pressure and able to adapt to change quickly.</w:t>
            </w:r>
          </w:p>
          <w:p w14:paraId="76F4FF2E" w14:textId="4BE79B7C" w:rsidR="009808C0" w:rsidRPr="004F4F13" w:rsidRDefault="009808C0"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Ability to analyse data and undertake research to present findings and solutions in a clear manner</w:t>
            </w:r>
          </w:p>
        </w:tc>
        <w:tc>
          <w:tcPr>
            <w:tcW w:w="1479" w:type="dxa"/>
            <w:tcBorders>
              <w:top w:val="nil"/>
              <w:bottom w:val="nil"/>
            </w:tcBorders>
          </w:tcPr>
          <w:p w14:paraId="2FEE84B1"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659C1A0F" w14:textId="77777777" w:rsidR="001F0FB1" w:rsidRPr="004F4F13" w:rsidRDefault="001F0FB1" w:rsidP="00261BBE">
            <w:pPr>
              <w:pStyle w:val="BodyText"/>
              <w:spacing w:line="276" w:lineRule="auto"/>
              <w:jc w:val="left"/>
              <w:rPr>
                <w:rFonts w:asciiTheme="minorHAnsi" w:hAnsiTheme="minorHAnsi" w:cstheme="minorHAnsi"/>
                <w:sz w:val="22"/>
                <w:szCs w:val="22"/>
              </w:rPr>
            </w:pPr>
          </w:p>
          <w:p w14:paraId="30A0AC55" w14:textId="77777777" w:rsidR="009808C0" w:rsidRPr="004F4F13" w:rsidRDefault="009808C0" w:rsidP="009808C0">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Essential</w:t>
            </w:r>
          </w:p>
          <w:p w14:paraId="6C65533D" w14:textId="2ADC6F07" w:rsidR="009808C0" w:rsidRPr="004F4F13" w:rsidRDefault="009808C0" w:rsidP="00261BBE">
            <w:pPr>
              <w:pStyle w:val="BodyText"/>
              <w:spacing w:line="276" w:lineRule="auto"/>
              <w:jc w:val="left"/>
              <w:rPr>
                <w:rFonts w:asciiTheme="minorHAnsi" w:hAnsiTheme="minorHAnsi" w:cstheme="minorHAnsi"/>
                <w:sz w:val="22"/>
                <w:szCs w:val="22"/>
              </w:rPr>
            </w:pPr>
          </w:p>
        </w:tc>
      </w:tr>
      <w:tr w:rsidR="001F0FB1" w14:paraId="45123A82" w14:textId="77777777" w:rsidTr="5ABB3461">
        <w:tc>
          <w:tcPr>
            <w:tcW w:w="1951" w:type="dxa"/>
            <w:tcBorders>
              <w:top w:val="nil"/>
              <w:bottom w:val="nil"/>
            </w:tcBorders>
          </w:tcPr>
          <w:p w14:paraId="10113A9B"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bottom w:val="nil"/>
            </w:tcBorders>
          </w:tcPr>
          <w:p w14:paraId="0001FD9E"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Use coaching and mentoring skills with adults and pupils.</w:t>
            </w:r>
          </w:p>
        </w:tc>
        <w:tc>
          <w:tcPr>
            <w:tcW w:w="1479" w:type="dxa"/>
            <w:tcBorders>
              <w:top w:val="nil"/>
              <w:bottom w:val="nil"/>
            </w:tcBorders>
          </w:tcPr>
          <w:p w14:paraId="676B3771"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p w14:paraId="173AC7DD"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r w:rsidR="001F0FB1" w14:paraId="725F8B63" w14:textId="77777777" w:rsidTr="5ABB3461">
        <w:tc>
          <w:tcPr>
            <w:tcW w:w="1951" w:type="dxa"/>
            <w:tcBorders>
              <w:top w:val="nil"/>
            </w:tcBorders>
          </w:tcPr>
          <w:p w14:paraId="675B632B" w14:textId="77777777" w:rsidR="001F0FB1" w:rsidRDefault="001F0FB1" w:rsidP="00261BBE">
            <w:pPr>
              <w:pStyle w:val="BodyText"/>
              <w:spacing w:line="276" w:lineRule="auto"/>
              <w:jc w:val="left"/>
              <w:rPr>
                <w:rFonts w:asciiTheme="minorHAnsi" w:hAnsiTheme="minorHAnsi" w:cstheme="minorHAnsi"/>
                <w:b/>
                <w:szCs w:val="22"/>
              </w:rPr>
            </w:pPr>
          </w:p>
        </w:tc>
        <w:tc>
          <w:tcPr>
            <w:tcW w:w="5812" w:type="dxa"/>
            <w:tcBorders>
              <w:top w:val="nil"/>
            </w:tcBorders>
          </w:tcPr>
          <w:p w14:paraId="37F84F93" w14:textId="77777777" w:rsidR="001F0FB1" w:rsidRPr="004F4F13" w:rsidRDefault="001F0FB1" w:rsidP="001F0FB1">
            <w:pPr>
              <w:pStyle w:val="BodyText"/>
              <w:numPr>
                <w:ilvl w:val="0"/>
                <w:numId w:val="2"/>
              </w:numPr>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Demonstrate leadership and line management skills.</w:t>
            </w:r>
          </w:p>
        </w:tc>
        <w:tc>
          <w:tcPr>
            <w:tcW w:w="1479" w:type="dxa"/>
            <w:tcBorders>
              <w:top w:val="nil"/>
            </w:tcBorders>
          </w:tcPr>
          <w:p w14:paraId="4C1183E8" w14:textId="77777777" w:rsidR="001F0FB1" w:rsidRPr="004F4F13" w:rsidRDefault="001F0FB1" w:rsidP="00261BBE">
            <w:pPr>
              <w:pStyle w:val="BodyText"/>
              <w:spacing w:line="276" w:lineRule="auto"/>
              <w:jc w:val="left"/>
              <w:rPr>
                <w:rFonts w:asciiTheme="minorHAnsi" w:hAnsiTheme="minorHAnsi" w:cstheme="minorHAnsi"/>
                <w:sz w:val="22"/>
                <w:szCs w:val="22"/>
              </w:rPr>
            </w:pPr>
            <w:r w:rsidRPr="004F4F13">
              <w:rPr>
                <w:rFonts w:asciiTheme="minorHAnsi" w:hAnsiTheme="minorHAnsi" w:cstheme="minorHAnsi"/>
                <w:sz w:val="22"/>
                <w:szCs w:val="22"/>
              </w:rPr>
              <w:t>Desirable</w:t>
            </w:r>
          </w:p>
          <w:p w14:paraId="56FE3C63" w14:textId="77777777" w:rsidR="001F0FB1" w:rsidRPr="004F4F13" w:rsidRDefault="001F0FB1" w:rsidP="00261BBE">
            <w:pPr>
              <w:pStyle w:val="BodyText"/>
              <w:spacing w:line="276" w:lineRule="auto"/>
              <w:jc w:val="left"/>
              <w:rPr>
                <w:rFonts w:asciiTheme="minorHAnsi" w:hAnsiTheme="minorHAnsi" w:cstheme="minorHAnsi"/>
                <w:sz w:val="22"/>
                <w:szCs w:val="22"/>
              </w:rPr>
            </w:pPr>
          </w:p>
        </w:tc>
      </w:tr>
    </w:tbl>
    <w:p w14:paraId="5673449B" w14:textId="77777777" w:rsidR="001F0FB1" w:rsidRPr="00FC323B" w:rsidRDefault="001F0FB1" w:rsidP="001F0FB1">
      <w:pPr>
        <w:pStyle w:val="BodyText"/>
        <w:spacing w:line="276" w:lineRule="auto"/>
        <w:jc w:val="left"/>
        <w:rPr>
          <w:rFonts w:asciiTheme="minorHAnsi" w:hAnsiTheme="minorHAnsi" w:cstheme="minorHAnsi"/>
          <w:b/>
          <w:sz w:val="22"/>
          <w:szCs w:val="22"/>
        </w:rPr>
      </w:pPr>
    </w:p>
    <w:p w14:paraId="1F1BE107" w14:textId="77777777" w:rsidR="001F0FB1" w:rsidRPr="00FC323B" w:rsidRDefault="001F0FB1" w:rsidP="001F0FB1">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 xml:space="preserve">All schools in The Dartmoor Multi Academy Trust are committed to safeguarding and promoting the </w:t>
      </w:r>
    </w:p>
    <w:p w14:paraId="0B94808B" w14:textId="3535D2DC" w:rsidR="001F0FB1" w:rsidRPr="00FC323B" w:rsidRDefault="001F0FB1" w:rsidP="5ABB3461">
      <w:pPr>
        <w:spacing w:line="276" w:lineRule="auto"/>
        <w:ind w:right="-1332"/>
        <w:jc w:val="both"/>
        <w:rPr>
          <w:rFonts w:asciiTheme="minorHAnsi" w:hAnsiTheme="minorHAnsi" w:cstheme="minorBidi"/>
          <w:b/>
          <w:bCs/>
          <w:sz w:val="22"/>
          <w:szCs w:val="22"/>
        </w:rPr>
      </w:pPr>
      <w:r w:rsidRPr="5ABB3461">
        <w:rPr>
          <w:rFonts w:asciiTheme="minorHAnsi" w:hAnsiTheme="minorHAnsi" w:cstheme="minorBidi"/>
          <w:b/>
          <w:bCs/>
          <w:sz w:val="22"/>
          <w:szCs w:val="22"/>
        </w:rPr>
        <w:t>welfare of children and young people and expect all staff and volunteers to share this commitment.</w:t>
      </w:r>
    </w:p>
    <w:p w14:paraId="5B141469" w14:textId="77777777" w:rsidR="001F0FB1" w:rsidRPr="00FC323B" w:rsidRDefault="001F0FB1" w:rsidP="001F0FB1">
      <w:pPr>
        <w:spacing w:line="276" w:lineRule="auto"/>
        <w:ind w:right="-1332"/>
        <w:jc w:val="both"/>
        <w:rPr>
          <w:rFonts w:asciiTheme="minorHAnsi" w:hAnsiTheme="minorHAnsi" w:cstheme="minorHAnsi"/>
          <w:b/>
          <w:sz w:val="22"/>
          <w:szCs w:val="22"/>
        </w:rPr>
      </w:pPr>
    </w:p>
    <w:p w14:paraId="2C5FD7AA" w14:textId="77777777" w:rsidR="001F0FB1" w:rsidRPr="00FC323B" w:rsidRDefault="001F0FB1" w:rsidP="001F0FB1">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The successful candidate will be required to undertake an Enhanced Disclosure via the Disclosure</w:t>
      </w:r>
    </w:p>
    <w:p w14:paraId="73E14E3A" w14:textId="77777777" w:rsidR="001F0FB1" w:rsidRPr="004317A2" w:rsidRDefault="001F0FB1" w:rsidP="001F0FB1">
      <w:pPr>
        <w:spacing w:line="276" w:lineRule="auto"/>
        <w:ind w:right="-1332"/>
        <w:jc w:val="both"/>
        <w:rPr>
          <w:rFonts w:asciiTheme="minorHAnsi" w:hAnsiTheme="minorHAnsi" w:cstheme="minorHAnsi"/>
          <w:b/>
          <w:sz w:val="22"/>
          <w:szCs w:val="22"/>
        </w:rPr>
      </w:pPr>
      <w:r w:rsidRPr="00FC323B">
        <w:rPr>
          <w:rFonts w:asciiTheme="minorHAnsi" w:hAnsiTheme="minorHAnsi" w:cstheme="minorHAnsi"/>
          <w:b/>
          <w:sz w:val="22"/>
          <w:szCs w:val="22"/>
        </w:rPr>
        <w:t>Barring Service (DB</w:t>
      </w:r>
      <w:r>
        <w:rPr>
          <w:rFonts w:asciiTheme="minorHAnsi" w:hAnsiTheme="minorHAnsi" w:cstheme="minorHAnsi"/>
          <w:b/>
          <w:sz w:val="22"/>
          <w:szCs w:val="22"/>
        </w:rPr>
        <w:t>S)</w:t>
      </w:r>
      <w:r w:rsidRPr="00FC323B">
        <w:rPr>
          <w:rFonts w:asciiTheme="minorHAnsi" w:hAnsiTheme="minorHAnsi" w:cstheme="minorHAnsi"/>
          <w:b/>
          <w:sz w:val="22"/>
          <w:szCs w:val="22"/>
        </w:rPr>
        <w:t>.</w:t>
      </w:r>
    </w:p>
    <w:p w14:paraId="44AEBC1F" w14:textId="77777777" w:rsidR="002348DD" w:rsidRPr="00F1739D" w:rsidRDefault="002348DD">
      <w:pPr>
        <w:rPr>
          <w:rFonts w:asciiTheme="minorHAnsi" w:hAnsiTheme="minorHAnsi" w:cstheme="minorHAnsi"/>
          <w:sz w:val="22"/>
          <w:szCs w:val="22"/>
        </w:rPr>
      </w:pPr>
    </w:p>
    <w:sectPr w:rsidR="002348DD" w:rsidRPr="00F1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C2C"/>
    <w:multiLevelType w:val="hybridMultilevel"/>
    <w:tmpl w:val="6D08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651EC"/>
    <w:multiLevelType w:val="hybridMultilevel"/>
    <w:tmpl w:val="2062C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6696857">
    <w:abstractNumId w:val="1"/>
  </w:num>
  <w:num w:numId="2" w16cid:durableId="2063940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35"/>
    <w:rsid w:val="00017AE3"/>
    <w:rsid w:val="000A6A13"/>
    <w:rsid w:val="000A7C57"/>
    <w:rsid w:val="000CC9BC"/>
    <w:rsid w:val="000F62E0"/>
    <w:rsid w:val="001D2096"/>
    <w:rsid w:val="001F0FB1"/>
    <w:rsid w:val="002348DD"/>
    <w:rsid w:val="00275417"/>
    <w:rsid w:val="00422A1A"/>
    <w:rsid w:val="00464035"/>
    <w:rsid w:val="004F493D"/>
    <w:rsid w:val="004F4F13"/>
    <w:rsid w:val="006078F0"/>
    <w:rsid w:val="00747289"/>
    <w:rsid w:val="009808C0"/>
    <w:rsid w:val="00CE5D66"/>
    <w:rsid w:val="00D02C0C"/>
    <w:rsid w:val="00E0774C"/>
    <w:rsid w:val="00EB1607"/>
    <w:rsid w:val="00F1739D"/>
    <w:rsid w:val="00FD2EBC"/>
    <w:rsid w:val="024DA73A"/>
    <w:rsid w:val="074EB850"/>
    <w:rsid w:val="07859B96"/>
    <w:rsid w:val="09B3AC02"/>
    <w:rsid w:val="148E8C6A"/>
    <w:rsid w:val="162A5CCB"/>
    <w:rsid w:val="1F5EB328"/>
    <w:rsid w:val="1F77DB85"/>
    <w:rsid w:val="2025B87A"/>
    <w:rsid w:val="229653EA"/>
    <w:rsid w:val="22D9B742"/>
    <w:rsid w:val="2C07B4AB"/>
    <w:rsid w:val="2CB7AF9F"/>
    <w:rsid w:val="2FEF5061"/>
    <w:rsid w:val="325DCDD2"/>
    <w:rsid w:val="35EC05FC"/>
    <w:rsid w:val="3A0F7C2B"/>
    <w:rsid w:val="4C09990B"/>
    <w:rsid w:val="53BB4764"/>
    <w:rsid w:val="5ABB3461"/>
    <w:rsid w:val="6AA1FDC4"/>
    <w:rsid w:val="6FEEB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E171"/>
  <w15:chartTrackingRefBased/>
  <w15:docId w15:val="{5494CAF2-18A5-49EB-9CE4-AED76BC4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3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2A1A"/>
    <w:pPr>
      <w:jc w:val="both"/>
    </w:pPr>
    <w:rPr>
      <w:rFonts w:ascii="Gill Sans MT" w:hAnsi="Gill Sans MT"/>
      <w:spacing w:val="-2"/>
    </w:rPr>
  </w:style>
  <w:style w:type="character" w:customStyle="1" w:styleId="BodyTextChar">
    <w:name w:val="Body Text Char"/>
    <w:basedOn w:val="DefaultParagraphFont"/>
    <w:link w:val="BodyText"/>
    <w:rsid w:val="00422A1A"/>
    <w:rPr>
      <w:rFonts w:ascii="Gill Sans MT" w:eastAsia="Times New Roman" w:hAnsi="Gill Sans MT" w:cs="Times New Roman"/>
      <w:spacing w:val="-2"/>
      <w:sz w:val="24"/>
      <w:szCs w:val="20"/>
      <w:lang w:eastAsia="en-GB"/>
    </w:rPr>
  </w:style>
  <w:style w:type="table" w:styleId="TableGrid">
    <w:name w:val="Table Grid"/>
    <w:basedOn w:val="TableNormal"/>
    <w:uiPriority w:val="39"/>
    <w:rsid w:val="001F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6700BF-AC3B-41F7-9F86-9F6C37E9E028}">
  <ds:schemaRefs>
    <ds:schemaRef ds:uri="http://schemas.microsoft.com/sharepoint/v3/contenttype/forms"/>
  </ds:schemaRefs>
</ds:datastoreItem>
</file>

<file path=customXml/itemProps2.xml><?xml version="1.0" encoding="utf-8"?>
<ds:datastoreItem xmlns:ds="http://schemas.openxmlformats.org/officeDocument/2006/customXml" ds:itemID="{F9B295ED-F624-49F2-8DEF-B1A49DD1C6F9}"/>
</file>

<file path=customXml/itemProps3.xml><?xml version="1.0" encoding="utf-8"?>
<ds:datastoreItem xmlns:ds="http://schemas.openxmlformats.org/officeDocument/2006/customXml" ds:itemID="{33E277BA-7C8E-40C4-BB7E-D2C46F696367}"/>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Smith</dc:creator>
  <cp:keywords/>
  <dc:description/>
  <cp:lastModifiedBy>Mrs H Abbott</cp:lastModifiedBy>
  <cp:revision>5</cp:revision>
  <dcterms:created xsi:type="dcterms:W3CDTF">2022-10-18T12:09:00Z</dcterms:created>
  <dcterms:modified xsi:type="dcterms:W3CDTF">2022-11-09T13:54:00Z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ies>
</file>