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-318770</wp:posOffset>
            </wp:positionV>
            <wp:extent cx="771525" cy="752475"/>
            <wp:effectExtent l="0" t="0" r="9525" b="9525"/>
            <wp:wrapNone/>
            <wp:docPr id="10" name="Picture 10" descr="NEW SCHOOL LOGO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EW SCHOOL LOGO 2010"/>
                    <pic:cNvPicPr/>
                  </pic:nvPicPr>
                  <pic:blipFill>
                    <a:blip r:embed="rId5" cstate="print"/>
                    <a:srcRect l="1323" t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-267335</wp:posOffset>
            </wp:positionV>
            <wp:extent cx="1162050" cy="63119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Name: </w:t>
      </w:r>
      <w:r>
        <w:rPr>
          <w:rFonts w:ascii="Arial" w:hAnsi="Arial" w:cs="Arial"/>
          <w:b/>
          <w:sz w:val="24"/>
          <w:szCs w:val="24"/>
        </w:rPr>
        <w:tab/>
        <w:t>Acklam Grange School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Title: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Attendance and Welfare Administrator            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to: </w:t>
      </w:r>
      <w:r>
        <w:rPr>
          <w:rFonts w:ascii="Arial" w:hAnsi="Arial" w:cs="Arial"/>
          <w:b/>
          <w:sz w:val="24"/>
          <w:szCs w:val="24"/>
        </w:rPr>
        <w:tab/>
        <w:t>Headteacher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Identified Assistant Headteacher</w:t>
      </w:r>
      <w:bookmarkStart w:id="0" w:name="_GoBack"/>
      <w:bookmarkEnd w:id="0"/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SPECIFICATION: MAIN RESPONSIBILITIES OF THE POST: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a professional administration service and adhere to the School attendance procedures. 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 AND RESPONSIBILITIES OF THE POST:</w:t>
      </w:r>
    </w:p>
    <w:p>
      <w:pPr>
        <w:spacing w:after="0" w:line="240" w:lineRule="auto"/>
        <w:jc w:val="both"/>
        <w:rPr>
          <w:rFonts w:ascii="Arial" w:hAnsi="Arial" w:cs="Arial"/>
          <w:b/>
        </w:rPr>
      </w:pP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Report to the Education Welfare Officer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Day to day processing of statutory attendance records (student registers)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Maintain lesson monitor module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Providing excellent customer service when dealing with external phone calls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Communication with stakeholders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Recording necessary information on CPOMS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Prepare School correspondence to stakeholders to a high standard in the appropriate ‘house’ style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Day to day processing of leave of absence forms and Fixed Penalty Notices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Preparation of weekly attendance information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Liaison with year teams and form tutors regarding attendance records and providing them with daily attendance data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Liaison with teaching and behaviour staff regarding missing marks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Monitoring of attendance records as directed by the Education Welfare Officer/Assistant Headteacher, Pastoral staff and SLT (attendance spot checks)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Preparation of information for use by staff and the Education Welfare Officer (EWO) in attendance meetings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General administration duties as required.</w:t>
      </w:r>
    </w:p>
    <w:p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Supporting preparation of legal documentation for attendance proceedings. </w:t>
      </w:r>
    </w:p>
    <w:p>
      <w:pPr>
        <w:pStyle w:val="ListParagraph"/>
        <w:spacing w:after="160" w:line="256" w:lineRule="auto"/>
        <w:rPr>
          <w:rFonts w:ascii="Arial" w:hAnsi="Arial" w:cs="Arial"/>
        </w:rPr>
      </w:pPr>
    </w:p>
    <w:p>
      <w:pPr>
        <w:spacing w:after="160" w:line="256" w:lineRule="auto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EMLOYEES HAVE A RESPONSIBILITY TO: 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committed to the safeguarding and promotion of the welfare of children and young people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 the policies and procedures relating to child protection, health and safety, security, confidentiality and data protection, equal opportunities, reporting all concerns to an appropriate person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Take appropriate action to identify, evaluate and minimise any risks to health, safety and security in the school working environment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overall ethos of the school/trust</w:t>
      </w:r>
    </w:p>
    <w:p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Participate in training and other learning activities and performance development as required </w:t>
      </w:r>
    </w:p>
    <w:p>
      <w:p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>
      <w:p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b/>
        </w:rPr>
      </w:pPr>
    </w:p>
    <w:p>
      <w:pPr>
        <w:tabs>
          <w:tab w:val="left" w:pos="0"/>
          <w:tab w:val="left" w:pos="9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duties commensurate with the grade of the post as required by the Headteacher or Senior Leadership Team.</w:t>
      </w:r>
    </w:p>
    <w:p>
      <w:pPr>
        <w:spacing w:after="0"/>
        <w:rPr>
          <w:rFonts w:ascii="Arial" w:hAnsi="Arial" w:cs="Arial"/>
          <w:b/>
        </w:rPr>
      </w:pPr>
    </w:p>
    <w:sectPr>
      <w:pgSz w:w="11906" w:h="16838"/>
      <w:pgMar w:top="1021" w:right="1021" w:bottom="102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9BA"/>
    <w:multiLevelType w:val="hybridMultilevel"/>
    <w:tmpl w:val="1D0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55B"/>
    <w:multiLevelType w:val="hybridMultilevel"/>
    <w:tmpl w:val="F08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ED"/>
    <w:multiLevelType w:val="hybridMultilevel"/>
    <w:tmpl w:val="A94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64B"/>
    <w:multiLevelType w:val="hybridMultilevel"/>
    <w:tmpl w:val="9020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332"/>
    <w:multiLevelType w:val="hybridMultilevel"/>
    <w:tmpl w:val="909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3FF2"/>
    <w:multiLevelType w:val="hybridMultilevel"/>
    <w:tmpl w:val="BC62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5A9F"/>
    <w:multiLevelType w:val="hybridMultilevel"/>
    <w:tmpl w:val="A2C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D7B"/>
    <w:multiLevelType w:val="hybridMultilevel"/>
    <w:tmpl w:val="53C2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4416"/>
    <w:multiLevelType w:val="hybridMultilevel"/>
    <w:tmpl w:val="600E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1433"/>
    <w:multiLevelType w:val="hybridMultilevel"/>
    <w:tmpl w:val="2990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2919"/>
    <w:multiLevelType w:val="hybridMultilevel"/>
    <w:tmpl w:val="B72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7B2D"/>
    <w:multiLevelType w:val="hybridMultilevel"/>
    <w:tmpl w:val="887A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42BE8"/>
    <w:multiLevelType w:val="hybridMultilevel"/>
    <w:tmpl w:val="D4C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674B"/>
    <w:multiLevelType w:val="hybridMultilevel"/>
    <w:tmpl w:val="CF70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132C1"/>
    <w:multiLevelType w:val="hybridMultilevel"/>
    <w:tmpl w:val="B80E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0EB6"/>
    <w:multiLevelType w:val="hybridMultilevel"/>
    <w:tmpl w:val="FE44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F48"/>
    <w:multiLevelType w:val="hybridMultilevel"/>
    <w:tmpl w:val="99E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D7402-F0F1-4FB9-A744-34CA02F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Mrs S. Cooke</cp:lastModifiedBy>
  <cp:revision>5</cp:revision>
  <dcterms:created xsi:type="dcterms:W3CDTF">2024-05-03T10:52:00Z</dcterms:created>
  <dcterms:modified xsi:type="dcterms:W3CDTF">2024-06-21T11:54:00Z</dcterms:modified>
</cp:coreProperties>
</file>