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BBE82" w14:textId="77777777" w:rsidR="00E450EB" w:rsidRPr="00DD17D1" w:rsidRDefault="00E450EB" w:rsidP="00E760AE">
      <w:pPr>
        <w:jc w:val="both"/>
        <w:rPr>
          <w:rFonts w:cs="Arial"/>
        </w:rPr>
      </w:pPr>
    </w:p>
    <w:p w14:paraId="06985655" w14:textId="77777777" w:rsidR="00E450EB" w:rsidRPr="00AB3F4D" w:rsidRDefault="00E450EB" w:rsidP="00E760AE">
      <w:pPr>
        <w:jc w:val="both"/>
        <w:outlineLvl w:val="0"/>
        <w:rPr>
          <w:rFonts w:cs="Arial"/>
          <w:b/>
          <w:i/>
          <w:color w:val="052264"/>
        </w:rPr>
      </w:pPr>
      <w:r w:rsidRPr="00AB3F4D">
        <w:rPr>
          <w:rFonts w:cs="Arial"/>
          <w:b/>
          <w:i/>
          <w:color w:val="052264"/>
          <w:sz w:val="32"/>
          <w:szCs w:val="32"/>
        </w:rPr>
        <w:t>JOB DESCRIPTION</w:t>
      </w:r>
    </w:p>
    <w:p w14:paraId="1D349D0C" w14:textId="77777777" w:rsidR="00E450EB" w:rsidRPr="00DD17D1" w:rsidRDefault="00E450EB" w:rsidP="00E760AE">
      <w:pPr>
        <w:jc w:val="both"/>
        <w:rPr>
          <w:rFonts w:cs="Arial"/>
          <w:b/>
          <w:i/>
        </w:rPr>
      </w:pPr>
    </w:p>
    <w:p w14:paraId="0679A89C" w14:textId="3D508BF8" w:rsidR="00E450EB" w:rsidRPr="00AB3F4D" w:rsidRDefault="00E450EB" w:rsidP="00E760AE">
      <w:pPr>
        <w:jc w:val="both"/>
        <w:outlineLvl w:val="0"/>
        <w:rPr>
          <w:rFonts w:cs="Arial"/>
          <w:color w:val="0079BC"/>
        </w:rPr>
      </w:pPr>
      <w:r w:rsidRPr="00AB3F4D">
        <w:rPr>
          <w:rFonts w:cs="Arial"/>
          <w:b/>
          <w:color w:val="0079BC"/>
        </w:rPr>
        <w:t>POST</w:t>
      </w:r>
      <w:r w:rsidR="00934590">
        <w:rPr>
          <w:rFonts w:cs="Arial"/>
          <w:b/>
          <w:color w:val="0079BC"/>
        </w:rPr>
        <w:t>:</w:t>
      </w:r>
      <w:r w:rsidR="00934590">
        <w:rPr>
          <w:rFonts w:cs="Arial"/>
          <w:b/>
          <w:color w:val="0079BC"/>
        </w:rPr>
        <w:tab/>
      </w:r>
      <w:r w:rsidR="00934590">
        <w:rPr>
          <w:rFonts w:cs="Arial"/>
          <w:b/>
          <w:color w:val="0079BC"/>
        </w:rPr>
        <w:tab/>
      </w:r>
      <w:r w:rsidR="00934590">
        <w:rPr>
          <w:rFonts w:cs="Arial"/>
          <w:b/>
          <w:color w:val="0079BC"/>
        </w:rPr>
        <w:tab/>
      </w:r>
      <w:r w:rsidR="00A230BD">
        <w:rPr>
          <w:rFonts w:cs="Arial"/>
          <w:b/>
          <w:color w:val="0079BC"/>
        </w:rPr>
        <w:t>Attendance</w:t>
      </w:r>
      <w:r w:rsidR="00EC2B0F">
        <w:rPr>
          <w:rFonts w:cs="Arial"/>
          <w:b/>
          <w:color w:val="0079BC"/>
        </w:rPr>
        <w:t xml:space="preserve"> </w:t>
      </w:r>
      <w:r w:rsidR="00BB22F4">
        <w:rPr>
          <w:rFonts w:cs="Arial"/>
          <w:b/>
          <w:color w:val="0079BC"/>
        </w:rPr>
        <w:t>Coordinator</w:t>
      </w:r>
    </w:p>
    <w:p w14:paraId="04461495" w14:textId="77777777" w:rsidR="005A35DF" w:rsidRPr="00DD17D1" w:rsidRDefault="005A35DF" w:rsidP="00E760AE">
      <w:pPr>
        <w:jc w:val="both"/>
        <w:outlineLvl w:val="0"/>
        <w:rPr>
          <w:rFonts w:cs="Arial"/>
        </w:rPr>
      </w:pPr>
    </w:p>
    <w:p w14:paraId="0F905C8B" w14:textId="77777777" w:rsidR="00AB3F4D" w:rsidRPr="001B1F58" w:rsidRDefault="00AB3F4D" w:rsidP="001B41C4">
      <w:pPr>
        <w:ind w:left="2127" w:hanging="2127"/>
        <w:jc w:val="both"/>
        <w:outlineLvl w:val="0"/>
        <w:rPr>
          <w:rFonts w:cs="Arial"/>
          <w:b/>
          <w:color w:val="0079BC"/>
        </w:rPr>
      </w:pPr>
      <w:r w:rsidRPr="00AB3F4D">
        <w:rPr>
          <w:rFonts w:cs="Arial"/>
          <w:b/>
          <w:color w:val="0079BC"/>
        </w:rPr>
        <w:t>ACCOUNTABLE TO:</w:t>
      </w:r>
      <w:r>
        <w:rPr>
          <w:rFonts w:cs="Arial"/>
          <w:b/>
        </w:rPr>
        <w:tab/>
      </w:r>
      <w:r w:rsidR="00BB22F4">
        <w:rPr>
          <w:rFonts w:cs="Arial"/>
          <w:b/>
          <w:color w:val="0079BC"/>
        </w:rPr>
        <w:t>Assistant Principal</w:t>
      </w:r>
    </w:p>
    <w:p w14:paraId="303AEDC1" w14:textId="77777777" w:rsidR="00AB3F4D" w:rsidRDefault="00AB3F4D" w:rsidP="00E760AE">
      <w:pPr>
        <w:jc w:val="both"/>
        <w:outlineLvl w:val="0"/>
        <w:rPr>
          <w:rFonts w:cs="Arial"/>
          <w:b/>
          <w:color w:val="0079BC"/>
        </w:rPr>
      </w:pPr>
    </w:p>
    <w:p w14:paraId="5FBFD3DC" w14:textId="77777777" w:rsidR="006E315F" w:rsidRDefault="00E450EB" w:rsidP="00E760AE">
      <w:pPr>
        <w:jc w:val="both"/>
        <w:outlineLvl w:val="0"/>
        <w:rPr>
          <w:rFonts w:cs="Arial"/>
          <w:color w:val="0079BC"/>
        </w:rPr>
      </w:pPr>
      <w:r w:rsidRPr="00AB3F4D">
        <w:rPr>
          <w:rFonts w:cs="Arial"/>
          <w:b/>
          <w:color w:val="0079BC"/>
        </w:rPr>
        <w:t>JOB PURPOSE:</w:t>
      </w:r>
      <w:r w:rsidRPr="00AB3F4D">
        <w:rPr>
          <w:rFonts w:cs="Arial"/>
          <w:color w:val="0079BC"/>
        </w:rPr>
        <w:tab/>
      </w:r>
    </w:p>
    <w:p w14:paraId="5D2F9B74" w14:textId="77777777" w:rsidR="00BB22F4" w:rsidRPr="00BB22F4" w:rsidRDefault="00BB22F4" w:rsidP="00E760AE">
      <w:pPr>
        <w:jc w:val="both"/>
        <w:outlineLvl w:val="0"/>
        <w:rPr>
          <w:rFonts w:cs="Arial"/>
        </w:rPr>
      </w:pPr>
    </w:p>
    <w:p w14:paraId="066B86A3" w14:textId="60DBF2E6" w:rsidR="00BB22F4" w:rsidRPr="00BB22F4" w:rsidRDefault="00BB22F4" w:rsidP="00E760AE">
      <w:pPr>
        <w:jc w:val="both"/>
        <w:outlineLvl w:val="0"/>
        <w:rPr>
          <w:rFonts w:cs="Arial"/>
        </w:rPr>
      </w:pPr>
      <w:r w:rsidRPr="00BB22F4">
        <w:rPr>
          <w:rFonts w:cs="Arial"/>
        </w:rPr>
        <w:t>The post holder will coordinate attendance</w:t>
      </w:r>
      <w:r w:rsidR="00C51992">
        <w:rPr>
          <w:rFonts w:cs="Arial"/>
        </w:rPr>
        <w:t xml:space="preserve"> management</w:t>
      </w:r>
      <w:r w:rsidRPr="00BB22F4">
        <w:rPr>
          <w:rFonts w:cs="Arial"/>
        </w:rPr>
        <w:t xml:space="preserve"> procedures throughout the academy and support the pastoral team to ensure attendance is a priority for all students, where necessary supporting them and</w:t>
      </w:r>
      <w:r w:rsidR="00934590">
        <w:rPr>
          <w:rFonts w:cs="Arial"/>
        </w:rPr>
        <w:t xml:space="preserve"> their</w:t>
      </w:r>
      <w:r w:rsidRPr="00BB22F4">
        <w:rPr>
          <w:rFonts w:cs="Arial"/>
        </w:rPr>
        <w:t xml:space="preserve"> families to overcome barriers to outstanding attendance.</w:t>
      </w:r>
    </w:p>
    <w:p w14:paraId="6618D85B" w14:textId="77777777" w:rsidR="00BB22F4" w:rsidRPr="00BB22F4" w:rsidRDefault="00BB22F4" w:rsidP="00E760AE">
      <w:pPr>
        <w:jc w:val="both"/>
        <w:outlineLvl w:val="0"/>
        <w:rPr>
          <w:rFonts w:cs="Arial"/>
        </w:rPr>
      </w:pPr>
    </w:p>
    <w:p w14:paraId="6230FD4A" w14:textId="01B834CF" w:rsidR="00BB22F4" w:rsidRPr="00BB22F4" w:rsidRDefault="00BB22F4" w:rsidP="00E760AE">
      <w:pPr>
        <w:jc w:val="both"/>
        <w:outlineLvl w:val="0"/>
        <w:rPr>
          <w:rFonts w:cs="Arial"/>
        </w:rPr>
      </w:pPr>
      <w:r w:rsidRPr="00BB22F4">
        <w:rPr>
          <w:rFonts w:cs="Arial"/>
        </w:rPr>
        <w:t>The post holder will work as part of an attendance team, led by the Assistant Principal to manage daily attendance, reduce persistent absentees and work closely with families and external agencies to both celebrate good attendance and address areas of concern</w:t>
      </w:r>
      <w:r w:rsidR="00934590">
        <w:rPr>
          <w:rFonts w:cs="Arial"/>
        </w:rPr>
        <w:t>.</w:t>
      </w:r>
    </w:p>
    <w:p w14:paraId="0C71DEBF" w14:textId="77777777" w:rsidR="0074316C" w:rsidRPr="00BB22F4" w:rsidRDefault="0074316C" w:rsidP="00E760AE">
      <w:pPr>
        <w:pStyle w:val="ListParagraph"/>
        <w:ind w:left="0"/>
        <w:jc w:val="both"/>
        <w:rPr>
          <w:rFonts w:cs="Arial"/>
        </w:rPr>
      </w:pPr>
    </w:p>
    <w:p w14:paraId="077AF738" w14:textId="77777777" w:rsidR="00844FB1" w:rsidRPr="00BB22F4" w:rsidRDefault="007C1A72" w:rsidP="00E760AE">
      <w:pPr>
        <w:pStyle w:val="ListParagraph"/>
        <w:ind w:left="0"/>
        <w:jc w:val="both"/>
        <w:rPr>
          <w:rFonts w:cs="Arial"/>
        </w:rPr>
      </w:pPr>
      <w:r w:rsidRPr="00BB22F4">
        <w:rPr>
          <w:rFonts w:cs="Arial"/>
        </w:rPr>
        <w:t>It is important to:</w:t>
      </w:r>
    </w:p>
    <w:p w14:paraId="136ACACE" w14:textId="77777777" w:rsidR="007C1A72" w:rsidRPr="00BB22F4" w:rsidRDefault="007C1A72" w:rsidP="00E760AE">
      <w:pPr>
        <w:pStyle w:val="ListParagraph"/>
        <w:numPr>
          <w:ilvl w:val="0"/>
          <w:numId w:val="1"/>
        </w:numPr>
        <w:jc w:val="both"/>
        <w:rPr>
          <w:rFonts w:cs="Arial"/>
        </w:rPr>
      </w:pPr>
      <w:r w:rsidRPr="00BB22F4">
        <w:rPr>
          <w:rFonts w:cs="Arial"/>
        </w:rPr>
        <w:t>Improve levels of attendance for all students</w:t>
      </w:r>
    </w:p>
    <w:p w14:paraId="02F301CE" w14:textId="77777777" w:rsidR="001B41C4" w:rsidRDefault="007C1A72" w:rsidP="00E760AE">
      <w:pPr>
        <w:pStyle w:val="ListParagraph"/>
        <w:numPr>
          <w:ilvl w:val="0"/>
          <w:numId w:val="1"/>
        </w:numPr>
        <w:jc w:val="both"/>
        <w:rPr>
          <w:rFonts w:cs="Arial"/>
        </w:rPr>
      </w:pPr>
      <w:r w:rsidRPr="00BB22F4">
        <w:rPr>
          <w:rFonts w:cs="Arial"/>
        </w:rPr>
        <w:t>Promote a positive attendance and punctuality culture at Kettering Buccleuch Academy</w:t>
      </w:r>
    </w:p>
    <w:p w14:paraId="031ED8C2" w14:textId="05BD5B0E" w:rsidR="003C4487" w:rsidRDefault="003C4487" w:rsidP="00E760AE">
      <w:pPr>
        <w:pStyle w:val="ListParagraph"/>
        <w:numPr>
          <w:ilvl w:val="0"/>
          <w:numId w:val="1"/>
        </w:numPr>
        <w:jc w:val="both"/>
        <w:rPr>
          <w:rFonts w:cs="Arial"/>
        </w:rPr>
      </w:pPr>
      <w:r>
        <w:rPr>
          <w:rFonts w:cs="Arial"/>
        </w:rPr>
        <w:t xml:space="preserve">Accurately track attendance patterns across the academy and engage with pastoral leaders </w:t>
      </w:r>
      <w:r w:rsidR="00252B04">
        <w:rPr>
          <w:rFonts w:cs="Arial"/>
        </w:rPr>
        <w:t>for key students</w:t>
      </w:r>
    </w:p>
    <w:p w14:paraId="78FA4A72" w14:textId="0F220D7B" w:rsidR="007C6464" w:rsidRPr="00BB22F4" w:rsidRDefault="007C6464" w:rsidP="00E760AE">
      <w:pPr>
        <w:pStyle w:val="ListParagraph"/>
        <w:numPr>
          <w:ilvl w:val="0"/>
          <w:numId w:val="1"/>
        </w:numPr>
        <w:jc w:val="both"/>
        <w:rPr>
          <w:rFonts w:cs="Arial"/>
        </w:rPr>
      </w:pPr>
      <w:r>
        <w:rPr>
          <w:rFonts w:cs="Arial"/>
        </w:rPr>
        <w:t xml:space="preserve">Address barriers to non-attendance </w:t>
      </w:r>
      <w:r w:rsidR="00607B27">
        <w:rPr>
          <w:rFonts w:cs="Arial"/>
        </w:rPr>
        <w:t xml:space="preserve">at the earliest possible opportunity whilst engaging </w:t>
      </w:r>
      <w:r w:rsidR="00FC5AD9">
        <w:rPr>
          <w:rFonts w:cs="Arial"/>
        </w:rPr>
        <w:t xml:space="preserve">with </w:t>
      </w:r>
      <w:r w:rsidR="00607B27">
        <w:rPr>
          <w:rFonts w:cs="Arial"/>
        </w:rPr>
        <w:t>external agencies where necessary</w:t>
      </w:r>
    </w:p>
    <w:p w14:paraId="3F98DB75" w14:textId="77777777" w:rsidR="001B41C4" w:rsidRDefault="001B41C4" w:rsidP="00BB22F4">
      <w:pPr>
        <w:pStyle w:val="ListParagraph"/>
        <w:ind w:left="360"/>
        <w:jc w:val="both"/>
        <w:rPr>
          <w:rFonts w:cs="Arial"/>
        </w:rPr>
      </w:pPr>
    </w:p>
    <w:p w14:paraId="6627E402" w14:textId="77777777" w:rsidR="00BB22F4" w:rsidRPr="00BB22F4" w:rsidRDefault="00BB22F4" w:rsidP="00BB22F4">
      <w:pPr>
        <w:pStyle w:val="ListParagraph"/>
        <w:ind w:left="360"/>
        <w:jc w:val="both"/>
        <w:rPr>
          <w:rFonts w:cs="Arial"/>
        </w:rPr>
      </w:pPr>
    </w:p>
    <w:p w14:paraId="2362FCAA" w14:textId="0490D0EB" w:rsidR="001B41C4" w:rsidRDefault="00C51992" w:rsidP="001B41C4">
      <w:pPr>
        <w:rPr>
          <w:rFonts w:cs="Arial"/>
          <w:b/>
          <w:color w:val="0079BC"/>
        </w:rPr>
      </w:pPr>
      <w:r>
        <w:rPr>
          <w:rFonts w:cs="Arial"/>
          <w:b/>
          <w:color w:val="0079BC"/>
          <w:u w:val="single"/>
        </w:rPr>
        <w:t xml:space="preserve">Required </w:t>
      </w:r>
      <w:r w:rsidR="001B41C4">
        <w:rPr>
          <w:rFonts w:cs="Arial"/>
          <w:b/>
          <w:color w:val="0079BC"/>
          <w:u w:val="single"/>
        </w:rPr>
        <w:t>Experience and Qualifications</w:t>
      </w:r>
      <w:r w:rsidR="001B41C4" w:rsidRPr="00070AA3">
        <w:rPr>
          <w:rFonts w:cs="Arial"/>
          <w:b/>
          <w:color w:val="0079BC"/>
        </w:rPr>
        <w:t>:</w:t>
      </w:r>
    </w:p>
    <w:p w14:paraId="2783DABA" w14:textId="77777777" w:rsidR="00CD3C3F" w:rsidRPr="00070AA3" w:rsidRDefault="00CD3C3F" w:rsidP="001B41C4">
      <w:pPr>
        <w:rPr>
          <w:rFonts w:ascii="Arial" w:eastAsia="Times New Roman" w:hAnsi="Arial" w:cs="Arial"/>
          <w:color w:val="54514E"/>
          <w:sz w:val="17"/>
          <w:szCs w:val="17"/>
          <w:lang w:eastAsia="en-GB"/>
        </w:rPr>
      </w:pPr>
    </w:p>
    <w:p w14:paraId="086AEAAA" w14:textId="77777777" w:rsidR="001B41C4" w:rsidRPr="00BB22F4" w:rsidRDefault="001B41C4" w:rsidP="00CD3C3F">
      <w:pPr>
        <w:pStyle w:val="ListParagraph"/>
        <w:numPr>
          <w:ilvl w:val="0"/>
          <w:numId w:val="22"/>
        </w:numPr>
        <w:rPr>
          <w:rFonts w:eastAsia="Times New Roman" w:cs="Arial"/>
          <w:lang w:eastAsia="en-GB"/>
        </w:rPr>
      </w:pPr>
      <w:r w:rsidRPr="001B41C4">
        <w:rPr>
          <w:rFonts w:cs="Arial"/>
        </w:rPr>
        <w:t>Relevant experience of working with</w:t>
      </w:r>
      <w:r w:rsidR="00BB22F4">
        <w:rPr>
          <w:rFonts w:cs="Arial"/>
        </w:rPr>
        <w:t>in a team</w:t>
      </w:r>
    </w:p>
    <w:p w14:paraId="08B92E1D" w14:textId="77777777" w:rsidR="00BB22F4" w:rsidRPr="001B41C4" w:rsidRDefault="00BB22F4" w:rsidP="00CD3C3F">
      <w:pPr>
        <w:pStyle w:val="ListParagraph"/>
        <w:numPr>
          <w:ilvl w:val="0"/>
          <w:numId w:val="22"/>
        </w:numPr>
        <w:rPr>
          <w:rFonts w:eastAsia="Times New Roman" w:cs="Arial"/>
          <w:lang w:eastAsia="en-GB"/>
        </w:rPr>
      </w:pPr>
      <w:r>
        <w:rPr>
          <w:rFonts w:cs="Arial"/>
        </w:rPr>
        <w:t>Relevant experience of working with young people and their families</w:t>
      </w:r>
    </w:p>
    <w:p w14:paraId="432AC469" w14:textId="77777777" w:rsidR="001B41C4" w:rsidRPr="001B41C4" w:rsidRDefault="001B41C4" w:rsidP="00CD3C3F">
      <w:pPr>
        <w:pStyle w:val="ListParagraph"/>
        <w:numPr>
          <w:ilvl w:val="0"/>
          <w:numId w:val="22"/>
        </w:numPr>
        <w:rPr>
          <w:rFonts w:eastAsia="Times New Roman" w:cs="Arial"/>
          <w:lang w:eastAsia="en-GB"/>
        </w:rPr>
      </w:pPr>
      <w:r w:rsidRPr="001B41C4">
        <w:rPr>
          <w:rFonts w:cs="Arial"/>
        </w:rPr>
        <w:t>A proven record of general administration, preferably in a training environment</w:t>
      </w:r>
    </w:p>
    <w:p w14:paraId="5ABDBA9F" w14:textId="42AB8749" w:rsidR="001B41C4" w:rsidRPr="00C51992" w:rsidRDefault="001B41C4" w:rsidP="00CD3C3F">
      <w:pPr>
        <w:pStyle w:val="ListParagraph"/>
        <w:numPr>
          <w:ilvl w:val="0"/>
          <w:numId w:val="22"/>
        </w:numPr>
        <w:rPr>
          <w:rFonts w:eastAsia="Times New Roman" w:cs="Arial"/>
          <w:lang w:eastAsia="en-GB"/>
        </w:rPr>
      </w:pPr>
      <w:r w:rsidRPr="001B41C4">
        <w:rPr>
          <w:rFonts w:cs="Arial"/>
        </w:rPr>
        <w:t xml:space="preserve">Good </w:t>
      </w:r>
      <w:r>
        <w:rPr>
          <w:rFonts w:cs="Arial"/>
        </w:rPr>
        <w:t>ICT</w:t>
      </w:r>
      <w:r w:rsidRPr="001B41C4">
        <w:rPr>
          <w:rFonts w:cs="Arial"/>
        </w:rPr>
        <w:t xml:space="preserve"> skills</w:t>
      </w:r>
    </w:p>
    <w:p w14:paraId="3BAD54BB" w14:textId="77777777" w:rsidR="001B41C4" w:rsidRPr="001B41C4" w:rsidRDefault="001B41C4" w:rsidP="00A82D49">
      <w:pPr>
        <w:pStyle w:val="ListParagraph"/>
        <w:ind w:left="0"/>
        <w:rPr>
          <w:rFonts w:eastAsia="Times New Roman" w:cs="Arial"/>
          <w:lang w:eastAsia="en-GB"/>
        </w:rPr>
      </w:pPr>
    </w:p>
    <w:p w14:paraId="03986427" w14:textId="77777777" w:rsidR="00CA2A31" w:rsidRDefault="00B353E8" w:rsidP="00E760AE">
      <w:pPr>
        <w:jc w:val="both"/>
        <w:rPr>
          <w:rFonts w:cs="Arial"/>
          <w:b/>
          <w:color w:val="0079BC"/>
          <w:u w:val="single"/>
        </w:rPr>
      </w:pPr>
      <w:r w:rsidRPr="001B41C4">
        <w:rPr>
          <w:rFonts w:cs="Arial"/>
          <w:b/>
          <w:color w:val="0079BC"/>
          <w:u w:val="single"/>
        </w:rPr>
        <w:t>Professional Responsibilities</w:t>
      </w:r>
    </w:p>
    <w:p w14:paraId="0846D3F5" w14:textId="77777777" w:rsidR="00CD3C3F" w:rsidRPr="001B41C4" w:rsidRDefault="00CD3C3F" w:rsidP="00E760AE">
      <w:pPr>
        <w:jc w:val="both"/>
        <w:rPr>
          <w:rFonts w:cs="Arial"/>
          <w:color w:val="0079BC"/>
        </w:rPr>
      </w:pPr>
    </w:p>
    <w:p w14:paraId="5C0B676D" w14:textId="12CEA8F7" w:rsidR="00CD3C3F" w:rsidRDefault="00CD3C3F" w:rsidP="00CD3C3F">
      <w:pPr>
        <w:numPr>
          <w:ilvl w:val="0"/>
          <w:numId w:val="21"/>
        </w:numPr>
        <w:jc w:val="both"/>
        <w:rPr>
          <w:rFonts w:cs="Arial"/>
        </w:rPr>
      </w:pPr>
      <w:r>
        <w:rPr>
          <w:rFonts w:cs="Arial"/>
        </w:rPr>
        <w:t>Liaise with external agencies to share, where appropriate</w:t>
      </w:r>
      <w:r w:rsidR="00934590">
        <w:rPr>
          <w:rFonts w:cs="Arial"/>
        </w:rPr>
        <w:t>,</w:t>
      </w:r>
      <w:r>
        <w:rPr>
          <w:rFonts w:cs="Arial"/>
        </w:rPr>
        <w:t xml:space="preserve"> the attendance of key students</w:t>
      </w:r>
    </w:p>
    <w:p w14:paraId="3C8BB722" w14:textId="77777777" w:rsidR="00CD3C3F" w:rsidRDefault="00CD3C3F" w:rsidP="00CD3C3F">
      <w:pPr>
        <w:numPr>
          <w:ilvl w:val="0"/>
          <w:numId w:val="21"/>
        </w:numPr>
        <w:jc w:val="both"/>
        <w:rPr>
          <w:rFonts w:cs="Arial"/>
        </w:rPr>
      </w:pPr>
      <w:r>
        <w:rPr>
          <w:rFonts w:cs="Arial"/>
        </w:rPr>
        <w:t>Coordinate Parent Contract Meetings for persistent absentees, liaising with pastoral leaders</w:t>
      </w:r>
    </w:p>
    <w:p w14:paraId="56FD7AD4" w14:textId="77777777" w:rsidR="00CD3C3F" w:rsidRDefault="00CD3C3F" w:rsidP="00CD3C3F">
      <w:pPr>
        <w:numPr>
          <w:ilvl w:val="0"/>
          <w:numId w:val="21"/>
        </w:numPr>
        <w:jc w:val="both"/>
        <w:rPr>
          <w:rFonts w:cs="Arial"/>
        </w:rPr>
      </w:pPr>
      <w:r>
        <w:rPr>
          <w:rFonts w:cs="Arial"/>
        </w:rPr>
        <w:t>Ensure registers are accurate and anomalies are addressed and managed on a daily basis</w:t>
      </w:r>
    </w:p>
    <w:p w14:paraId="555DEAEF" w14:textId="77777777" w:rsidR="00CD3C3F" w:rsidRDefault="00CD3C3F" w:rsidP="00CD3C3F">
      <w:pPr>
        <w:numPr>
          <w:ilvl w:val="0"/>
          <w:numId w:val="21"/>
        </w:numPr>
        <w:jc w:val="both"/>
        <w:rPr>
          <w:rFonts w:cs="Arial"/>
        </w:rPr>
      </w:pPr>
      <w:r>
        <w:rPr>
          <w:rFonts w:cs="Arial"/>
        </w:rPr>
        <w:t>Communicate with parents to celebrate outstanding attendance</w:t>
      </w:r>
    </w:p>
    <w:p w14:paraId="0F0ABD73" w14:textId="77777777" w:rsidR="00CD3C3F" w:rsidRDefault="00CD3C3F" w:rsidP="00CD3C3F">
      <w:pPr>
        <w:numPr>
          <w:ilvl w:val="0"/>
          <w:numId w:val="21"/>
        </w:numPr>
        <w:jc w:val="both"/>
        <w:rPr>
          <w:rFonts w:cs="Arial"/>
        </w:rPr>
      </w:pPr>
      <w:r>
        <w:rPr>
          <w:rFonts w:cs="Arial"/>
        </w:rPr>
        <w:t xml:space="preserve">Coordinate the </w:t>
      </w:r>
      <w:r w:rsidR="00163F52">
        <w:rPr>
          <w:rFonts w:cs="Arial"/>
        </w:rPr>
        <w:t>issuing of staged letters to address persistent absentees</w:t>
      </w:r>
    </w:p>
    <w:p w14:paraId="292247DC" w14:textId="5456E63E" w:rsidR="00163F52" w:rsidRDefault="00163F52" w:rsidP="00CD3C3F">
      <w:pPr>
        <w:numPr>
          <w:ilvl w:val="0"/>
          <w:numId w:val="21"/>
        </w:numPr>
        <w:jc w:val="both"/>
        <w:rPr>
          <w:rFonts w:cs="Arial"/>
        </w:rPr>
      </w:pPr>
      <w:r>
        <w:rPr>
          <w:rFonts w:cs="Arial"/>
        </w:rPr>
        <w:t>Coordinate t</w:t>
      </w:r>
      <w:r w:rsidR="00155CE3">
        <w:rPr>
          <w:rFonts w:cs="Arial"/>
        </w:rPr>
        <w:t>he</w:t>
      </w:r>
      <w:r>
        <w:rPr>
          <w:rFonts w:cs="Arial"/>
        </w:rPr>
        <w:t xml:space="preserve"> effective implementation of reduced timetables</w:t>
      </w:r>
    </w:p>
    <w:p w14:paraId="5A801E24" w14:textId="77777777" w:rsidR="00163F52" w:rsidRDefault="00163F52" w:rsidP="002E38C6">
      <w:pPr>
        <w:numPr>
          <w:ilvl w:val="0"/>
          <w:numId w:val="21"/>
        </w:numPr>
        <w:jc w:val="both"/>
        <w:rPr>
          <w:rFonts w:cs="Arial"/>
        </w:rPr>
      </w:pPr>
      <w:r>
        <w:rPr>
          <w:rFonts w:cs="Arial"/>
        </w:rPr>
        <w:t>Liaise with EIPT and complete relevant referrals</w:t>
      </w:r>
    </w:p>
    <w:p w14:paraId="79F6EC06" w14:textId="7E418C2F" w:rsidR="00346B26" w:rsidRDefault="00346B26" w:rsidP="002E38C6">
      <w:pPr>
        <w:numPr>
          <w:ilvl w:val="0"/>
          <w:numId w:val="21"/>
        </w:numPr>
        <w:jc w:val="both"/>
        <w:rPr>
          <w:rFonts w:cs="Arial"/>
        </w:rPr>
      </w:pPr>
      <w:r>
        <w:rPr>
          <w:rFonts w:cs="Arial"/>
        </w:rPr>
        <w:t>Coordinate and conduct home visits to address continuous absence</w:t>
      </w:r>
    </w:p>
    <w:p w14:paraId="2A881BF8" w14:textId="0F7E07FF" w:rsidR="00C47A62" w:rsidRDefault="0091511B" w:rsidP="002E38C6">
      <w:pPr>
        <w:numPr>
          <w:ilvl w:val="0"/>
          <w:numId w:val="21"/>
        </w:numPr>
        <w:jc w:val="both"/>
        <w:rPr>
          <w:rFonts w:cs="Arial"/>
        </w:rPr>
      </w:pPr>
      <w:r>
        <w:rPr>
          <w:rFonts w:cs="Arial"/>
        </w:rPr>
        <w:t xml:space="preserve">Carry our early morning communications </w:t>
      </w:r>
      <w:r w:rsidR="00027782">
        <w:rPr>
          <w:rFonts w:cs="Arial"/>
        </w:rPr>
        <w:t>to address absences of key groups of students</w:t>
      </w:r>
    </w:p>
    <w:p w14:paraId="0FF4EA5E" w14:textId="55ADF969" w:rsidR="009C5DE4" w:rsidRPr="002E38C6" w:rsidRDefault="009C5DE4" w:rsidP="002E38C6">
      <w:pPr>
        <w:numPr>
          <w:ilvl w:val="0"/>
          <w:numId w:val="21"/>
        </w:numPr>
        <w:jc w:val="both"/>
        <w:rPr>
          <w:rFonts w:cs="Arial"/>
        </w:rPr>
      </w:pPr>
      <w:r>
        <w:rPr>
          <w:rFonts w:cs="Arial"/>
        </w:rPr>
        <w:t xml:space="preserve">Meet </w:t>
      </w:r>
      <w:r w:rsidR="00173B63">
        <w:rPr>
          <w:rFonts w:cs="Arial"/>
        </w:rPr>
        <w:t xml:space="preserve">regularly with students and their families </w:t>
      </w:r>
      <w:r w:rsidR="003E0FD4">
        <w:rPr>
          <w:rFonts w:cs="Arial"/>
        </w:rPr>
        <w:t>to address early attendance concerns</w:t>
      </w:r>
    </w:p>
    <w:p w14:paraId="0011316F" w14:textId="77777777" w:rsidR="001B41C4" w:rsidRDefault="001B41C4" w:rsidP="001B41C4">
      <w:pPr>
        <w:rPr>
          <w:rFonts w:cs="Arial"/>
          <w:b/>
          <w:color w:val="0079BC"/>
          <w:u w:val="single"/>
        </w:rPr>
      </w:pPr>
    </w:p>
    <w:p w14:paraId="2EA22772" w14:textId="32A767CA" w:rsidR="00B353E8" w:rsidRDefault="00B353E8" w:rsidP="00E760AE">
      <w:pPr>
        <w:jc w:val="both"/>
        <w:outlineLvl w:val="0"/>
        <w:rPr>
          <w:rFonts w:eastAsia="Times New Roman" w:cs="Arial"/>
          <w:b/>
          <w:bCs/>
          <w:color w:val="0079BC"/>
          <w:lang w:eastAsia="en-GB"/>
        </w:rPr>
      </w:pPr>
    </w:p>
    <w:p w14:paraId="53D3EBB0" w14:textId="77777777" w:rsidR="00163F52" w:rsidRPr="00DD17D1" w:rsidRDefault="00163F52" w:rsidP="00E760AE">
      <w:pPr>
        <w:jc w:val="both"/>
        <w:outlineLvl w:val="0"/>
        <w:rPr>
          <w:rFonts w:cs="Arial"/>
          <w:b/>
          <w:u w:val="single"/>
        </w:rPr>
      </w:pPr>
    </w:p>
    <w:p w14:paraId="0405A6A4" w14:textId="77777777" w:rsidR="001B73D6" w:rsidRPr="00AB3F4D" w:rsidRDefault="001B73D6" w:rsidP="00E760AE">
      <w:pPr>
        <w:jc w:val="both"/>
        <w:outlineLvl w:val="0"/>
        <w:rPr>
          <w:rFonts w:cs="Arial"/>
          <w:b/>
          <w:color w:val="0079BC"/>
          <w:u w:val="single"/>
        </w:rPr>
      </w:pPr>
      <w:r w:rsidRPr="00AB3F4D">
        <w:rPr>
          <w:rFonts w:cs="Arial"/>
          <w:b/>
          <w:color w:val="0079BC"/>
          <w:u w:val="single"/>
        </w:rPr>
        <w:t>Performance Management</w:t>
      </w:r>
    </w:p>
    <w:p w14:paraId="67D6A40A" w14:textId="77777777" w:rsidR="001B73D6" w:rsidRPr="00DD17D1" w:rsidRDefault="00DD17D1" w:rsidP="00E760AE">
      <w:pPr>
        <w:numPr>
          <w:ilvl w:val="0"/>
          <w:numId w:val="5"/>
        </w:numPr>
        <w:tabs>
          <w:tab w:val="clear" w:pos="720"/>
        </w:tabs>
        <w:ind w:left="0" w:firstLine="0"/>
        <w:jc w:val="both"/>
        <w:rPr>
          <w:rFonts w:cs="Arial"/>
        </w:rPr>
      </w:pPr>
      <w:r>
        <w:rPr>
          <w:rFonts w:cs="Arial"/>
        </w:rPr>
        <w:t>To participate fully in the a</w:t>
      </w:r>
      <w:r w:rsidR="001B73D6" w:rsidRPr="00DD17D1">
        <w:rPr>
          <w:rFonts w:cs="Arial"/>
        </w:rPr>
        <w:t xml:space="preserve">cademy’s Performance </w:t>
      </w:r>
      <w:r w:rsidR="00E760AE">
        <w:rPr>
          <w:rFonts w:cs="Arial"/>
        </w:rPr>
        <w:t>Development Review</w:t>
      </w:r>
      <w:r w:rsidR="001B73D6" w:rsidRPr="00DD17D1">
        <w:rPr>
          <w:rFonts w:cs="Arial"/>
        </w:rPr>
        <w:t xml:space="preserve"> process</w:t>
      </w:r>
    </w:p>
    <w:p w14:paraId="305FF1E5" w14:textId="77777777" w:rsidR="00C95A77" w:rsidRPr="00DD17D1" w:rsidRDefault="00C95A77" w:rsidP="00E760AE">
      <w:pPr>
        <w:numPr>
          <w:ilvl w:val="0"/>
          <w:numId w:val="5"/>
        </w:numPr>
        <w:tabs>
          <w:tab w:val="clear" w:pos="720"/>
        </w:tabs>
        <w:ind w:left="0" w:firstLine="0"/>
        <w:jc w:val="both"/>
        <w:rPr>
          <w:rFonts w:cs="Arial"/>
        </w:rPr>
      </w:pPr>
      <w:r w:rsidRPr="00DD17D1">
        <w:rPr>
          <w:rFonts w:cs="Arial"/>
        </w:rPr>
        <w:t>Attend relevant INSET training</w:t>
      </w:r>
    </w:p>
    <w:p w14:paraId="6BCFA4FF" w14:textId="77777777" w:rsidR="001B73D6" w:rsidRPr="00DD17D1" w:rsidRDefault="001B73D6" w:rsidP="00E760AE">
      <w:pPr>
        <w:jc w:val="both"/>
        <w:rPr>
          <w:rFonts w:cs="Arial"/>
        </w:rPr>
      </w:pPr>
    </w:p>
    <w:p w14:paraId="17F9BD6E" w14:textId="77777777" w:rsidR="001B73D6" w:rsidRPr="00AB3F4D" w:rsidRDefault="001B73D6" w:rsidP="00E760AE">
      <w:pPr>
        <w:jc w:val="both"/>
        <w:outlineLvl w:val="0"/>
        <w:rPr>
          <w:rFonts w:cs="Arial"/>
          <w:b/>
          <w:color w:val="0079BC"/>
          <w:u w:val="single"/>
        </w:rPr>
      </w:pPr>
      <w:r w:rsidRPr="00AB3F4D">
        <w:rPr>
          <w:rFonts w:cs="Arial"/>
          <w:b/>
          <w:color w:val="0079BC"/>
          <w:u w:val="single"/>
        </w:rPr>
        <w:t>Knowledge, Skills &amp; Experience</w:t>
      </w:r>
    </w:p>
    <w:p w14:paraId="62E4E2ED" w14:textId="77777777" w:rsidR="001B73D6" w:rsidRPr="00DD17D1" w:rsidRDefault="001B73D6" w:rsidP="00E760AE">
      <w:pPr>
        <w:numPr>
          <w:ilvl w:val="0"/>
          <w:numId w:val="5"/>
        </w:numPr>
        <w:tabs>
          <w:tab w:val="clear" w:pos="720"/>
        </w:tabs>
        <w:ind w:left="709" w:hanging="709"/>
        <w:jc w:val="both"/>
        <w:rPr>
          <w:rFonts w:cs="Arial"/>
        </w:rPr>
      </w:pPr>
      <w:r w:rsidRPr="00DD17D1">
        <w:rPr>
          <w:rFonts w:cs="Arial"/>
        </w:rPr>
        <w:t>Keep up to da</w:t>
      </w:r>
      <w:r w:rsidR="007C1A72">
        <w:rPr>
          <w:rFonts w:cs="Arial"/>
        </w:rPr>
        <w:t>te with current national targets for attendance</w:t>
      </w:r>
    </w:p>
    <w:p w14:paraId="01E28042" w14:textId="77777777" w:rsidR="001B73D6" w:rsidRPr="00DD17D1" w:rsidRDefault="00C95A77" w:rsidP="00E760AE">
      <w:pPr>
        <w:numPr>
          <w:ilvl w:val="0"/>
          <w:numId w:val="5"/>
        </w:numPr>
        <w:tabs>
          <w:tab w:val="clear" w:pos="720"/>
        </w:tabs>
        <w:ind w:left="0" w:firstLine="0"/>
        <w:jc w:val="both"/>
        <w:rPr>
          <w:rFonts w:cs="Arial"/>
        </w:rPr>
      </w:pPr>
      <w:r w:rsidRPr="00DD17D1">
        <w:rPr>
          <w:rFonts w:cs="Arial"/>
        </w:rPr>
        <w:t>Review and maintain your own professional practice through agreed development activities</w:t>
      </w:r>
    </w:p>
    <w:p w14:paraId="695F1581" w14:textId="77777777" w:rsidR="001B73D6" w:rsidRPr="00DD17D1" w:rsidRDefault="001B73D6" w:rsidP="00E760AE">
      <w:pPr>
        <w:numPr>
          <w:ilvl w:val="0"/>
          <w:numId w:val="5"/>
        </w:numPr>
        <w:tabs>
          <w:tab w:val="clear" w:pos="720"/>
        </w:tabs>
        <w:ind w:left="0" w:firstLine="0"/>
        <w:jc w:val="both"/>
        <w:rPr>
          <w:rFonts w:cs="Arial"/>
        </w:rPr>
      </w:pPr>
      <w:r w:rsidRPr="00DD17D1">
        <w:rPr>
          <w:rFonts w:cs="Arial"/>
        </w:rPr>
        <w:t>Ensure statutory requirements are met</w:t>
      </w:r>
    </w:p>
    <w:p w14:paraId="7FC8D22C" w14:textId="77777777" w:rsidR="00C95A77" w:rsidRDefault="00C95A77" w:rsidP="00E760AE">
      <w:pPr>
        <w:numPr>
          <w:ilvl w:val="0"/>
          <w:numId w:val="5"/>
        </w:numPr>
        <w:tabs>
          <w:tab w:val="clear" w:pos="720"/>
        </w:tabs>
        <w:ind w:left="0" w:firstLine="0"/>
        <w:jc w:val="both"/>
        <w:rPr>
          <w:rFonts w:cs="Arial"/>
        </w:rPr>
      </w:pPr>
      <w:r w:rsidRPr="00DD17D1">
        <w:rPr>
          <w:rFonts w:cs="Arial"/>
        </w:rPr>
        <w:t>Ensure a secure knowledge and understanding of all academy policies and procedures</w:t>
      </w:r>
    </w:p>
    <w:p w14:paraId="5C0F5C9D" w14:textId="78C3EC9B" w:rsidR="006946B8" w:rsidRDefault="006946B8" w:rsidP="00E760AE">
      <w:pPr>
        <w:numPr>
          <w:ilvl w:val="0"/>
          <w:numId w:val="5"/>
        </w:numPr>
        <w:tabs>
          <w:tab w:val="clear" w:pos="720"/>
        </w:tabs>
        <w:ind w:left="0" w:firstLine="0"/>
        <w:jc w:val="both"/>
        <w:rPr>
          <w:rFonts w:cs="Arial"/>
        </w:rPr>
      </w:pPr>
      <w:r>
        <w:rPr>
          <w:rFonts w:cs="Arial"/>
        </w:rPr>
        <w:t>Keep up to date with Arbor and its methods of reporting systems and how to utilise them</w:t>
      </w:r>
    </w:p>
    <w:p w14:paraId="5633F0CC" w14:textId="77777777" w:rsidR="001B73D6" w:rsidRPr="00DD17D1" w:rsidRDefault="001B73D6" w:rsidP="00E760AE">
      <w:pPr>
        <w:jc w:val="both"/>
        <w:rPr>
          <w:rFonts w:cs="Arial"/>
        </w:rPr>
      </w:pPr>
    </w:p>
    <w:p w14:paraId="21A9A40B" w14:textId="77777777" w:rsidR="001B73D6" w:rsidRPr="00AB3F4D" w:rsidRDefault="001B73D6" w:rsidP="00E760AE">
      <w:pPr>
        <w:jc w:val="both"/>
        <w:outlineLvl w:val="0"/>
        <w:rPr>
          <w:rFonts w:cs="Arial"/>
          <w:b/>
          <w:color w:val="0079BC"/>
          <w:u w:val="single"/>
        </w:rPr>
      </w:pPr>
      <w:r w:rsidRPr="00AB3F4D">
        <w:rPr>
          <w:rFonts w:cs="Arial"/>
          <w:b/>
          <w:color w:val="0079BC"/>
          <w:u w:val="single"/>
        </w:rPr>
        <w:t>Academy Policy</w:t>
      </w:r>
    </w:p>
    <w:p w14:paraId="0406FCFC" w14:textId="50C8C5CD" w:rsidR="001B73D6" w:rsidRDefault="001B73D6" w:rsidP="00E760AE">
      <w:pPr>
        <w:numPr>
          <w:ilvl w:val="0"/>
          <w:numId w:val="6"/>
        </w:numPr>
        <w:tabs>
          <w:tab w:val="clear" w:pos="1571"/>
        </w:tabs>
        <w:ind w:left="0" w:firstLine="0"/>
        <w:jc w:val="both"/>
        <w:rPr>
          <w:rFonts w:cs="Arial"/>
        </w:rPr>
      </w:pPr>
      <w:r w:rsidRPr="00DD17D1">
        <w:rPr>
          <w:rFonts w:cs="Arial"/>
        </w:rPr>
        <w:t>Contribute to dev</w:t>
      </w:r>
      <w:r w:rsidR="00DD17D1">
        <w:rPr>
          <w:rFonts w:cs="Arial"/>
        </w:rPr>
        <w:t>elopment of, and adherence to, a</w:t>
      </w:r>
      <w:r w:rsidRPr="00DD17D1">
        <w:rPr>
          <w:rFonts w:cs="Arial"/>
        </w:rPr>
        <w:t>cademy polic</w:t>
      </w:r>
      <w:r w:rsidR="00C84C52">
        <w:rPr>
          <w:rFonts w:cs="Arial"/>
        </w:rPr>
        <w:t>ies and procedures</w:t>
      </w:r>
    </w:p>
    <w:p w14:paraId="1B2411DC" w14:textId="77777777" w:rsidR="001B73D6" w:rsidRPr="00DD17D1" w:rsidRDefault="00DD17D1" w:rsidP="00E760AE">
      <w:pPr>
        <w:numPr>
          <w:ilvl w:val="0"/>
          <w:numId w:val="6"/>
        </w:numPr>
        <w:tabs>
          <w:tab w:val="clear" w:pos="1571"/>
        </w:tabs>
        <w:ind w:left="0" w:firstLine="0"/>
        <w:jc w:val="both"/>
        <w:rPr>
          <w:rFonts w:cs="Arial"/>
        </w:rPr>
      </w:pPr>
      <w:r>
        <w:rPr>
          <w:rFonts w:cs="Arial"/>
        </w:rPr>
        <w:t>Support the a</w:t>
      </w:r>
      <w:r w:rsidR="001B73D6" w:rsidRPr="00DD17D1">
        <w:rPr>
          <w:rFonts w:cs="Arial"/>
        </w:rPr>
        <w:t>cademy vision and ethos</w:t>
      </w:r>
    </w:p>
    <w:p w14:paraId="51CDF53F" w14:textId="77777777" w:rsidR="001B73D6" w:rsidRPr="00DD17D1" w:rsidRDefault="001B73D6" w:rsidP="00E760AE">
      <w:pPr>
        <w:jc w:val="both"/>
        <w:rPr>
          <w:rFonts w:cs="Arial"/>
        </w:rPr>
      </w:pPr>
    </w:p>
    <w:p w14:paraId="654640EF" w14:textId="77777777" w:rsidR="001B73D6" w:rsidRPr="00AB3F4D" w:rsidRDefault="001B73D6" w:rsidP="00E760AE">
      <w:pPr>
        <w:jc w:val="both"/>
        <w:outlineLvl w:val="0"/>
        <w:rPr>
          <w:rFonts w:cs="Arial"/>
          <w:b/>
          <w:color w:val="0079BC"/>
          <w:u w:val="single"/>
        </w:rPr>
      </w:pPr>
      <w:r w:rsidRPr="00AB3F4D">
        <w:rPr>
          <w:rFonts w:cs="Arial"/>
          <w:b/>
          <w:color w:val="0079BC"/>
          <w:u w:val="single"/>
        </w:rPr>
        <w:t>Personnel</w:t>
      </w:r>
    </w:p>
    <w:p w14:paraId="533602DD" w14:textId="77777777" w:rsidR="001B73D6" w:rsidRPr="00DD17D1" w:rsidRDefault="001B73D6" w:rsidP="00E760AE">
      <w:pPr>
        <w:numPr>
          <w:ilvl w:val="0"/>
          <w:numId w:val="7"/>
        </w:numPr>
        <w:tabs>
          <w:tab w:val="clear" w:pos="1571"/>
        </w:tabs>
        <w:ind w:left="0" w:firstLine="0"/>
        <w:jc w:val="both"/>
        <w:rPr>
          <w:rFonts w:cs="Arial"/>
        </w:rPr>
      </w:pPr>
      <w:r w:rsidRPr="00DD17D1">
        <w:rPr>
          <w:rFonts w:cs="Arial"/>
        </w:rPr>
        <w:t>Communicate effectively to all members of the team</w:t>
      </w:r>
    </w:p>
    <w:p w14:paraId="5A18C3A8" w14:textId="77777777" w:rsidR="001B73D6" w:rsidRDefault="001B73D6" w:rsidP="00E760AE">
      <w:pPr>
        <w:numPr>
          <w:ilvl w:val="0"/>
          <w:numId w:val="7"/>
        </w:numPr>
        <w:tabs>
          <w:tab w:val="clear" w:pos="1571"/>
        </w:tabs>
        <w:ind w:left="0" w:firstLine="0"/>
        <w:jc w:val="both"/>
        <w:rPr>
          <w:rFonts w:cs="Arial"/>
        </w:rPr>
      </w:pPr>
      <w:r w:rsidRPr="00DD17D1">
        <w:rPr>
          <w:rFonts w:cs="Arial"/>
        </w:rPr>
        <w:t>Work collaboratively with other staff</w:t>
      </w:r>
      <w:r w:rsidR="0047033D">
        <w:rPr>
          <w:rFonts w:cs="Arial"/>
        </w:rPr>
        <w:t xml:space="preserve"> and outside agencies</w:t>
      </w:r>
    </w:p>
    <w:p w14:paraId="0316E90A" w14:textId="77777777" w:rsidR="0047033D" w:rsidRDefault="0047033D" w:rsidP="00E760AE">
      <w:pPr>
        <w:numPr>
          <w:ilvl w:val="0"/>
          <w:numId w:val="7"/>
        </w:numPr>
        <w:tabs>
          <w:tab w:val="clear" w:pos="1571"/>
        </w:tabs>
        <w:ind w:left="0" w:firstLine="0"/>
        <w:jc w:val="both"/>
        <w:rPr>
          <w:rFonts w:cs="Arial"/>
        </w:rPr>
      </w:pPr>
      <w:r>
        <w:rPr>
          <w:rFonts w:cs="Arial"/>
        </w:rPr>
        <w:t>Meet in accordance with calendared meetings and with line managers as agreed</w:t>
      </w:r>
    </w:p>
    <w:p w14:paraId="20F6D26B" w14:textId="77777777" w:rsidR="0047033D" w:rsidRPr="00DD17D1" w:rsidRDefault="0047033D" w:rsidP="00E760AE">
      <w:pPr>
        <w:numPr>
          <w:ilvl w:val="0"/>
          <w:numId w:val="7"/>
        </w:numPr>
        <w:tabs>
          <w:tab w:val="clear" w:pos="1571"/>
        </w:tabs>
        <w:ind w:left="0" w:firstLine="0"/>
        <w:jc w:val="both"/>
        <w:rPr>
          <w:rFonts w:cs="Arial"/>
        </w:rPr>
      </w:pPr>
      <w:r>
        <w:rPr>
          <w:rFonts w:cs="Arial"/>
        </w:rPr>
        <w:t>Support the guidance, coaching and mentoring of staff</w:t>
      </w:r>
    </w:p>
    <w:p w14:paraId="37F305AD" w14:textId="77777777" w:rsidR="001B73D6" w:rsidRDefault="001B73D6" w:rsidP="00E760AE">
      <w:pPr>
        <w:jc w:val="both"/>
        <w:rPr>
          <w:rFonts w:cs="Arial"/>
          <w:b/>
          <w:u w:val="single"/>
        </w:rPr>
      </w:pPr>
    </w:p>
    <w:p w14:paraId="012D8E2D" w14:textId="77777777" w:rsidR="0047033D" w:rsidRPr="00AB3F4D" w:rsidRDefault="0047033D" w:rsidP="00E760AE">
      <w:pPr>
        <w:jc w:val="both"/>
        <w:outlineLvl w:val="0"/>
        <w:rPr>
          <w:rFonts w:cs="Arial"/>
          <w:b/>
          <w:color w:val="0079BC"/>
          <w:u w:val="single"/>
        </w:rPr>
      </w:pPr>
      <w:r>
        <w:rPr>
          <w:rFonts w:cs="Arial"/>
          <w:b/>
          <w:color w:val="0079BC"/>
          <w:u w:val="single"/>
        </w:rPr>
        <w:t>Student Outcomes</w:t>
      </w:r>
    </w:p>
    <w:p w14:paraId="4BB3FD09" w14:textId="77777777" w:rsidR="0047033D" w:rsidRDefault="0047033D" w:rsidP="00E760AE">
      <w:pPr>
        <w:numPr>
          <w:ilvl w:val="0"/>
          <w:numId w:val="7"/>
        </w:numPr>
        <w:tabs>
          <w:tab w:val="clear" w:pos="1571"/>
        </w:tabs>
        <w:ind w:left="0" w:firstLine="0"/>
        <w:jc w:val="both"/>
        <w:rPr>
          <w:rFonts w:cs="Arial"/>
        </w:rPr>
      </w:pPr>
      <w:r>
        <w:rPr>
          <w:rFonts w:cs="Arial"/>
        </w:rPr>
        <w:t>Report to the leadership team, governors</w:t>
      </w:r>
      <w:r w:rsidR="00A230BD">
        <w:rPr>
          <w:rFonts w:cs="Arial"/>
        </w:rPr>
        <w:t xml:space="preserve"> and parents on attendance</w:t>
      </w:r>
    </w:p>
    <w:p w14:paraId="52FF0DF3" w14:textId="77777777" w:rsidR="0047033D" w:rsidRDefault="0047033D" w:rsidP="00E760AE">
      <w:pPr>
        <w:ind w:left="709"/>
        <w:jc w:val="both"/>
        <w:rPr>
          <w:rFonts w:cs="Arial"/>
        </w:rPr>
      </w:pPr>
    </w:p>
    <w:p w14:paraId="1DC6F3C1" w14:textId="77777777" w:rsidR="0047033D" w:rsidRDefault="0047033D" w:rsidP="00E760AE">
      <w:pPr>
        <w:jc w:val="both"/>
        <w:rPr>
          <w:rFonts w:cs="Arial"/>
        </w:rPr>
      </w:pPr>
    </w:p>
    <w:p w14:paraId="7481E9BC" w14:textId="77777777" w:rsidR="001B73D6" w:rsidRPr="00DD17D1" w:rsidRDefault="001B73D6" w:rsidP="00E760AE">
      <w:pPr>
        <w:jc w:val="both"/>
        <w:rPr>
          <w:rFonts w:cs="Arial"/>
        </w:rPr>
      </w:pPr>
      <w:r w:rsidRPr="00DD17D1">
        <w:rPr>
          <w:rFonts w:cs="Arial"/>
        </w:rPr>
        <w:t>This job description is intended as a general guide to the duties attached to the post and is not an inflexible specification.  It may, therefore, be altered from time to time to reflect the changing need of the service, always in consultation with the post</w:t>
      </w:r>
      <w:r w:rsidR="00C57AC0" w:rsidRPr="00DD17D1">
        <w:rPr>
          <w:rFonts w:cs="Arial"/>
        </w:rPr>
        <w:t xml:space="preserve"> </w:t>
      </w:r>
      <w:r w:rsidRPr="00DD17D1">
        <w:rPr>
          <w:rFonts w:cs="Arial"/>
        </w:rPr>
        <w:t>holder.</w:t>
      </w:r>
    </w:p>
    <w:p w14:paraId="36F0BB19" w14:textId="77777777" w:rsidR="001B73D6" w:rsidRPr="00DD17D1" w:rsidRDefault="001B73D6" w:rsidP="00E760AE">
      <w:pPr>
        <w:jc w:val="both"/>
        <w:rPr>
          <w:rFonts w:cs="Arial"/>
        </w:rPr>
      </w:pPr>
    </w:p>
    <w:p w14:paraId="4C4673D7" w14:textId="77777777" w:rsidR="001B73D6" w:rsidRDefault="001B73D6" w:rsidP="00E760AE">
      <w:pPr>
        <w:jc w:val="both"/>
        <w:rPr>
          <w:rFonts w:cs="Arial"/>
        </w:rPr>
      </w:pPr>
      <w:r w:rsidRPr="00DD17D1">
        <w:rPr>
          <w:rFonts w:cs="Arial"/>
        </w:rPr>
        <w:t xml:space="preserve">Every member of staff at Kettering Buccleuch Academy has a responsibility to promote and safeguard the welfare of children and young people with whom they come into contact.  </w:t>
      </w:r>
    </w:p>
    <w:p w14:paraId="45D6DD11" w14:textId="77777777" w:rsidR="0097052D" w:rsidRDefault="0097052D" w:rsidP="00E760AE">
      <w:pPr>
        <w:jc w:val="both"/>
        <w:rPr>
          <w:rFonts w:cs="Arial"/>
        </w:rPr>
      </w:pPr>
    </w:p>
    <w:p w14:paraId="5EEBA679" w14:textId="77777777" w:rsidR="0097052D" w:rsidRDefault="0097052D" w:rsidP="00E760AE">
      <w:pPr>
        <w:jc w:val="both"/>
        <w:rPr>
          <w:rFonts w:cs="Arial"/>
        </w:rPr>
      </w:pPr>
      <w:r>
        <w:rPr>
          <w:rFonts w:cs="Arial"/>
        </w:rPr>
        <w:t>In addition to the ability to perform the duties of the post, issues relating to safeguarding and promoting the welfare of children will need to be demonstrated.  These will include:</w:t>
      </w:r>
    </w:p>
    <w:p w14:paraId="115E4CDF" w14:textId="77777777" w:rsidR="0097052D" w:rsidRDefault="0097052D" w:rsidP="00E760AE">
      <w:pPr>
        <w:numPr>
          <w:ilvl w:val="0"/>
          <w:numId w:val="7"/>
        </w:numPr>
        <w:tabs>
          <w:tab w:val="clear" w:pos="1571"/>
          <w:tab w:val="num" w:pos="709"/>
        </w:tabs>
        <w:ind w:left="709" w:hanging="709"/>
        <w:jc w:val="both"/>
        <w:rPr>
          <w:rFonts w:cs="Arial"/>
        </w:rPr>
      </w:pPr>
      <w:r>
        <w:rPr>
          <w:rFonts w:cs="Arial"/>
        </w:rPr>
        <w:t>Motivation to work with children and young people</w:t>
      </w:r>
    </w:p>
    <w:p w14:paraId="69B7C37A" w14:textId="77777777" w:rsidR="0097052D" w:rsidRDefault="0097052D" w:rsidP="00E760AE">
      <w:pPr>
        <w:numPr>
          <w:ilvl w:val="0"/>
          <w:numId w:val="7"/>
        </w:numPr>
        <w:tabs>
          <w:tab w:val="clear" w:pos="1571"/>
          <w:tab w:val="num" w:pos="709"/>
        </w:tabs>
        <w:ind w:left="709" w:hanging="709"/>
        <w:jc w:val="both"/>
        <w:rPr>
          <w:rFonts w:cs="Arial"/>
        </w:rPr>
      </w:pPr>
      <w:r>
        <w:rPr>
          <w:rFonts w:cs="Arial"/>
        </w:rPr>
        <w:t>Ability to form and maintain appropriate relationships and personal boundaries with children and young people</w:t>
      </w:r>
    </w:p>
    <w:p w14:paraId="49D30F90" w14:textId="77777777" w:rsidR="0097052D" w:rsidRDefault="0097052D" w:rsidP="00E760AE">
      <w:pPr>
        <w:numPr>
          <w:ilvl w:val="0"/>
          <w:numId w:val="7"/>
        </w:numPr>
        <w:tabs>
          <w:tab w:val="clear" w:pos="1571"/>
          <w:tab w:val="num" w:pos="709"/>
        </w:tabs>
        <w:ind w:left="709" w:hanging="709"/>
        <w:jc w:val="both"/>
        <w:rPr>
          <w:rFonts w:cs="Arial"/>
        </w:rPr>
      </w:pPr>
      <w:r>
        <w:rPr>
          <w:rFonts w:cs="Arial"/>
        </w:rPr>
        <w:t>Emotional resilience in working with some of the most vulnerable students</w:t>
      </w:r>
    </w:p>
    <w:p w14:paraId="4108E4E6" w14:textId="77777777" w:rsidR="0097052D" w:rsidRPr="00DD17D1" w:rsidRDefault="0097052D" w:rsidP="00E760AE">
      <w:pPr>
        <w:numPr>
          <w:ilvl w:val="0"/>
          <w:numId w:val="7"/>
        </w:numPr>
        <w:tabs>
          <w:tab w:val="clear" w:pos="1571"/>
          <w:tab w:val="num" w:pos="709"/>
        </w:tabs>
        <w:ind w:left="709" w:hanging="709"/>
        <w:jc w:val="both"/>
        <w:rPr>
          <w:rFonts w:cs="Arial"/>
        </w:rPr>
      </w:pPr>
      <w:r>
        <w:rPr>
          <w:rFonts w:cs="Arial"/>
        </w:rPr>
        <w:t>Good attitudes to use of authority and maintaining discipline</w:t>
      </w:r>
    </w:p>
    <w:p w14:paraId="0D422060" w14:textId="77777777" w:rsidR="001B73D6" w:rsidRPr="00DD17D1" w:rsidRDefault="001B73D6" w:rsidP="00E760AE">
      <w:pPr>
        <w:jc w:val="both"/>
        <w:rPr>
          <w:rFonts w:cs="Arial"/>
        </w:rPr>
      </w:pPr>
    </w:p>
    <w:p w14:paraId="3CE0CE07" w14:textId="77777777" w:rsidR="001B73D6" w:rsidRPr="00DD17D1" w:rsidRDefault="001B73D6" w:rsidP="00E760AE">
      <w:pPr>
        <w:jc w:val="both"/>
        <w:rPr>
          <w:rFonts w:cs="Arial"/>
        </w:rPr>
      </w:pPr>
      <w:r w:rsidRPr="00DD17D1">
        <w:rPr>
          <w:rFonts w:cs="Arial"/>
        </w:rPr>
        <w:t>We take the safeguarding of students and staff seriously at Kettering Buccleuch Academy.  All staff are expected to support this ethos.</w:t>
      </w:r>
    </w:p>
    <w:p w14:paraId="174CC381" w14:textId="77777777" w:rsidR="001B73D6" w:rsidRPr="00DD17D1" w:rsidRDefault="001B73D6" w:rsidP="00E760AE">
      <w:pPr>
        <w:jc w:val="both"/>
        <w:rPr>
          <w:rFonts w:cs="Arial"/>
        </w:rPr>
      </w:pPr>
    </w:p>
    <w:p w14:paraId="76F4E0FC" w14:textId="667A3851" w:rsidR="00F3224C" w:rsidRPr="00DD17D1" w:rsidRDefault="00D83732" w:rsidP="00E760AE">
      <w:pPr>
        <w:jc w:val="both"/>
        <w:rPr>
          <w:rFonts w:cs="Arial"/>
        </w:rPr>
      </w:pPr>
      <w:r>
        <w:rPr>
          <w:rFonts w:cs="Arial"/>
        </w:rPr>
        <w:t>February 2024</w:t>
      </w:r>
    </w:p>
    <w:p w14:paraId="2B681B6F" w14:textId="77777777" w:rsidR="00F3224C" w:rsidRPr="00DD17D1" w:rsidRDefault="00F3224C" w:rsidP="00E760AE">
      <w:pPr>
        <w:jc w:val="both"/>
        <w:rPr>
          <w:rFonts w:cs="Arial"/>
        </w:rPr>
      </w:pPr>
    </w:p>
    <w:p w14:paraId="53F13CC7" w14:textId="77777777" w:rsidR="001B73D6" w:rsidRPr="00DD17D1" w:rsidRDefault="001B73D6" w:rsidP="00E760AE">
      <w:pPr>
        <w:jc w:val="both"/>
        <w:rPr>
          <w:rFonts w:cs="Arial"/>
        </w:rPr>
      </w:pPr>
    </w:p>
    <w:p w14:paraId="68B574C2" w14:textId="77777777" w:rsidR="001B73D6" w:rsidRPr="00DD17D1" w:rsidRDefault="001B73D6" w:rsidP="00E760AE">
      <w:pPr>
        <w:jc w:val="both"/>
        <w:rPr>
          <w:rFonts w:cs="Arial"/>
        </w:rPr>
      </w:pPr>
      <w:r w:rsidRPr="00DD17D1">
        <w:rPr>
          <w:rFonts w:cs="Arial"/>
        </w:rPr>
        <w:t>Signed: ___________________________________</w:t>
      </w:r>
      <w:r w:rsidRPr="00DD17D1">
        <w:rPr>
          <w:rFonts w:cs="Arial"/>
        </w:rPr>
        <w:tab/>
        <w:t>Date: _______________________</w:t>
      </w:r>
    </w:p>
    <w:p w14:paraId="144D27D9" w14:textId="77777777" w:rsidR="001B73D6" w:rsidRPr="00DD17D1" w:rsidRDefault="001B73D6" w:rsidP="00E760AE">
      <w:pPr>
        <w:jc w:val="both"/>
        <w:rPr>
          <w:rFonts w:cs="Arial"/>
        </w:rPr>
      </w:pPr>
      <w:r w:rsidRPr="00DD17D1">
        <w:rPr>
          <w:rFonts w:cs="Arial"/>
        </w:rPr>
        <w:t>(Post holder)</w:t>
      </w:r>
    </w:p>
    <w:p w14:paraId="6EFE5C7D" w14:textId="77777777" w:rsidR="001B73D6" w:rsidRPr="00DD17D1" w:rsidRDefault="001B73D6" w:rsidP="00E760AE">
      <w:pPr>
        <w:jc w:val="both"/>
        <w:rPr>
          <w:rFonts w:cs="Arial"/>
        </w:rPr>
      </w:pPr>
    </w:p>
    <w:sectPr w:rsidR="001B73D6" w:rsidRPr="00DD17D1" w:rsidSect="0009394E">
      <w:headerReference w:type="even" r:id="rId10"/>
      <w:headerReference w:type="default" r:id="rId11"/>
      <w:footerReference w:type="even" r:id="rId12"/>
      <w:footerReference w:type="default" r:id="rId13"/>
      <w:headerReference w:type="first" r:id="rId14"/>
      <w:footerReference w:type="first" r:id="rId15"/>
      <w:pgSz w:w="11906" w:h="16838" w:code="9"/>
      <w:pgMar w:top="1440" w:right="1134" w:bottom="1440"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A8833" w14:textId="77777777" w:rsidR="0009394E" w:rsidRDefault="0009394E" w:rsidP="00E450EB">
      <w:r>
        <w:separator/>
      </w:r>
    </w:p>
  </w:endnote>
  <w:endnote w:type="continuationSeparator" w:id="0">
    <w:p w14:paraId="102C4D4E" w14:textId="77777777" w:rsidR="0009394E" w:rsidRDefault="0009394E" w:rsidP="00E450EB">
      <w:r>
        <w:continuationSeparator/>
      </w:r>
    </w:p>
  </w:endnote>
  <w:endnote w:type="continuationNotice" w:id="1">
    <w:p w14:paraId="329A7F72" w14:textId="77777777" w:rsidR="007349B4" w:rsidRDefault="00734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428FD" w14:textId="77777777" w:rsidR="00EC2B0F" w:rsidRDefault="00EC2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553B8" w14:textId="77777777" w:rsidR="00EC2B0F" w:rsidRDefault="00EC2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9E24" w14:textId="77777777" w:rsidR="00EC2B0F" w:rsidRDefault="00EC2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6ECCF" w14:textId="77777777" w:rsidR="0009394E" w:rsidRDefault="0009394E" w:rsidP="00E450EB">
      <w:r>
        <w:separator/>
      </w:r>
    </w:p>
  </w:footnote>
  <w:footnote w:type="continuationSeparator" w:id="0">
    <w:p w14:paraId="6D24E5AD" w14:textId="77777777" w:rsidR="0009394E" w:rsidRDefault="0009394E" w:rsidP="00E450EB">
      <w:r>
        <w:continuationSeparator/>
      </w:r>
    </w:p>
  </w:footnote>
  <w:footnote w:type="continuationNotice" w:id="1">
    <w:p w14:paraId="683BBAA2" w14:textId="77777777" w:rsidR="007349B4" w:rsidRDefault="00734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B7E9" w14:textId="77777777" w:rsidR="00EC2B0F" w:rsidRDefault="00EC2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3F60" w14:textId="77777777" w:rsidR="00EC2B0F" w:rsidRDefault="00EC2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3650" w14:textId="77777777" w:rsidR="00EC2B0F" w:rsidRDefault="00D83732" w:rsidP="001B73D6">
    <w:pPr>
      <w:pStyle w:val="Header"/>
      <w:ind w:left="-426"/>
    </w:pPr>
    <w:r>
      <w:rPr>
        <w:noProof/>
        <w:lang w:eastAsia="en-GB"/>
      </w:rPr>
      <w:pict w14:anchorId="17701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78pt">
          <v:imagedata r:id="rId1" o:title="Kettering Buccleuch Academy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C1D08"/>
    <w:multiLevelType w:val="hybridMultilevel"/>
    <w:tmpl w:val="E886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B4A96"/>
    <w:multiLevelType w:val="hybridMultilevel"/>
    <w:tmpl w:val="593A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B31C5"/>
    <w:multiLevelType w:val="hybridMultilevel"/>
    <w:tmpl w:val="3450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261E9"/>
    <w:multiLevelType w:val="hybridMultilevel"/>
    <w:tmpl w:val="048CD586"/>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43562B3"/>
    <w:multiLevelType w:val="hybridMultilevel"/>
    <w:tmpl w:val="4D0C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E4D49"/>
    <w:multiLevelType w:val="hybridMultilevel"/>
    <w:tmpl w:val="75D6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C6869"/>
    <w:multiLevelType w:val="hybridMultilevel"/>
    <w:tmpl w:val="BBBC9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837749"/>
    <w:multiLevelType w:val="hybridMultilevel"/>
    <w:tmpl w:val="7A00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872FC"/>
    <w:multiLevelType w:val="multilevel"/>
    <w:tmpl w:val="FE20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C0A8A"/>
    <w:multiLevelType w:val="hybridMultilevel"/>
    <w:tmpl w:val="F430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C582B"/>
    <w:multiLevelType w:val="hybridMultilevel"/>
    <w:tmpl w:val="490A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7B0120"/>
    <w:multiLevelType w:val="multilevel"/>
    <w:tmpl w:val="C914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D6E79"/>
    <w:multiLevelType w:val="hybridMultilevel"/>
    <w:tmpl w:val="D80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94C14"/>
    <w:multiLevelType w:val="hybridMultilevel"/>
    <w:tmpl w:val="45042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A248C"/>
    <w:multiLevelType w:val="hybridMultilevel"/>
    <w:tmpl w:val="7D92E90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57356260"/>
    <w:multiLevelType w:val="hybridMultilevel"/>
    <w:tmpl w:val="FC68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17746"/>
    <w:multiLevelType w:val="hybridMultilevel"/>
    <w:tmpl w:val="332C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D23B70"/>
    <w:multiLevelType w:val="multilevel"/>
    <w:tmpl w:val="036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A6E86"/>
    <w:multiLevelType w:val="hybridMultilevel"/>
    <w:tmpl w:val="A6BABDB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6BB54A74"/>
    <w:multiLevelType w:val="hybridMultilevel"/>
    <w:tmpl w:val="EF1A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83737"/>
    <w:multiLevelType w:val="multilevel"/>
    <w:tmpl w:val="D390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A770CB"/>
    <w:multiLevelType w:val="hybridMultilevel"/>
    <w:tmpl w:val="F220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461572">
    <w:abstractNumId w:val="15"/>
  </w:num>
  <w:num w:numId="2" w16cid:durableId="454521594">
    <w:abstractNumId w:val="1"/>
  </w:num>
  <w:num w:numId="3" w16cid:durableId="1687906208">
    <w:abstractNumId w:val="5"/>
  </w:num>
  <w:num w:numId="4" w16cid:durableId="771319731">
    <w:abstractNumId w:val="7"/>
  </w:num>
  <w:num w:numId="5" w16cid:durableId="315064075">
    <w:abstractNumId w:val="13"/>
  </w:num>
  <w:num w:numId="6" w16cid:durableId="256333860">
    <w:abstractNumId w:val="18"/>
  </w:num>
  <w:num w:numId="7" w16cid:durableId="1861045451">
    <w:abstractNumId w:val="3"/>
  </w:num>
  <w:num w:numId="8" w16cid:durableId="1441531591">
    <w:abstractNumId w:val="14"/>
  </w:num>
  <w:num w:numId="9" w16cid:durableId="2019648244">
    <w:abstractNumId w:val="0"/>
  </w:num>
  <w:num w:numId="10" w16cid:durableId="2047869945">
    <w:abstractNumId w:val="12"/>
  </w:num>
  <w:num w:numId="11" w16cid:durableId="1389306621">
    <w:abstractNumId w:val="2"/>
  </w:num>
  <w:num w:numId="12" w16cid:durableId="268969431">
    <w:abstractNumId w:val="16"/>
  </w:num>
  <w:num w:numId="13" w16cid:durableId="1137838991">
    <w:abstractNumId w:val="21"/>
  </w:num>
  <w:num w:numId="14" w16cid:durableId="1442650150">
    <w:abstractNumId w:val="19"/>
  </w:num>
  <w:num w:numId="15" w16cid:durableId="768702927">
    <w:abstractNumId w:val="11"/>
  </w:num>
  <w:num w:numId="16" w16cid:durableId="1093547787">
    <w:abstractNumId w:val="17"/>
  </w:num>
  <w:num w:numId="17" w16cid:durableId="1368020820">
    <w:abstractNumId w:val="20"/>
  </w:num>
  <w:num w:numId="18" w16cid:durableId="1735152936">
    <w:abstractNumId w:val="8"/>
  </w:num>
  <w:num w:numId="19" w16cid:durableId="541290464">
    <w:abstractNumId w:val="6"/>
  </w:num>
  <w:num w:numId="20" w16cid:durableId="516311935">
    <w:abstractNumId w:val="10"/>
  </w:num>
  <w:num w:numId="21" w16cid:durableId="1118570742">
    <w:abstractNumId w:val="4"/>
  </w:num>
  <w:num w:numId="22" w16cid:durableId="771970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EB"/>
    <w:rsid w:val="000106CD"/>
    <w:rsid w:val="00027782"/>
    <w:rsid w:val="0005723E"/>
    <w:rsid w:val="00091DAF"/>
    <w:rsid w:val="0009394E"/>
    <w:rsid w:val="000E514B"/>
    <w:rsid w:val="00133362"/>
    <w:rsid w:val="0014174A"/>
    <w:rsid w:val="001468E3"/>
    <w:rsid w:val="00155CE3"/>
    <w:rsid w:val="00163B5E"/>
    <w:rsid w:val="00163F52"/>
    <w:rsid w:val="001706FF"/>
    <w:rsid w:val="00173B63"/>
    <w:rsid w:val="00186415"/>
    <w:rsid w:val="001B1F58"/>
    <w:rsid w:val="001B41C4"/>
    <w:rsid w:val="001B73D6"/>
    <w:rsid w:val="001C18BC"/>
    <w:rsid w:val="001F1EF4"/>
    <w:rsid w:val="002024EF"/>
    <w:rsid w:val="002148EE"/>
    <w:rsid w:val="00215704"/>
    <w:rsid w:val="00222705"/>
    <w:rsid w:val="00252B04"/>
    <w:rsid w:val="00260D83"/>
    <w:rsid w:val="002E1D18"/>
    <w:rsid w:val="002E38C6"/>
    <w:rsid w:val="00301098"/>
    <w:rsid w:val="003011CE"/>
    <w:rsid w:val="00346B26"/>
    <w:rsid w:val="00356194"/>
    <w:rsid w:val="0036108A"/>
    <w:rsid w:val="00394A60"/>
    <w:rsid w:val="003A27AB"/>
    <w:rsid w:val="003A310B"/>
    <w:rsid w:val="003C4487"/>
    <w:rsid w:val="003D5421"/>
    <w:rsid w:val="003E0FD4"/>
    <w:rsid w:val="003F117F"/>
    <w:rsid w:val="00415960"/>
    <w:rsid w:val="00433463"/>
    <w:rsid w:val="00450CA3"/>
    <w:rsid w:val="0047033D"/>
    <w:rsid w:val="004E3FD3"/>
    <w:rsid w:val="004F1D16"/>
    <w:rsid w:val="00535995"/>
    <w:rsid w:val="00536B53"/>
    <w:rsid w:val="00554AA4"/>
    <w:rsid w:val="005614CA"/>
    <w:rsid w:val="005848EE"/>
    <w:rsid w:val="00592F26"/>
    <w:rsid w:val="005A35DF"/>
    <w:rsid w:val="005A54D7"/>
    <w:rsid w:val="005D3B4C"/>
    <w:rsid w:val="005E46A9"/>
    <w:rsid w:val="0060212E"/>
    <w:rsid w:val="00607B27"/>
    <w:rsid w:val="00614FC3"/>
    <w:rsid w:val="0063573B"/>
    <w:rsid w:val="00682E16"/>
    <w:rsid w:val="006946B8"/>
    <w:rsid w:val="006A1326"/>
    <w:rsid w:val="006B5CA2"/>
    <w:rsid w:val="006D38FC"/>
    <w:rsid w:val="006E315F"/>
    <w:rsid w:val="006E7169"/>
    <w:rsid w:val="00706B2F"/>
    <w:rsid w:val="00713C5A"/>
    <w:rsid w:val="007349B4"/>
    <w:rsid w:val="0074316C"/>
    <w:rsid w:val="00750C0B"/>
    <w:rsid w:val="00757FF2"/>
    <w:rsid w:val="0077099F"/>
    <w:rsid w:val="00776029"/>
    <w:rsid w:val="007A57DC"/>
    <w:rsid w:val="007C1A72"/>
    <w:rsid w:val="007C6464"/>
    <w:rsid w:val="007D658D"/>
    <w:rsid w:val="007F6A87"/>
    <w:rsid w:val="0081475B"/>
    <w:rsid w:val="008324EA"/>
    <w:rsid w:val="00844FB1"/>
    <w:rsid w:val="00877064"/>
    <w:rsid w:val="008A7A87"/>
    <w:rsid w:val="008B7F3F"/>
    <w:rsid w:val="008D4E1D"/>
    <w:rsid w:val="0091511B"/>
    <w:rsid w:val="00934590"/>
    <w:rsid w:val="009370B7"/>
    <w:rsid w:val="00952E94"/>
    <w:rsid w:val="0097052D"/>
    <w:rsid w:val="00974F3D"/>
    <w:rsid w:val="00990609"/>
    <w:rsid w:val="00991428"/>
    <w:rsid w:val="0099148C"/>
    <w:rsid w:val="009C3117"/>
    <w:rsid w:val="009C5DE4"/>
    <w:rsid w:val="00A15C9C"/>
    <w:rsid w:val="00A230BD"/>
    <w:rsid w:val="00A56B6F"/>
    <w:rsid w:val="00A608EF"/>
    <w:rsid w:val="00A82D49"/>
    <w:rsid w:val="00AA1974"/>
    <w:rsid w:val="00AA3DD2"/>
    <w:rsid w:val="00AA6816"/>
    <w:rsid w:val="00AB3F4D"/>
    <w:rsid w:val="00B0462F"/>
    <w:rsid w:val="00B2320A"/>
    <w:rsid w:val="00B353E8"/>
    <w:rsid w:val="00B45779"/>
    <w:rsid w:val="00B521A7"/>
    <w:rsid w:val="00B61499"/>
    <w:rsid w:val="00B8352F"/>
    <w:rsid w:val="00B97878"/>
    <w:rsid w:val="00BB22F4"/>
    <w:rsid w:val="00C15EF0"/>
    <w:rsid w:val="00C47A62"/>
    <w:rsid w:val="00C51992"/>
    <w:rsid w:val="00C55A6D"/>
    <w:rsid w:val="00C57AC0"/>
    <w:rsid w:val="00C709EE"/>
    <w:rsid w:val="00C84C52"/>
    <w:rsid w:val="00C95A77"/>
    <w:rsid w:val="00CA2A31"/>
    <w:rsid w:val="00CA4F85"/>
    <w:rsid w:val="00CD3C3F"/>
    <w:rsid w:val="00CF2C77"/>
    <w:rsid w:val="00CF577C"/>
    <w:rsid w:val="00D544E8"/>
    <w:rsid w:val="00D555D2"/>
    <w:rsid w:val="00D83732"/>
    <w:rsid w:val="00DC7BF9"/>
    <w:rsid w:val="00DD17D1"/>
    <w:rsid w:val="00DD3F80"/>
    <w:rsid w:val="00DE7DBF"/>
    <w:rsid w:val="00E450EB"/>
    <w:rsid w:val="00E61AE9"/>
    <w:rsid w:val="00E72269"/>
    <w:rsid w:val="00E760AE"/>
    <w:rsid w:val="00EC2B0F"/>
    <w:rsid w:val="00EC354C"/>
    <w:rsid w:val="00EC6B94"/>
    <w:rsid w:val="00ED39BD"/>
    <w:rsid w:val="00F06E9F"/>
    <w:rsid w:val="00F16706"/>
    <w:rsid w:val="00F16B29"/>
    <w:rsid w:val="00F3224C"/>
    <w:rsid w:val="00F36F08"/>
    <w:rsid w:val="00F41DE9"/>
    <w:rsid w:val="00F70E54"/>
    <w:rsid w:val="00FA483A"/>
    <w:rsid w:val="00FB6C1D"/>
    <w:rsid w:val="00FC5AD9"/>
    <w:rsid w:val="00FD7C51"/>
    <w:rsid w:val="00FF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FAC0"/>
  <w15:docId w15:val="{71240F18-FB06-4D8D-9755-606B6689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2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0EB"/>
    <w:pPr>
      <w:tabs>
        <w:tab w:val="center" w:pos="4513"/>
        <w:tab w:val="right" w:pos="9026"/>
      </w:tabs>
    </w:pPr>
  </w:style>
  <w:style w:type="character" w:customStyle="1" w:styleId="HeaderChar">
    <w:name w:val="Header Char"/>
    <w:basedOn w:val="DefaultParagraphFont"/>
    <w:link w:val="Header"/>
    <w:uiPriority w:val="99"/>
    <w:rsid w:val="00E450EB"/>
  </w:style>
  <w:style w:type="paragraph" w:styleId="Footer">
    <w:name w:val="footer"/>
    <w:basedOn w:val="Normal"/>
    <w:link w:val="FooterChar"/>
    <w:uiPriority w:val="99"/>
    <w:unhideWhenUsed/>
    <w:rsid w:val="00E450EB"/>
    <w:pPr>
      <w:tabs>
        <w:tab w:val="center" w:pos="4513"/>
        <w:tab w:val="right" w:pos="9026"/>
      </w:tabs>
    </w:pPr>
  </w:style>
  <w:style w:type="character" w:customStyle="1" w:styleId="FooterChar">
    <w:name w:val="Footer Char"/>
    <w:basedOn w:val="DefaultParagraphFont"/>
    <w:link w:val="Footer"/>
    <w:uiPriority w:val="99"/>
    <w:rsid w:val="00E450EB"/>
  </w:style>
  <w:style w:type="paragraph" w:styleId="BalloonText">
    <w:name w:val="Balloon Text"/>
    <w:basedOn w:val="Normal"/>
    <w:link w:val="BalloonTextChar"/>
    <w:uiPriority w:val="99"/>
    <w:semiHidden/>
    <w:unhideWhenUsed/>
    <w:rsid w:val="00E450EB"/>
    <w:rPr>
      <w:rFonts w:ascii="Tahoma" w:hAnsi="Tahoma"/>
      <w:sz w:val="16"/>
      <w:szCs w:val="16"/>
      <w:lang w:val="x-none" w:eastAsia="x-none"/>
    </w:rPr>
  </w:style>
  <w:style w:type="character" w:customStyle="1" w:styleId="BalloonTextChar">
    <w:name w:val="Balloon Text Char"/>
    <w:link w:val="BalloonText"/>
    <w:uiPriority w:val="99"/>
    <w:semiHidden/>
    <w:rsid w:val="00E450EB"/>
    <w:rPr>
      <w:rFonts w:ascii="Tahoma" w:hAnsi="Tahoma" w:cs="Tahoma"/>
      <w:sz w:val="16"/>
      <w:szCs w:val="16"/>
    </w:rPr>
  </w:style>
  <w:style w:type="paragraph" w:styleId="ListParagraph">
    <w:name w:val="List Paragraph"/>
    <w:basedOn w:val="Normal"/>
    <w:uiPriority w:val="34"/>
    <w:qFormat/>
    <w:rsid w:val="006E315F"/>
    <w:pPr>
      <w:ind w:left="720"/>
      <w:contextualSpacing/>
    </w:pPr>
  </w:style>
  <w:style w:type="paragraph" w:styleId="DocumentMap">
    <w:name w:val="Document Map"/>
    <w:basedOn w:val="Normal"/>
    <w:link w:val="DocumentMapChar"/>
    <w:uiPriority w:val="99"/>
    <w:semiHidden/>
    <w:unhideWhenUsed/>
    <w:rsid w:val="00C57AC0"/>
    <w:rPr>
      <w:rFonts w:ascii="Tahoma" w:hAnsi="Tahoma"/>
      <w:sz w:val="16"/>
      <w:szCs w:val="16"/>
      <w:lang w:val="x-none" w:eastAsia="x-none"/>
    </w:rPr>
  </w:style>
  <w:style w:type="character" w:customStyle="1" w:styleId="DocumentMapChar">
    <w:name w:val="Document Map Char"/>
    <w:link w:val="DocumentMap"/>
    <w:uiPriority w:val="99"/>
    <w:semiHidden/>
    <w:rsid w:val="00C57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D516D6A1EEC49BD02BF705EF65038" ma:contentTypeVersion="17" ma:contentTypeDescription="Create a new document." ma:contentTypeScope="" ma:versionID="0deed35c6720ef5b057f602f07c4585b">
  <xsd:schema xmlns:xsd="http://www.w3.org/2001/XMLSchema" xmlns:xs="http://www.w3.org/2001/XMLSchema" xmlns:p="http://schemas.microsoft.com/office/2006/metadata/properties" xmlns:ns2="11eb8803-ea25-4f8d-ba05-65d402a261b2" xmlns:ns3="175bb09e-08e4-415c-af24-a72edc6fcd08" targetNamespace="http://schemas.microsoft.com/office/2006/metadata/properties" ma:root="true" ma:fieldsID="ddb55a8e97bf4f0961628ac55c1f9683" ns2:_="" ns3:_="">
    <xsd:import namespace="11eb8803-ea25-4f8d-ba05-65d402a261b2"/>
    <xsd:import namespace="175bb09e-08e4-415c-af24-a72edc6fcd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b8803-ea25-4f8d-ba05-65d402a26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8bed-084d-4d1d-97c4-ca0b25088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bb09e-08e4-415c-af24-a72edc6fcd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892d01-5069-4b5d-86ce-7fc146766b01}" ma:internalName="TaxCatchAll" ma:showField="CatchAllData" ma:web="175bb09e-08e4-415c-af24-a72edc6fc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5bb09e-08e4-415c-af24-a72edc6fcd08" xsi:nil="true"/>
    <lcf76f155ced4ddcb4097134ff3c332f xmlns="11eb8803-ea25-4f8d-ba05-65d402a261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8ED39-320E-4826-9C08-C5D4EC82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b8803-ea25-4f8d-ba05-65d402a261b2"/>
    <ds:schemaRef ds:uri="175bb09e-08e4-415c-af24-a72edc6fc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81F97-FF27-423B-B615-50AF6364AFF5}">
  <ds:schemaRefs>
    <ds:schemaRef ds:uri="http://schemas.microsoft.com/office/2006/metadata/properties"/>
    <ds:schemaRef ds:uri="http://schemas.microsoft.com/office/infopath/2007/PartnerControls"/>
    <ds:schemaRef ds:uri="175bb09e-08e4-415c-af24-a72edc6fcd08"/>
    <ds:schemaRef ds:uri="11eb8803-ea25-4f8d-ba05-65d402a261b2"/>
  </ds:schemaRefs>
</ds:datastoreItem>
</file>

<file path=customXml/itemProps3.xml><?xml version="1.0" encoding="utf-8"?>
<ds:datastoreItem xmlns:ds="http://schemas.openxmlformats.org/officeDocument/2006/customXml" ds:itemID="{6297959D-114B-41D2-83BA-9F5F40268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Kettering Buccleuch Academy</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sharonstratton</dc:creator>
  <cp:keywords/>
  <dc:description/>
  <cp:lastModifiedBy>Stephen Fraher</cp:lastModifiedBy>
  <cp:revision>22</cp:revision>
  <cp:lastPrinted>2013-03-21T21:07:00Z</cp:lastPrinted>
  <dcterms:created xsi:type="dcterms:W3CDTF">2022-03-23T19:31:00Z</dcterms:created>
  <dcterms:modified xsi:type="dcterms:W3CDTF">2024-02-02T21:04:00Z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0x0101003F3D516D6A1EEC49BD02BF705EF65038</vt:lpwstr>
  </property>
  <property fmtid="{D5CDD505-2E9C-101B-9397-08002B2CF9AE}" pid="3" name="MediaServiceImageTags">
    <vt:lpwstr/>
  </property>
</Properties>
</file>