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1461D2A0" w:rsidR="1662AEED" w:rsidRPr="005F107D" w:rsidRDefault="005F107D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 w:rsidRPr="005F107D">
        <w:rPr>
          <w:rFonts w:ascii="Nunito" w:hAnsi="Nunito" w:cs="Arial"/>
          <w:b/>
          <w:bCs/>
          <w:iCs/>
          <w:sz w:val="32"/>
          <w:szCs w:val="32"/>
        </w:rPr>
        <w:t xml:space="preserve">Attendance </w:t>
      </w:r>
      <w:r w:rsidR="008B7316">
        <w:rPr>
          <w:rFonts w:ascii="Nunito" w:hAnsi="Nunito" w:cs="Arial"/>
          <w:b/>
          <w:bCs/>
          <w:iCs/>
          <w:sz w:val="32"/>
          <w:szCs w:val="32"/>
        </w:rPr>
        <w:t>Manager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62A9B43C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5F107D">
        <w:rPr>
          <w:rFonts w:ascii="Nunito" w:hAnsi="Nunito" w:cs="Arial"/>
        </w:rPr>
        <w:t>provide a specialist service to the Academy to ensure attendance strategies are effectively implemented</w:t>
      </w:r>
      <w:r w:rsidR="00B4687D">
        <w:rPr>
          <w:rFonts w:ascii="Nunito" w:hAnsi="Nunito" w:cs="Arial"/>
        </w:rPr>
        <w:t>.</w:t>
      </w:r>
    </w:p>
    <w:p w14:paraId="23744D52" w14:textId="3FC70F5E" w:rsidR="0031696F" w:rsidRDefault="0031696F" w:rsidP="0009161A">
      <w:pPr>
        <w:jc w:val="both"/>
        <w:rPr>
          <w:rFonts w:ascii="Nunito" w:hAnsi="Nunito" w:cs="Arial"/>
        </w:rPr>
      </w:pPr>
    </w:p>
    <w:p w14:paraId="52A5550D" w14:textId="07D9F91A" w:rsidR="0031696F" w:rsidRPr="0031696F" w:rsidRDefault="0031696F" w:rsidP="0031696F">
      <w:pPr>
        <w:ind w:left="2160" w:hanging="2160"/>
        <w:jc w:val="both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Responsible for:</w:t>
      </w:r>
      <w:bookmarkStart w:id="0" w:name="_GoBack"/>
      <w:bookmarkEnd w:id="0"/>
      <w:r w:rsidRPr="0031696F">
        <w:rPr>
          <w:rFonts w:ascii="Nunito" w:hAnsi="Nunito" w:cs="Arial"/>
        </w:rPr>
        <w:t xml:space="preserve">Attendance </w:t>
      </w:r>
      <w:r>
        <w:rPr>
          <w:rFonts w:ascii="Nunito" w:hAnsi="Nunito" w:cs="Arial"/>
        </w:rPr>
        <w:t>Officer(s) and Attendance Team Administrator(s) where applicable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40C2E4CA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763F04B2">
        <w:rPr>
          <w:rFonts w:ascii="Nunito" w:hAnsi="Nunito" w:cs="Arial"/>
        </w:rPr>
        <w:t xml:space="preserve">to </w:t>
      </w:r>
      <w:r w:rsidR="00B4687D" w:rsidRPr="00B4687D">
        <w:rPr>
          <w:rFonts w:ascii="Nunito" w:hAnsi="Nunito" w:cs="Arial"/>
        </w:rPr>
        <w:t>the Designated Safeguarding Lead (DSL)</w:t>
      </w:r>
      <w:r w:rsidRPr="00B4687D">
        <w:rPr>
          <w:rFonts w:ascii="Nunito" w:hAnsi="Nunito" w:cs="Arial"/>
        </w:rPr>
        <w:t>,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0FD00030" w14:textId="492593EE" w:rsidR="00B4687D" w:rsidRDefault="00B4687D" w:rsidP="0009161A">
      <w:pPr>
        <w:jc w:val="both"/>
        <w:rPr>
          <w:rFonts w:ascii="Nunito" w:hAnsi="Nunito" w:cs="Arial"/>
        </w:rPr>
      </w:pPr>
    </w:p>
    <w:p w14:paraId="41A8DE0A" w14:textId="4DCDE27D" w:rsidR="00B4687D" w:rsidRPr="00B4687D" w:rsidRDefault="00B4687D" w:rsidP="0009161A">
      <w:pPr>
        <w:jc w:val="both"/>
        <w:rPr>
          <w:rFonts w:ascii="Nunito" w:hAnsi="Nunito" w:cs="Arial"/>
          <w:u w:val="single"/>
        </w:rPr>
      </w:pPr>
      <w:r w:rsidRPr="00B4687D">
        <w:rPr>
          <w:rFonts w:ascii="Nunito" w:hAnsi="Nunito" w:cs="Arial"/>
          <w:u w:val="single"/>
        </w:rPr>
        <w:t>Contributing to raising achievement by improving pupils</w:t>
      </w:r>
      <w:r>
        <w:rPr>
          <w:rFonts w:ascii="Nunito" w:hAnsi="Nunito" w:cs="Arial"/>
          <w:u w:val="single"/>
        </w:rPr>
        <w:t>’</w:t>
      </w:r>
      <w:r w:rsidRPr="00B4687D">
        <w:rPr>
          <w:rFonts w:ascii="Nunito" w:hAnsi="Nunito" w:cs="Arial"/>
          <w:u w:val="single"/>
        </w:rPr>
        <w:t xml:space="preserve"> attendance and punctuality</w:t>
      </w:r>
    </w:p>
    <w:p w14:paraId="06F0E5BA" w14:textId="77777777" w:rsidR="0031696F" w:rsidRDefault="0031696F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Lead and manage attendance strategies and supporting procedures throughout the Academy</w:t>
      </w:r>
    </w:p>
    <w:p w14:paraId="6CC9271E" w14:textId="546D7A12" w:rsidR="00B4687D" w:rsidRDefault="00B4687D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Lead first day absence management systems and processes</w:t>
      </w:r>
    </w:p>
    <w:p w14:paraId="2FA42E19" w14:textId="679FB5DE" w:rsidR="0031696F" w:rsidRDefault="00B4687D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Use data to provide regular and ad hoc detailed reports and information for Academy attendance monitoring</w:t>
      </w:r>
    </w:p>
    <w:p w14:paraId="7510F25E" w14:textId="4CEF9A49" w:rsidR="00D8141F" w:rsidRPr="00D8141F" w:rsidRDefault="00D8141F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Establish reasons for non-attendance, make assessments and agree plans to facilitate a return to school using appropriate strategies within specified timescales</w:t>
      </w:r>
    </w:p>
    <w:p w14:paraId="63661930" w14:textId="77777777" w:rsidR="00D8141F" w:rsidRDefault="00D8141F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Conduct formal meetings with parents/carers in response to individual attendance and punctuality issues and ensure follow up actions are implemented and monitored.</w:t>
      </w:r>
    </w:p>
    <w:p w14:paraId="5EE1236C" w14:textId="77777777" w:rsidR="00D8141F" w:rsidRPr="00B4687D" w:rsidRDefault="00D8141F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Carry out home visits (or other relevant locations) to identify reasons impacting adversely on pupil attendance and punctuality</w:t>
      </w:r>
    </w:p>
    <w:p w14:paraId="50F6E764" w14:textId="0BE7AAB1" w:rsidR="00B4687D" w:rsidRDefault="00B4687D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Develop good working relationships with outside agencies and stakeholders</w:t>
      </w:r>
      <w:r w:rsidR="00D8141F">
        <w:rPr>
          <w:rFonts w:ascii="Nunito" w:hAnsi="Nunito" w:cs="Arial"/>
        </w:rPr>
        <w:t xml:space="preserve"> and attend case review meetings as appropriate</w:t>
      </w:r>
    </w:p>
    <w:p w14:paraId="6380338E" w14:textId="5FB0D8A5" w:rsidR="00D8141F" w:rsidRDefault="00D8141F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Make referrals to outside agencies as appropriate</w:t>
      </w:r>
      <w:r w:rsidR="00C87E4E">
        <w:rPr>
          <w:rFonts w:ascii="Nunito" w:hAnsi="Nunito" w:cs="Arial"/>
        </w:rPr>
        <w:t xml:space="preserve"> ensuring all relevant documentation is </w:t>
      </w:r>
      <w:r w:rsidR="00BA5B73">
        <w:rPr>
          <w:rFonts w:ascii="Nunito" w:hAnsi="Nunito" w:cs="Arial"/>
        </w:rPr>
        <w:t>completed, accurate and provided in a timely manner</w:t>
      </w:r>
    </w:p>
    <w:p w14:paraId="392E1C84" w14:textId="6AAF5585" w:rsidR="00D8141F" w:rsidRDefault="00D8141F" w:rsidP="00451951">
      <w:pPr>
        <w:pStyle w:val="ListParagraph"/>
        <w:numPr>
          <w:ilvl w:val="0"/>
          <w:numId w:val="22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Monitor internal registration systems</w:t>
      </w:r>
    </w:p>
    <w:p w14:paraId="6F482881" w14:textId="3D7E882B" w:rsidR="00C87E4E" w:rsidRDefault="00DD0AF9" w:rsidP="00C87E4E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Liaise with teaching and pastoral staff regarding pupils who have started to develop a pattern of absence</w:t>
      </w:r>
      <w:r w:rsidR="00C87E4E">
        <w:rPr>
          <w:rFonts w:ascii="Nunito" w:hAnsi="Nunito" w:cs="Arial"/>
        </w:rPr>
        <w:t>, agree follow up actions and ensure they are implemented.</w:t>
      </w:r>
    </w:p>
    <w:p w14:paraId="3A3AB76F" w14:textId="6912AFDF" w:rsidR="003F26E2" w:rsidRDefault="003F26E2" w:rsidP="003F26E2">
      <w:pPr>
        <w:jc w:val="both"/>
        <w:rPr>
          <w:rFonts w:ascii="Nunito" w:hAnsi="Nunito" w:cs="Arial"/>
          <w:u w:val="single"/>
        </w:rPr>
      </w:pPr>
      <w:r w:rsidRPr="003F26E2">
        <w:rPr>
          <w:rFonts w:ascii="Nunito" w:hAnsi="Nunito" w:cs="Arial"/>
          <w:u w:val="single"/>
        </w:rPr>
        <w:t>Leading on the development, implementation and maintenance of attendance related systems and policies</w:t>
      </w:r>
    </w:p>
    <w:p w14:paraId="0CF1E81D" w14:textId="51E49305" w:rsidR="003F26E2" w:rsidRPr="0058676B" w:rsidRDefault="00D10D2C" w:rsidP="00EF1628">
      <w:pPr>
        <w:pStyle w:val="ListParagraph"/>
        <w:numPr>
          <w:ilvl w:val="0"/>
          <w:numId w:val="24"/>
        </w:numPr>
        <w:spacing w:after="0"/>
        <w:jc w:val="both"/>
        <w:rPr>
          <w:rFonts w:ascii="Nunito" w:hAnsi="Nunito" w:cs="Arial"/>
        </w:rPr>
      </w:pPr>
      <w:r w:rsidRPr="0058676B">
        <w:rPr>
          <w:rFonts w:ascii="Nunito" w:hAnsi="Nunito" w:cs="Arial"/>
        </w:rPr>
        <w:t>Ensure monitoring systems such as SIMS are up to date with accurate and complete information</w:t>
      </w:r>
      <w:r w:rsidR="0058676B">
        <w:rPr>
          <w:rFonts w:ascii="Nunito" w:hAnsi="Nunito" w:cs="Arial"/>
        </w:rPr>
        <w:t xml:space="preserve"> and remain fit for purpose</w:t>
      </w:r>
    </w:p>
    <w:p w14:paraId="34DF97E9" w14:textId="1C073F37" w:rsidR="00D10D2C" w:rsidRPr="0058676B" w:rsidRDefault="00D10D2C" w:rsidP="00EF1628">
      <w:pPr>
        <w:pStyle w:val="ListParagraph"/>
        <w:numPr>
          <w:ilvl w:val="0"/>
          <w:numId w:val="24"/>
        </w:numPr>
        <w:spacing w:after="0"/>
        <w:jc w:val="both"/>
        <w:rPr>
          <w:rFonts w:ascii="Nunito" w:hAnsi="Nunito" w:cs="Arial"/>
        </w:rPr>
      </w:pPr>
      <w:r w:rsidRPr="0058676B">
        <w:rPr>
          <w:rFonts w:ascii="Nunito" w:hAnsi="Nunito" w:cs="Arial"/>
        </w:rPr>
        <w:t>Provide accurate and timely regular analysis and evaluation of data to SLT, DSL and other relevant colleagues on attendance and punctuality issues, intervention and outcomes.</w:t>
      </w:r>
    </w:p>
    <w:p w14:paraId="5D10EE4E" w14:textId="748D63B2" w:rsidR="00D10D2C" w:rsidRPr="0058676B" w:rsidRDefault="00D10D2C" w:rsidP="00EF1628">
      <w:pPr>
        <w:pStyle w:val="ListParagraph"/>
        <w:numPr>
          <w:ilvl w:val="0"/>
          <w:numId w:val="24"/>
        </w:numPr>
        <w:spacing w:after="0"/>
        <w:jc w:val="both"/>
        <w:rPr>
          <w:rFonts w:ascii="Nunito" w:hAnsi="Nunito" w:cs="Arial"/>
        </w:rPr>
      </w:pPr>
      <w:r w:rsidRPr="0058676B">
        <w:rPr>
          <w:rFonts w:ascii="Nunito" w:hAnsi="Nunito" w:cs="Arial"/>
        </w:rPr>
        <w:t>Responsible for completion and submission of statutory returns, complex forms</w:t>
      </w:r>
      <w:r w:rsidR="006D1E71" w:rsidRPr="0058676B">
        <w:rPr>
          <w:rFonts w:ascii="Nunito" w:hAnsi="Nunito" w:cs="Arial"/>
        </w:rPr>
        <w:t>, etc</w:t>
      </w:r>
    </w:p>
    <w:p w14:paraId="6F3693D4" w14:textId="285587FC" w:rsidR="006D1E71" w:rsidRPr="00EF1628" w:rsidRDefault="006D1E71" w:rsidP="00EF1628">
      <w:pPr>
        <w:pStyle w:val="ListParagraph"/>
        <w:numPr>
          <w:ilvl w:val="0"/>
          <w:numId w:val="24"/>
        </w:numPr>
        <w:spacing w:after="0"/>
        <w:jc w:val="both"/>
        <w:rPr>
          <w:rFonts w:ascii="Nunito" w:hAnsi="Nunito" w:cs="Arial"/>
        </w:rPr>
      </w:pPr>
      <w:r w:rsidRPr="00EF1628">
        <w:rPr>
          <w:rFonts w:ascii="Nunito" w:hAnsi="Nunito" w:cs="Arial"/>
        </w:rPr>
        <w:t>Ensure meeting and case notes are up to date, accurate and complete</w:t>
      </w:r>
    </w:p>
    <w:p w14:paraId="5368BB50" w14:textId="73E6BEDB" w:rsidR="003F26E2" w:rsidRDefault="003F26E2" w:rsidP="003F26E2">
      <w:pPr>
        <w:jc w:val="both"/>
        <w:rPr>
          <w:rFonts w:ascii="Nunito" w:hAnsi="Nunito" w:cs="Arial"/>
        </w:rPr>
      </w:pPr>
    </w:p>
    <w:p w14:paraId="7634CCBE" w14:textId="77777777" w:rsidR="003F26E2" w:rsidRPr="003F26E2" w:rsidRDefault="003F26E2" w:rsidP="003F26E2">
      <w:pPr>
        <w:jc w:val="both"/>
        <w:rPr>
          <w:rFonts w:ascii="Nunito" w:hAnsi="Nunito" w:cs="Arial"/>
        </w:rPr>
      </w:pPr>
    </w:p>
    <w:p w14:paraId="5AD06A70" w14:textId="77777777" w:rsidR="00EF1628" w:rsidRDefault="00EF1628">
      <w:pPr>
        <w:spacing w:after="200" w:line="276" w:lineRule="auto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br w:type="page"/>
      </w:r>
    </w:p>
    <w:p w14:paraId="57EDCB52" w14:textId="66C2D0C8" w:rsidR="00C87E4E" w:rsidRDefault="00463D27" w:rsidP="00463D27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lastRenderedPageBreak/>
        <w:t>Promoting a positive attitude towards attendance and punctuality</w:t>
      </w:r>
    </w:p>
    <w:p w14:paraId="07AA32D8" w14:textId="5B558598" w:rsidR="00FF72A5" w:rsidRPr="00EF1628" w:rsidRDefault="00CE6B97" w:rsidP="00FF72A5">
      <w:pPr>
        <w:pStyle w:val="ListParagraph"/>
        <w:numPr>
          <w:ilvl w:val="0"/>
          <w:numId w:val="23"/>
        </w:numPr>
        <w:spacing w:after="0"/>
        <w:jc w:val="both"/>
        <w:rPr>
          <w:rFonts w:ascii="Nunito" w:hAnsi="Nunito" w:cs="Arial"/>
        </w:rPr>
      </w:pPr>
      <w:r w:rsidRPr="00EF1628">
        <w:rPr>
          <w:rFonts w:ascii="Nunito" w:hAnsi="Nunito" w:cs="Arial"/>
        </w:rPr>
        <w:t xml:space="preserve">Challenge and motivate pupils to </w:t>
      </w:r>
      <w:r w:rsidR="00AD41FC" w:rsidRPr="00EF1628">
        <w:rPr>
          <w:rFonts w:ascii="Nunito" w:hAnsi="Nunito" w:cs="Arial"/>
        </w:rPr>
        <w:t>make positive choices about their learning/behaviour/attendance needs</w:t>
      </w:r>
    </w:p>
    <w:p w14:paraId="2BE38894" w14:textId="09BBE0C2" w:rsidR="00AD41FC" w:rsidRDefault="00AD41FC" w:rsidP="00203DF4">
      <w:pPr>
        <w:pStyle w:val="ListParagraph"/>
        <w:numPr>
          <w:ilvl w:val="0"/>
          <w:numId w:val="23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Offer individual and small group focused work to raise attendance and improve punctuality</w:t>
      </w:r>
    </w:p>
    <w:p w14:paraId="5D3DEE15" w14:textId="6C5F8EA8" w:rsidR="00AD41FC" w:rsidRDefault="00AD41FC" w:rsidP="00203DF4">
      <w:pPr>
        <w:pStyle w:val="ListParagraph"/>
        <w:numPr>
          <w:ilvl w:val="0"/>
          <w:numId w:val="23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Ensure parents/carers</w:t>
      </w:r>
      <w:r w:rsidR="0049115B">
        <w:rPr>
          <w:rFonts w:ascii="Nunito" w:hAnsi="Nunito" w:cs="Arial"/>
        </w:rPr>
        <w:t xml:space="preserve"> are aware of their statutory responsibilities by providing information and advice</w:t>
      </w:r>
    </w:p>
    <w:p w14:paraId="28F0B9DF" w14:textId="4E4D3BCD" w:rsidR="0049115B" w:rsidRDefault="0049115B" w:rsidP="00203DF4">
      <w:pPr>
        <w:pStyle w:val="ListParagraph"/>
        <w:numPr>
          <w:ilvl w:val="0"/>
          <w:numId w:val="23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Support the Academy </w:t>
      </w:r>
      <w:r w:rsidR="001413B0">
        <w:rPr>
          <w:rFonts w:ascii="Nunito" w:hAnsi="Nunito" w:cs="Arial"/>
        </w:rPr>
        <w:t xml:space="preserve">strategic attendance plan and targets </w:t>
      </w:r>
      <w:r>
        <w:rPr>
          <w:rFonts w:ascii="Nunito" w:hAnsi="Nunito" w:cs="Arial"/>
        </w:rPr>
        <w:t>with colleagues</w:t>
      </w:r>
      <w:r w:rsidR="001413B0">
        <w:rPr>
          <w:rFonts w:ascii="Nunito" w:hAnsi="Nunito" w:cs="Arial"/>
        </w:rPr>
        <w:t xml:space="preserve"> through regular liaison</w:t>
      </w:r>
      <w:r w:rsidR="003F26E2">
        <w:rPr>
          <w:rFonts w:ascii="Nunito" w:hAnsi="Nunito" w:cs="Arial"/>
        </w:rPr>
        <w:t>, providing information and supporting</w:t>
      </w:r>
      <w:r>
        <w:rPr>
          <w:rFonts w:ascii="Nunito" w:hAnsi="Nunito" w:cs="Arial"/>
        </w:rPr>
        <w:t xml:space="preserve"> CPD on attendance policies, procedures and relevant issues</w:t>
      </w:r>
      <w:r w:rsidR="003F26E2">
        <w:rPr>
          <w:rFonts w:ascii="Nunito" w:hAnsi="Nunito" w:cs="Arial"/>
        </w:rPr>
        <w:t>.</w:t>
      </w:r>
    </w:p>
    <w:p w14:paraId="03FC17A5" w14:textId="676CBAC4" w:rsidR="00FF72A5" w:rsidRPr="00CE6B97" w:rsidRDefault="0058676B" w:rsidP="00203DF4">
      <w:pPr>
        <w:pStyle w:val="ListParagraph"/>
        <w:numPr>
          <w:ilvl w:val="0"/>
          <w:numId w:val="23"/>
        </w:numPr>
        <w:spacing w:after="0"/>
        <w:jc w:val="both"/>
        <w:rPr>
          <w:rFonts w:ascii="Nunito" w:hAnsi="Nunito" w:cs="Arial"/>
        </w:rPr>
      </w:pPr>
      <w:r>
        <w:rPr>
          <w:rFonts w:ascii="Nunito" w:hAnsi="Nunito" w:cs="Arial"/>
        </w:rPr>
        <w:t>Recognise good attendance using the Academy’s reward system</w:t>
      </w:r>
    </w:p>
    <w:p w14:paraId="7E5E6A6A" w14:textId="77777777" w:rsidR="00BD6D80" w:rsidRPr="00EF1628" w:rsidRDefault="00BD6D80" w:rsidP="00EF1628">
      <w:pPr>
        <w:jc w:val="both"/>
        <w:rPr>
          <w:rFonts w:ascii="Nunito" w:eastAsia="Nunito" w:hAnsi="Nunito" w:cs="Nunito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EF9A795" w:rsidR="24833FD1" w:rsidRDefault="24833FD1" w:rsidP="72666F94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513660FF" w14:textId="75D09936" w:rsidR="31D64075" w:rsidRPr="00EF1628" w:rsidRDefault="31D64075" w:rsidP="72666F94">
      <w:pPr>
        <w:rPr>
          <w:rFonts w:ascii="Nunito" w:eastAsia="Nunito" w:hAnsi="Nunito" w:cs="Nunito"/>
          <w:iCs/>
        </w:rPr>
      </w:pPr>
      <w:r w:rsidRPr="00EF1628">
        <w:rPr>
          <w:rFonts w:ascii="Nunito" w:eastAsia="Nunito" w:hAnsi="Nunito" w:cs="Nunito"/>
          <w:iCs/>
          <w:u w:val="single"/>
        </w:rPr>
        <w:t>People Development and Management</w:t>
      </w:r>
      <w:r w:rsidRPr="00EF1628">
        <w:rPr>
          <w:rFonts w:ascii="Nunito" w:eastAsia="Nunito" w:hAnsi="Nunito" w:cs="Nunito"/>
          <w:iCs/>
        </w:rPr>
        <w:t xml:space="preserve"> – </w:t>
      </w:r>
      <w:r w:rsidR="220D8C70" w:rsidRPr="00EF1628">
        <w:rPr>
          <w:rFonts w:ascii="Nunito" w:eastAsia="Nunito" w:hAnsi="Nunito" w:cs="Nunito"/>
          <w:iCs/>
        </w:rPr>
        <w:t xml:space="preserve">Additional responsibilities </w:t>
      </w:r>
      <w:r w:rsidR="00EF1628" w:rsidRPr="00EF1628">
        <w:rPr>
          <w:rFonts w:ascii="Nunito" w:eastAsia="Nunito" w:hAnsi="Nunito" w:cs="Nunito"/>
          <w:iCs/>
        </w:rPr>
        <w:t>where the postholder has line management responsibility for Attendance Team members</w:t>
      </w:r>
    </w:p>
    <w:p w14:paraId="481FBAF8" w14:textId="77777777" w:rsidR="00EF1628" w:rsidRDefault="00EF1628" w:rsidP="003A0767">
      <w:pPr>
        <w:rPr>
          <w:rFonts w:ascii="Nunito" w:eastAsia="Nunito" w:hAnsi="Nunito" w:cs="Nunito"/>
          <w:i/>
          <w:iCs/>
        </w:rPr>
      </w:pPr>
    </w:p>
    <w:p w14:paraId="64E01987" w14:textId="3C6EB90C" w:rsidR="003A0767" w:rsidRPr="00EF1628" w:rsidRDefault="003A0767" w:rsidP="00EF1628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F1628">
        <w:rPr>
          <w:rFonts w:ascii="Nunito" w:eastAsia="Nunito" w:hAnsi="Nunito" w:cs="Nunito"/>
          <w:iCs/>
        </w:rPr>
        <w:t>Workforce planning for current and future demands to ensure sufficient, appropriately trained staff are available to effectively perform day-to-day requirements and manage periods of peak work volumes to meet KPIs</w:t>
      </w:r>
    </w:p>
    <w:p w14:paraId="2AD8A0D8" w14:textId="1CE3BB91" w:rsidR="72666F94" w:rsidRPr="00EF1628" w:rsidRDefault="16A2D112" w:rsidP="00EF1628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F1628">
        <w:rPr>
          <w:rFonts w:ascii="Nunito" w:eastAsia="Nunito" w:hAnsi="Nunito" w:cs="Nunito"/>
          <w:iCs/>
        </w:rPr>
        <w:t>Actively lead and participate in the recruitment and selection process of new team members</w:t>
      </w:r>
    </w:p>
    <w:p w14:paraId="45FDC80C" w14:textId="426C2E4E" w:rsidR="72666F94" w:rsidRPr="00EF1628" w:rsidRDefault="6FD01EF7" w:rsidP="00EF1628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F1628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EF1628">
        <w:rPr>
          <w:rFonts w:ascii="Nunito" w:eastAsia="Nunito" w:hAnsi="Nunito" w:cs="Nunito"/>
          <w:iCs/>
        </w:rPr>
        <w:t xml:space="preserve"> </w:t>
      </w:r>
      <w:r w:rsidRPr="00EF1628">
        <w:rPr>
          <w:rFonts w:ascii="Nunito" w:eastAsia="Nunito" w:hAnsi="Nunito" w:cs="Nunito"/>
          <w:iCs/>
        </w:rPr>
        <w:t>objectives</w:t>
      </w:r>
      <w:r w:rsidR="35780FBB" w:rsidRPr="00EF1628">
        <w:rPr>
          <w:rFonts w:ascii="Nunito" w:eastAsia="Nunito" w:hAnsi="Nunito" w:cs="Nunito"/>
          <w:iCs/>
        </w:rPr>
        <w:t>, performance management</w:t>
      </w:r>
      <w:r w:rsidR="29B4C0C0" w:rsidRPr="00EF1628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EF29010" w14:textId="6FA0BF4E" w:rsidR="72666F94" w:rsidRPr="00EF1628" w:rsidRDefault="1797B91D" w:rsidP="00EF1628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F1628">
        <w:rPr>
          <w:rFonts w:ascii="Nunito" w:eastAsia="Nunito" w:hAnsi="Nunito" w:cs="Nunito"/>
          <w:iCs/>
        </w:rPr>
        <w:t xml:space="preserve">Consciously create a spirit of team work amongst department members </w:t>
      </w:r>
      <w:r w:rsidR="46ECB683" w:rsidRPr="00EF1628">
        <w:rPr>
          <w:rFonts w:ascii="Nunito" w:eastAsia="Nunito" w:hAnsi="Nunito" w:cs="Nunito"/>
          <w:iCs/>
        </w:rPr>
        <w:t xml:space="preserve">that promotes E-ACT values and policies, challenging unacceptable behaviours and </w:t>
      </w:r>
      <w:r w:rsidR="31A18280" w:rsidRPr="00EF1628">
        <w:rPr>
          <w:rFonts w:ascii="Nunito" w:eastAsia="Nunito" w:hAnsi="Nunito" w:cs="Nunito"/>
          <w:iCs/>
        </w:rPr>
        <w:t>addressing conflicts swiftly</w:t>
      </w:r>
      <w:r w:rsidR="51E7C2B0" w:rsidRPr="00EF1628">
        <w:rPr>
          <w:rFonts w:ascii="Nunito" w:eastAsia="Nunito" w:hAnsi="Nunito" w:cs="Nunito"/>
          <w:iCs/>
        </w:rPr>
        <w:t xml:space="preserve">, instigating relevant procedures such as capability, disciplinary and </w:t>
      </w:r>
      <w:r w:rsidR="1D8E757E" w:rsidRPr="00EF1628">
        <w:rPr>
          <w:rFonts w:ascii="Nunito" w:eastAsia="Nunito" w:hAnsi="Nunito" w:cs="Nunito"/>
          <w:iCs/>
        </w:rPr>
        <w:t>grievance.</w:t>
      </w:r>
    </w:p>
    <w:p w14:paraId="6732865E" w14:textId="394B2E9D" w:rsidR="72666F94" w:rsidRPr="00EF1628" w:rsidRDefault="10F9ED85" w:rsidP="00EF1628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F1628">
        <w:rPr>
          <w:rFonts w:ascii="Nunito" w:eastAsia="Nunito" w:hAnsi="Nunito" w:cs="Nunito"/>
          <w:iCs/>
        </w:rPr>
        <w:t>Manage staff absence within your area of responsibility</w:t>
      </w:r>
      <w:r w:rsidR="3D3526CF" w:rsidRPr="00EF1628">
        <w:rPr>
          <w:rFonts w:ascii="Nunito" w:eastAsia="Nunito" w:hAnsi="Nunito" w:cs="Nunito"/>
          <w:iCs/>
        </w:rPr>
        <w:t xml:space="preserve"> tak</w:t>
      </w:r>
      <w:r w:rsidR="0A8278CC" w:rsidRPr="00EF1628">
        <w:rPr>
          <w:rFonts w:ascii="Nunito" w:eastAsia="Nunito" w:hAnsi="Nunito" w:cs="Nunito"/>
          <w:iCs/>
        </w:rPr>
        <w:t>ing</w:t>
      </w:r>
      <w:r w:rsidR="3D3526CF" w:rsidRPr="00EF1628">
        <w:rPr>
          <w:rFonts w:ascii="Nunito" w:eastAsia="Nunito" w:hAnsi="Nunito" w:cs="Nunito"/>
          <w:iCs/>
        </w:rPr>
        <w:t xml:space="preserve"> actions as appropriate</w:t>
      </w:r>
      <w:r w:rsidRPr="00EF1628">
        <w:rPr>
          <w:rFonts w:ascii="Nunito" w:eastAsia="Nunito" w:hAnsi="Nunito" w:cs="Nunito"/>
          <w:iCs/>
        </w:rPr>
        <w:t xml:space="preserve"> in line with E-ACT policy and procedures, liaising with People Development</w:t>
      </w:r>
      <w:r w:rsidR="7DEFE708" w:rsidRPr="00EF1628">
        <w:rPr>
          <w:rFonts w:ascii="Nunito" w:eastAsia="Nunito" w:hAnsi="Nunito" w:cs="Nunito"/>
          <w:iCs/>
        </w:rPr>
        <w:t xml:space="preserve"> and employee representatives</w:t>
      </w:r>
    </w:p>
    <w:p w14:paraId="3498957F" w14:textId="32B4238A" w:rsidR="30B4291E" w:rsidRPr="00EF1628" w:rsidRDefault="30B4291E" w:rsidP="00EF1628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F1628">
        <w:rPr>
          <w:rFonts w:ascii="Nunito" w:eastAsia="Nunito" w:hAnsi="Nunito" w:cs="Nunito"/>
          <w:iCs/>
        </w:rPr>
        <w:t xml:space="preserve">Work within </w:t>
      </w:r>
      <w:r w:rsidR="77894A3E" w:rsidRPr="00EF1628">
        <w:rPr>
          <w:rFonts w:ascii="Nunito" w:eastAsia="Nunito" w:hAnsi="Nunito" w:cs="Nunito"/>
          <w:iCs/>
        </w:rPr>
        <w:t xml:space="preserve">the </w:t>
      </w:r>
      <w:r w:rsidRPr="00EF1628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EF1628">
        <w:rPr>
          <w:rFonts w:ascii="Nunito" w:eastAsia="Nunito" w:hAnsi="Nunito" w:cs="Nunito"/>
          <w:iCs/>
        </w:rPr>
        <w:t>in line with E-ACT's Financial Management policies</w:t>
      </w:r>
    </w:p>
    <w:p w14:paraId="20676529" w14:textId="613B2694" w:rsidR="72666F94" w:rsidRPr="00EF1628" w:rsidRDefault="72666F94" w:rsidP="00EF1628">
      <w:pPr>
        <w:rPr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2DD5F336" w14:textId="77777777" w:rsidR="00EF1628" w:rsidRDefault="00EF1628" w:rsidP="00EF1628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14481EE5" w:rsidR="00E04A7A" w:rsidRPr="00277C72" w:rsidRDefault="00E04A7A" w:rsidP="00EF1628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1B135275" w14:textId="77777777" w:rsidR="00EF1628" w:rsidRDefault="00EF1628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3367401C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2F99F6B7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2F99F6B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2F99F6B7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2F99F6B7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66857" w:rsidRPr="0009161A" w14:paraId="1DEBDA54" w14:textId="77777777" w:rsidTr="2F99F6B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D66857" w:rsidRPr="0009161A" w:rsidRDefault="00D66857" w:rsidP="00D668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6A72D57" w:rsidR="00D66857" w:rsidRPr="0009161A" w:rsidRDefault="00D66857" w:rsidP="00D66857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</w:tcPr>
          <w:p w14:paraId="76EBA7BE" w14:textId="0871D866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12877296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71439A70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4CAC78CB" w:rsidR="00D66857" w:rsidRPr="0009161A" w:rsidRDefault="00D66857" w:rsidP="2F99F6B7">
            <w:pPr>
              <w:jc w:val="center"/>
              <w:rPr>
                <w:rFonts w:ascii="Nunito" w:hAnsi="Nunito"/>
              </w:rPr>
            </w:pPr>
          </w:p>
        </w:tc>
      </w:tr>
      <w:tr w:rsidR="00D66857" w:rsidRPr="0009161A" w14:paraId="14223FD2" w14:textId="77777777" w:rsidTr="2F99F6B7">
        <w:trPr>
          <w:trHeight w:val="192"/>
        </w:trPr>
        <w:tc>
          <w:tcPr>
            <w:tcW w:w="2014" w:type="dxa"/>
            <w:vMerge/>
          </w:tcPr>
          <w:p w14:paraId="7C2393F7" w14:textId="77777777" w:rsidR="00D66857" w:rsidRPr="0009161A" w:rsidRDefault="00D66857" w:rsidP="00D668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70DB2610" w:rsidR="00D66857" w:rsidRPr="0009161A" w:rsidRDefault="00D66857" w:rsidP="00D66857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relevant subject</w:t>
            </w:r>
          </w:p>
        </w:tc>
        <w:tc>
          <w:tcPr>
            <w:tcW w:w="567" w:type="dxa"/>
          </w:tcPr>
          <w:p w14:paraId="50C1CA77" w14:textId="4C6F8A72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5811843" w14:textId="6E1F23D5" w:rsidR="00D66857" w:rsidRPr="00D66857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D6685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8CA4CC" w14:textId="33A3BB77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2B5B8EDC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2DDE1AC7" w:rsidR="00D66857" w:rsidRPr="0009161A" w:rsidRDefault="00D66857" w:rsidP="2F99F6B7">
            <w:pPr>
              <w:jc w:val="center"/>
              <w:rPr>
                <w:rFonts w:ascii="Nunito" w:hAnsi="Nunito"/>
              </w:rPr>
            </w:pPr>
          </w:p>
        </w:tc>
      </w:tr>
      <w:tr w:rsidR="00D66857" w:rsidRPr="0009161A" w14:paraId="2379E56D" w14:textId="77777777" w:rsidTr="2F99F6B7">
        <w:trPr>
          <w:trHeight w:val="208"/>
        </w:trPr>
        <w:tc>
          <w:tcPr>
            <w:tcW w:w="2014" w:type="dxa"/>
            <w:vMerge/>
          </w:tcPr>
          <w:p w14:paraId="00F711B1" w14:textId="77777777" w:rsidR="00D66857" w:rsidRPr="0009161A" w:rsidRDefault="00D66857" w:rsidP="00D668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0A2DE6A3" w:rsidR="00D66857" w:rsidRPr="0009161A" w:rsidRDefault="00D66857" w:rsidP="00D66857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Relevant safeguarding qualification and/or training</w:t>
            </w:r>
          </w:p>
        </w:tc>
        <w:tc>
          <w:tcPr>
            <w:tcW w:w="567" w:type="dxa"/>
          </w:tcPr>
          <w:p w14:paraId="22ABFA81" w14:textId="1AE013D9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D66857" w:rsidRPr="0009161A" w:rsidRDefault="00D66857" w:rsidP="00D668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21662288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664785CF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60E53E33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66857" w:rsidRPr="0009161A" w14:paraId="044F6BBB" w14:textId="77777777" w:rsidTr="2F99F6B7">
        <w:trPr>
          <w:trHeight w:val="208"/>
        </w:trPr>
        <w:tc>
          <w:tcPr>
            <w:tcW w:w="2014" w:type="dxa"/>
            <w:vMerge/>
          </w:tcPr>
          <w:p w14:paraId="166339A0" w14:textId="77777777" w:rsidR="00D66857" w:rsidRPr="0009161A" w:rsidRDefault="00D66857" w:rsidP="00D668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32A432A0" w:rsidR="00D66857" w:rsidRPr="0009161A" w:rsidRDefault="00D66857" w:rsidP="00D66857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attendance improvement strategies</w:t>
            </w:r>
          </w:p>
        </w:tc>
        <w:tc>
          <w:tcPr>
            <w:tcW w:w="567" w:type="dxa"/>
          </w:tcPr>
          <w:p w14:paraId="4923B173" w14:textId="2E595DD5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35717771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5CFFF354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6226D014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71A11" w:rsidRPr="0009161A" w14:paraId="4B1C4F98" w14:textId="77777777" w:rsidTr="2F99F6B7">
        <w:trPr>
          <w:trHeight w:val="192"/>
        </w:trPr>
        <w:tc>
          <w:tcPr>
            <w:tcW w:w="2014" w:type="dxa"/>
            <w:vMerge/>
          </w:tcPr>
          <w:p w14:paraId="4335EBBD" w14:textId="77777777" w:rsidR="00E71A11" w:rsidRPr="0009161A" w:rsidRDefault="00E71A11" w:rsidP="00E71A11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6A18A61" w14:textId="55F14E84" w:rsidR="00E71A11" w:rsidRDefault="00E71A11" w:rsidP="00E71A11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statutory responsibilities relating to school attendance including parental responsibilities</w:t>
            </w:r>
          </w:p>
        </w:tc>
        <w:tc>
          <w:tcPr>
            <w:tcW w:w="567" w:type="dxa"/>
          </w:tcPr>
          <w:p w14:paraId="7E46611C" w14:textId="2355728F" w:rsidR="00E71A11" w:rsidRPr="0009161A" w:rsidRDefault="00E71A11" w:rsidP="00E71A1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D086003" w14:textId="77777777" w:rsidR="00E71A11" w:rsidRPr="0009161A" w:rsidRDefault="00E71A11" w:rsidP="00E71A11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75584235" w14:textId="20189578" w:rsidR="00E71A11" w:rsidRPr="0009161A" w:rsidRDefault="00E71A11" w:rsidP="00E71A1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5F0D37A" w14:textId="6A2AD4F0" w:rsidR="00E71A11" w:rsidRPr="0009161A" w:rsidRDefault="00E71A11" w:rsidP="00E71A1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EDE2A3" w14:textId="0837EBCF" w:rsidR="00E71A11" w:rsidRPr="0009161A" w:rsidRDefault="00E71A11" w:rsidP="00E71A1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D66857" w:rsidRPr="0009161A" w14:paraId="5E5E44AD" w14:textId="77777777" w:rsidTr="2F99F6B7">
        <w:trPr>
          <w:trHeight w:val="192"/>
        </w:trPr>
        <w:tc>
          <w:tcPr>
            <w:tcW w:w="2014" w:type="dxa"/>
            <w:vMerge/>
          </w:tcPr>
          <w:p w14:paraId="75E492B6" w14:textId="77777777" w:rsidR="00D66857" w:rsidRPr="0009161A" w:rsidRDefault="00D66857" w:rsidP="00D668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C641A9C" w:rsidR="00D66857" w:rsidRPr="0009161A" w:rsidRDefault="00D66857" w:rsidP="00D668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31454CC7" w14:textId="44822C30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50E5F6CB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21399CEB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3A45AEAD" w:rsidR="00D66857" w:rsidRPr="0009161A" w:rsidRDefault="00D66857" w:rsidP="00D668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09161A" w14:paraId="16E8A04F" w14:textId="77777777" w:rsidTr="2F99F6B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7968613C" w:rsidR="00982E42" w:rsidRPr="0009161A" w:rsidRDefault="00982E42" w:rsidP="00827718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leading attendance management in a school environment </w:t>
            </w:r>
          </w:p>
        </w:tc>
        <w:tc>
          <w:tcPr>
            <w:tcW w:w="567" w:type="dxa"/>
          </w:tcPr>
          <w:p w14:paraId="4EE4D808" w14:textId="7AD24ECF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71265794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66FAB6AF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3B3F4366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09161A" w14:paraId="1D88F61B" w14:textId="77777777" w:rsidTr="2F99F6B7">
        <w:trPr>
          <w:trHeight w:val="192"/>
        </w:trPr>
        <w:tc>
          <w:tcPr>
            <w:tcW w:w="2014" w:type="dxa"/>
            <w:vMerge/>
          </w:tcPr>
          <w:p w14:paraId="755AB7CF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7B9CBD80" w:rsidR="00982E42" w:rsidRPr="0009161A" w:rsidRDefault="00982E42" w:rsidP="0082771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external agencies</w:t>
            </w:r>
          </w:p>
        </w:tc>
        <w:tc>
          <w:tcPr>
            <w:tcW w:w="567" w:type="dxa"/>
          </w:tcPr>
          <w:p w14:paraId="2849AB4F" w14:textId="05096225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5406E0DC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26ED3356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74D734CB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09161A" w14:paraId="6955FCA0" w14:textId="77777777" w:rsidTr="2F99F6B7">
        <w:trPr>
          <w:trHeight w:val="192"/>
        </w:trPr>
        <w:tc>
          <w:tcPr>
            <w:tcW w:w="2014" w:type="dxa"/>
            <w:vMerge/>
          </w:tcPr>
          <w:p w14:paraId="2A5621EE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1900256C" w:rsidR="00982E42" w:rsidRPr="0009161A" w:rsidRDefault="00982E42" w:rsidP="00827718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using data to identify issues and produce reports</w:t>
            </w:r>
          </w:p>
        </w:tc>
        <w:tc>
          <w:tcPr>
            <w:tcW w:w="567" w:type="dxa"/>
          </w:tcPr>
          <w:p w14:paraId="2295156A" w14:textId="7F1145AE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54AB20D1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16CE76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39FB6B38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09161A" w14:paraId="07D15E5E" w14:textId="77777777" w:rsidTr="2F99F6B7">
        <w:trPr>
          <w:trHeight w:val="192"/>
        </w:trPr>
        <w:tc>
          <w:tcPr>
            <w:tcW w:w="2014" w:type="dxa"/>
            <w:vMerge/>
          </w:tcPr>
          <w:p w14:paraId="22C96EF4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7F379D77" w:rsidR="00982E42" w:rsidRPr="0009161A" w:rsidRDefault="00982E42" w:rsidP="0082771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dealing with sensitive and confidential student information</w:t>
            </w:r>
          </w:p>
        </w:tc>
        <w:tc>
          <w:tcPr>
            <w:tcW w:w="567" w:type="dxa"/>
          </w:tcPr>
          <w:p w14:paraId="6515FAF0" w14:textId="7D4D21D3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13179DBB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C0ACF00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5B3F218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09161A" w14:paraId="7879B031" w14:textId="77777777" w:rsidTr="2F99F6B7">
        <w:trPr>
          <w:trHeight w:val="192"/>
        </w:trPr>
        <w:tc>
          <w:tcPr>
            <w:tcW w:w="2014" w:type="dxa"/>
            <w:vMerge/>
          </w:tcPr>
          <w:p w14:paraId="061DEE34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36408C04" w:rsidR="00982E42" w:rsidRPr="0009161A" w:rsidRDefault="00982E42" w:rsidP="0082771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preparing documentation for external agencies and statutory returns</w:t>
            </w:r>
          </w:p>
        </w:tc>
        <w:tc>
          <w:tcPr>
            <w:tcW w:w="567" w:type="dxa"/>
          </w:tcPr>
          <w:p w14:paraId="7664F593" w14:textId="335B33F3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982E42" w:rsidRPr="0009161A" w:rsidRDefault="00982E42" w:rsidP="0082771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CE4B1B7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7C829B69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990F47F" w:rsidR="00982E42" w:rsidRPr="0009161A" w:rsidRDefault="00982E42" w:rsidP="008277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09161A" w14:paraId="25F71674" w14:textId="77777777" w:rsidTr="2F99F6B7">
        <w:trPr>
          <w:trHeight w:val="192"/>
        </w:trPr>
        <w:tc>
          <w:tcPr>
            <w:tcW w:w="2014" w:type="dxa"/>
            <w:vMerge/>
          </w:tcPr>
          <w:p w14:paraId="1CE9BEA2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E431A8D" w14:textId="33CA4A05" w:rsidR="00982E42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leading and managing staff (where applicable)</w:t>
            </w:r>
          </w:p>
        </w:tc>
        <w:tc>
          <w:tcPr>
            <w:tcW w:w="567" w:type="dxa"/>
          </w:tcPr>
          <w:p w14:paraId="7F5E7AEB" w14:textId="77777777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69E988F" w14:textId="5911F24A" w:rsidR="00982E42" w:rsidRPr="0009161A" w:rsidRDefault="00982E42" w:rsidP="00982E42">
            <w:pPr>
              <w:jc w:val="center"/>
              <w:rPr>
                <w:rFonts w:ascii="Nunito" w:hAnsi="Nunito"/>
                <w:b/>
                <w:szCs w:val="22"/>
              </w:rPr>
            </w:pPr>
            <w:r w:rsidRPr="00D6685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D4F8448" w14:textId="2088E690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E92B24C" w14:textId="3F01E872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CCED610" w14:textId="473F37DA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09161A" w14:paraId="7F98EC17" w14:textId="77777777" w:rsidTr="2F99F6B7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982E42" w:rsidRPr="0009161A" w:rsidRDefault="00982E42" w:rsidP="00982E42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57391A9" w:rsidR="00982E42" w:rsidRPr="0009161A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3E2B2B38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982E42" w:rsidRPr="0009161A" w:rsidRDefault="00982E42" w:rsidP="00982E42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1925D445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5B4D1522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3730B0CA" w:rsidR="00982E42" w:rsidRPr="0009161A" w:rsidRDefault="00982E42" w:rsidP="00982E4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3039B39C" w14:textId="77777777" w:rsidTr="2F99F6B7">
        <w:trPr>
          <w:trHeight w:val="192"/>
        </w:trPr>
        <w:tc>
          <w:tcPr>
            <w:tcW w:w="2014" w:type="dxa"/>
            <w:vMerge/>
          </w:tcPr>
          <w:p w14:paraId="28A62040" w14:textId="77777777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2EE494CE" w:rsidR="00982E42" w:rsidRPr="00C94DD7" w:rsidRDefault="00982E42" w:rsidP="00982E42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build and maintain effective working relationships with pupils and parents/carers</w:t>
            </w:r>
          </w:p>
        </w:tc>
        <w:tc>
          <w:tcPr>
            <w:tcW w:w="567" w:type="dxa"/>
          </w:tcPr>
          <w:p w14:paraId="3391591F" w14:textId="61FAFD63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74D7AE28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114123A7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0B017F89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2BF35DA1" w14:textId="77777777" w:rsidTr="2F99F6B7">
        <w:trPr>
          <w:trHeight w:val="192"/>
        </w:trPr>
        <w:tc>
          <w:tcPr>
            <w:tcW w:w="2014" w:type="dxa"/>
            <w:vMerge/>
          </w:tcPr>
          <w:p w14:paraId="30AC4722" w14:textId="77777777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2E7F9778" w:rsidR="00982E42" w:rsidRPr="00C94DD7" w:rsidRDefault="00982E42" w:rsidP="00982E42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build and maintain effective working relationships with internal colleagues and external agencies</w:t>
            </w:r>
          </w:p>
        </w:tc>
        <w:tc>
          <w:tcPr>
            <w:tcW w:w="567" w:type="dxa"/>
          </w:tcPr>
          <w:p w14:paraId="77CFB987" w14:textId="53865148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2E91EEE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24548042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58C917C0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554DAFBE" w14:textId="77777777" w:rsidTr="2F99F6B7">
        <w:trPr>
          <w:trHeight w:val="192"/>
        </w:trPr>
        <w:tc>
          <w:tcPr>
            <w:tcW w:w="2014" w:type="dxa"/>
            <w:vMerge/>
          </w:tcPr>
          <w:p w14:paraId="22F3F4B6" w14:textId="77777777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3FFBE6A" w14:textId="39001968" w:rsidR="00982E42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 with a wide range of stakeholders using a variety of media</w:t>
            </w:r>
          </w:p>
        </w:tc>
        <w:tc>
          <w:tcPr>
            <w:tcW w:w="567" w:type="dxa"/>
          </w:tcPr>
          <w:p w14:paraId="0538A940" w14:textId="35A10E4C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9C1AD53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6234861" w14:textId="7EAE4283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29C9B69" w14:textId="7E3A91AC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02F3BE" w14:textId="27F37DE1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C05F8" w:rsidRPr="00C94DD7" w14:paraId="359DDCED" w14:textId="77777777" w:rsidTr="2F99F6B7">
        <w:trPr>
          <w:trHeight w:val="192"/>
        </w:trPr>
        <w:tc>
          <w:tcPr>
            <w:tcW w:w="2014" w:type="dxa"/>
            <w:vMerge/>
          </w:tcPr>
          <w:p w14:paraId="54D6D4BE" w14:textId="77777777" w:rsidR="008C05F8" w:rsidRPr="00C94DD7" w:rsidRDefault="008C05F8" w:rsidP="008C05F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0AC536A" w14:textId="2C8328B3" w:rsidR="008C05F8" w:rsidRDefault="008C05F8" w:rsidP="008C05F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hold difficult conversations confidently and effectively</w:t>
            </w:r>
          </w:p>
        </w:tc>
        <w:tc>
          <w:tcPr>
            <w:tcW w:w="567" w:type="dxa"/>
          </w:tcPr>
          <w:p w14:paraId="7E08F3E7" w14:textId="74D4E9A2" w:rsidR="008C05F8" w:rsidRPr="0009161A" w:rsidRDefault="008C05F8" w:rsidP="008C05F8">
            <w:pPr>
              <w:jc w:val="center"/>
              <w:rPr>
                <w:rFonts w:ascii="Nunito" w:hAnsi="Nunito"/>
                <w:szCs w:val="22"/>
              </w:rPr>
            </w:pPr>
            <w:r w:rsidRPr="00D6685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81E26C" w14:textId="14C2921B" w:rsidR="008C05F8" w:rsidRPr="00C94DD7" w:rsidRDefault="008C05F8" w:rsidP="008C05F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69D82CA9" w14:textId="413FB340" w:rsidR="008C05F8" w:rsidRPr="0009161A" w:rsidRDefault="008C05F8" w:rsidP="008C05F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5365106" w14:textId="43CC643C" w:rsidR="008C05F8" w:rsidRPr="0009161A" w:rsidRDefault="008C05F8" w:rsidP="008C05F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CF0FCC" w14:textId="132E1E4D" w:rsidR="008C05F8" w:rsidRPr="0009161A" w:rsidRDefault="008C05F8" w:rsidP="008C05F8">
            <w:pPr>
              <w:jc w:val="center"/>
              <w:rPr>
                <w:rFonts w:ascii="Nunito" w:hAnsi="Nunito"/>
                <w:szCs w:val="22"/>
              </w:rPr>
            </w:pPr>
            <w:r w:rsidRPr="00D66857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02A0B0E5" w14:textId="77777777" w:rsidTr="2F99F6B7">
        <w:trPr>
          <w:trHeight w:val="192"/>
        </w:trPr>
        <w:tc>
          <w:tcPr>
            <w:tcW w:w="2014" w:type="dxa"/>
            <w:vMerge/>
          </w:tcPr>
          <w:p w14:paraId="77814001" w14:textId="65405058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816DAF" w14:textId="2677DBFF" w:rsidR="00982E42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produce reports in appropriate formats</w:t>
            </w:r>
          </w:p>
        </w:tc>
        <w:tc>
          <w:tcPr>
            <w:tcW w:w="567" w:type="dxa"/>
          </w:tcPr>
          <w:p w14:paraId="6459AE36" w14:textId="4330E719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F7D2D13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60371B7A" w14:textId="461E7310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D25EE8A" w14:textId="19310382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33CE817" w14:textId="08604BC6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6870DAE7" w14:textId="77777777" w:rsidTr="2F99F6B7">
        <w:trPr>
          <w:trHeight w:val="192"/>
        </w:trPr>
        <w:tc>
          <w:tcPr>
            <w:tcW w:w="2014" w:type="dxa"/>
            <w:vMerge/>
          </w:tcPr>
          <w:p w14:paraId="12CA46C5" w14:textId="7F09A45C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509AED5" w14:textId="6711A2FF" w:rsidR="00982E42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analyse and evaluate data to identify trends and issues</w:t>
            </w:r>
          </w:p>
        </w:tc>
        <w:tc>
          <w:tcPr>
            <w:tcW w:w="567" w:type="dxa"/>
          </w:tcPr>
          <w:p w14:paraId="0F851539" w14:textId="7147B196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F8BD849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2F56BA5" w14:textId="6674AC58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C2F6DFD" w14:textId="250498B1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9B3C9C" w14:textId="3C628748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49707BC3" w14:textId="77777777" w:rsidTr="2F99F6B7">
        <w:trPr>
          <w:trHeight w:val="192"/>
        </w:trPr>
        <w:tc>
          <w:tcPr>
            <w:tcW w:w="2014" w:type="dxa"/>
            <w:vMerge/>
          </w:tcPr>
          <w:p w14:paraId="3C2231F5" w14:textId="77777777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6E3626B" w14:textId="1D8CAA2B" w:rsidR="00982E42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workload effectively to meet deadlines and work under pressure</w:t>
            </w:r>
          </w:p>
        </w:tc>
        <w:tc>
          <w:tcPr>
            <w:tcW w:w="567" w:type="dxa"/>
          </w:tcPr>
          <w:p w14:paraId="5C435140" w14:textId="1E5B6EF3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D90EECD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C25ED30" w14:textId="34BC2284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609258D" w14:textId="3084EB4F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F26745" w14:textId="764408DE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21BEA0E1" w14:textId="77777777" w:rsidTr="2F99F6B7">
        <w:trPr>
          <w:trHeight w:val="192"/>
        </w:trPr>
        <w:tc>
          <w:tcPr>
            <w:tcW w:w="2014" w:type="dxa"/>
            <w:vMerge/>
          </w:tcPr>
          <w:p w14:paraId="6732B48A" w14:textId="77777777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4509A5" w14:textId="3EE5E79C" w:rsidR="00982E42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Ability to use ICT and </w:t>
            </w:r>
            <w:proofErr w:type="gramStart"/>
            <w:r>
              <w:rPr>
                <w:rFonts w:ascii="Nunito" w:hAnsi="Nunito"/>
                <w:szCs w:val="22"/>
              </w:rPr>
              <w:t>other</w:t>
            </w:r>
            <w:proofErr w:type="gramEnd"/>
            <w:r>
              <w:rPr>
                <w:rFonts w:ascii="Nunito" w:hAnsi="Nunito"/>
                <w:szCs w:val="22"/>
              </w:rPr>
              <w:t xml:space="preserve"> specialist equipment</w:t>
            </w:r>
          </w:p>
        </w:tc>
        <w:tc>
          <w:tcPr>
            <w:tcW w:w="567" w:type="dxa"/>
          </w:tcPr>
          <w:p w14:paraId="368FCDEB" w14:textId="2B151E51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5DB7515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F276FC3" w14:textId="6438D208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F74A1A" w14:textId="72DE571E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E2C57A" w14:textId="56C10E69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82E42" w:rsidRPr="00C94DD7" w14:paraId="6BC93FFC" w14:textId="77777777" w:rsidTr="2F99F6B7">
        <w:trPr>
          <w:trHeight w:val="192"/>
        </w:trPr>
        <w:tc>
          <w:tcPr>
            <w:tcW w:w="2014" w:type="dxa"/>
            <w:vMerge/>
          </w:tcPr>
          <w:p w14:paraId="40244FFE" w14:textId="77777777" w:rsidR="00982E42" w:rsidRPr="00C94DD7" w:rsidRDefault="00982E42" w:rsidP="00982E4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1DA4D4" w14:textId="5ADAC7EA" w:rsidR="00982E42" w:rsidRDefault="00982E42" w:rsidP="00982E42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 software, spreadsheets, databases and other packages effectively</w:t>
            </w:r>
          </w:p>
        </w:tc>
        <w:tc>
          <w:tcPr>
            <w:tcW w:w="567" w:type="dxa"/>
          </w:tcPr>
          <w:p w14:paraId="284945E3" w14:textId="4752BD5E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E0AEC62" w14:textId="77777777" w:rsidR="00982E42" w:rsidRPr="00C94DD7" w:rsidRDefault="00982E42" w:rsidP="00982E4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41B3A0E" w14:textId="4C379637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38EE561" w14:textId="0B8A985F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C02A037" w14:textId="5F042690" w:rsidR="00982E42" w:rsidRPr="00C94DD7" w:rsidRDefault="00982E42" w:rsidP="00982E42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F3A11" w14:textId="77777777" w:rsidR="00A301EA" w:rsidRDefault="00A301EA" w:rsidP="00984683">
      <w:r>
        <w:separator/>
      </w:r>
    </w:p>
  </w:endnote>
  <w:endnote w:type="continuationSeparator" w:id="0">
    <w:p w14:paraId="3FBE87FD" w14:textId="77777777" w:rsidR="00A301EA" w:rsidRDefault="00A301EA" w:rsidP="00984683">
      <w:r>
        <w:continuationSeparator/>
      </w:r>
    </w:p>
  </w:endnote>
  <w:endnote w:type="continuationNotice" w:id="1">
    <w:p w14:paraId="7300A23E" w14:textId="77777777" w:rsidR="00A301EA" w:rsidRDefault="00A30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2540EA2F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451951">
            <w:rPr>
              <w:sz w:val="18"/>
              <w:szCs w:val="18"/>
            </w:rPr>
            <w:t>14/04/2020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755BB182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C195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C195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453F" w14:textId="77777777" w:rsidR="00A301EA" w:rsidRDefault="00A301EA" w:rsidP="00984683">
      <w:r>
        <w:separator/>
      </w:r>
    </w:p>
  </w:footnote>
  <w:footnote w:type="continuationSeparator" w:id="0">
    <w:p w14:paraId="63725BC9" w14:textId="77777777" w:rsidR="00A301EA" w:rsidRDefault="00A301EA" w:rsidP="00984683">
      <w:r>
        <w:continuationSeparator/>
      </w:r>
    </w:p>
  </w:footnote>
  <w:footnote w:type="continuationNotice" w:id="1">
    <w:p w14:paraId="45834733" w14:textId="77777777" w:rsidR="00A301EA" w:rsidRDefault="00A30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C72ED"/>
    <w:multiLevelType w:val="hybridMultilevel"/>
    <w:tmpl w:val="8740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57FF4"/>
    <w:multiLevelType w:val="hybridMultilevel"/>
    <w:tmpl w:val="6246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A14F9"/>
    <w:multiLevelType w:val="hybridMultilevel"/>
    <w:tmpl w:val="B3347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ED0DC4"/>
    <w:multiLevelType w:val="hybridMultilevel"/>
    <w:tmpl w:val="6EE2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20"/>
  </w:num>
  <w:num w:numId="9">
    <w:abstractNumId w:val="18"/>
  </w:num>
  <w:num w:numId="10">
    <w:abstractNumId w:val="5"/>
  </w:num>
  <w:num w:numId="11">
    <w:abstractNumId w:val="2"/>
  </w:num>
  <w:num w:numId="12">
    <w:abstractNumId w:val="21"/>
  </w:num>
  <w:num w:numId="13">
    <w:abstractNumId w:val="12"/>
  </w:num>
  <w:num w:numId="14">
    <w:abstractNumId w:val="13"/>
  </w:num>
  <w:num w:numId="15">
    <w:abstractNumId w:val="14"/>
  </w:num>
  <w:num w:numId="16">
    <w:abstractNumId w:val="7"/>
  </w:num>
  <w:num w:numId="17">
    <w:abstractNumId w:val="22"/>
  </w:num>
  <w:num w:numId="18">
    <w:abstractNumId w:val="4"/>
  </w:num>
  <w:num w:numId="19">
    <w:abstractNumId w:val="15"/>
  </w:num>
  <w:num w:numId="20">
    <w:abstractNumId w:val="17"/>
  </w:num>
  <w:num w:numId="21">
    <w:abstractNumId w:val="0"/>
  </w:num>
  <w:num w:numId="22">
    <w:abstractNumId w:val="23"/>
  </w:num>
  <w:num w:numId="23">
    <w:abstractNumId w:val="19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413B0"/>
    <w:rsid w:val="00160A52"/>
    <w:rsid w:val="00164712"/>
    <w:rsid w:val="00177CC4"/>
    <w:rsid w:val="001A547E"/>
    <w:rsid w:val="001B41A5"/>
    <w:rsid w:val="001D624F"/>
    <w:rsid w:val="001F0B19"/>
    <w:rsid w:val="001F4B3E"/>
    <w:rsid w:val="00203DF4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1696F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3F26E2"/>
    <w:rsid w:val="004369CA"/>
    <w:rsid w:val="00451951"/>
    <w:rsid w:val="0045489E"/>
    <w:rsid w:val="004628AA"/>
    <w:rsid w:val="00463D27"/>
    <w:rsid w:val="00490CE4"/>
    <w:rsid w:val="0049115B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8676B"/>
    <w:rsid w:val="005A4C34"/>
    <w:rsid w:val="005B0617"/>
    <w:rsid w:val="005D2635"/>
    <w:rsid w:val="005E4D70"/>
    <w:rsid w:val="005E61D2"/>
    <w:rsid w:val="005F107D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1E71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2771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B7316"/>
    <w:rsid w:val="008C05F8"/>
    <w:rsid w:val="008C195F"/>
    <w:rsid w:val="008F05BE"/>
    <w:rsid w:val="008F651D"/>
    <w:rsid w:val="009400AA"/>
    <w:rsid w:val="00946952"/>
    <w:rsid w:val="00955C93"/>
    <w:rsid w:val="009569A1"/>
    <w:rsid w:val="0096318C"/>
    <w:rsid w:val="00982E42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01EA"/>
    <w:rsid w:val="00A34B50"/>
    <w:rsid w:val="00A605F4"/>
    <w:rsid w:val="00A800BC"/>
    <w:rsid w:val="00A81151"/>
    <w:rsid w:val="00A87375"/>
    <w:rsid w:val="00A93EEC"/>
    <w:rsid w:val="00AC311F"/>
    <w:rsid w:val="00AD2B59"/>
    <w:rsid w:val="00AD41FC"/>
    <w:rsid w:val="00AD4BA5"/>
    <w:rsid w:val="00AF3F86"/>
    <w:rsid w:val="00B0432C"/>
    <w:rsid w:val="00B160BE"/>
    <w:rsid w:val="00B2100E"/>
    <w:rsid w:val="00B24825"/>
    <w:rsid w:val="00B24D35"/>
    <w:rsid w:val="00B36276"/>
    <w:rsid w:val="00B4687D"/>
    <w:rsid w:val="00B53C0A"/>
    <w:rsid w:val="00B559ED"/>
    <w:rsid w:val="00B56F37"/>
    <w:rsid w:val="00B637DA"/>
    <w:rsid w:val="00B63D64"/>
    <w:rsid w:val="00B6495D"/>
    <w:rsid w:val="00B813D9"/>
    <w:rsid w:val="00B825B4"/>
    <w:rsid w:val="00B94860"/>
    <w:rsid w:val="00BA3C40"/>
    <w:rsid w:val="00BA5B73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87E4E"/>
    <w:rsid w:val="00C93A7A"/>
    <w:rsid w:val="00CA3FB2"/>
    <w:rsid w:val="00CB652F"/>
    <w:rsid w:val="00CE5652"/>
    <w:rsid w:val="00CE6B97"/>
    <w:rsid w:val="00CF7B43"/>
    <w:rsid w:val="00D05832"/>
    <w:rsid w:val="00D10179"/>
    <w:rsid w:val="00D1057A"/>
    <w:rsid w:val="00D10D2C"/>
    <w:rsid w:val="00D125B6"/>
    <w:rsid w:val="00D132E8"/>
    <w:rsid w:val="00D21BC9"/>
    <w:rsid w:val="00D26250"/>
    <w:rsid w:val="00D3370F"/>
    <w:rsid w:val="00D337B9"/>
    <w:rsid w:val="00D43235"/>
    <w:rsid w:val="00D60206"/>
    <w:rsid w:val="00D66857"/>
    <w:rsid w:val="00D67B4F"/>
    <w:rsid w:val="00D72A73"/>
    <w:rsid w:val="00D72CC2"/>
    <w:rsid w:val="00D7418A"/>
    <w:rsid w:val="00D8141F"/>
    <w:rsid w:val="00DB2A8A"/>
    <w:rsid w:val="00DB3811"/>
    <w:rsid w:val="00DB615C"/>
    <w:rsid w:val="00DC2947"/>
    <w:rsid w:val="00DD0AF9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71A11"/>
    <w:rsid w:val="00EA3DEF"/>
    <w:rsid w:val="00EA5797"/>
    <w:rsid w:val="00ED1F4B"/>
    <w:rsid w:val="00ED3A6B"/>
    <w:rsid w:val="00EF01C9"/>
    <w:rsid w:val="00EF1628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28FA"/>
    <w:rsid w:val="00FF463D"/>
    <w:rsid w:val="00FF61C7"/>
    <w:rsid w:val="00FF6945"/>
    <w:rsid w:val="00FF72A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2F99F6B7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DDC8F-C1F0-40E4-ABFD-E4068AB2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3</cp:revision>
  <dcterms:created xsi:type="dcterms:W3CDTF">2021-11-11T07:58:00Z</dcterms:created>
  <dcterms:modified xsi:type="dcterms:W3CDTF">2021-11-11T07:59:00Z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