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F84FD1" w:rsidP="00F84FD1" w:rsidRDefault="00F84FD1" w14:paraId="7FE92F71" w14:textId="1251AE8C">
      <w:pPr>
        <w:rPr>
          <w:rFonts w:ascii="Verdana" w:hAnsi="Verdana"/>
          <w:color w:val="000000"/>
        </w:rPr>
      </w:pPr>
      <w:r>
        <w:rPr>
          <w:noProof/>
          <w:lang w:eastAsia="en-GB"/>
        </w:rPr>
        <w:drawing>
          <wp:inline distT="0" distB="0" distL="0" distR="0" wp14:anchorId="053A4DB3" wp14:editId="28C38B7E">
            <wp:extent cx="714375" cy="466725"/>
            <wp:effectExtent l="0" t="0" r="0" b="0"/>
            <wp:docPr id="1041499691" name="Picture 104149969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1499691" name="Picture 1041499691" descr="Logo&#10;&#10;Description automatically generated"/>
                    <pic:cNvPicPr/>
                  </pic:nvPicPr>
                  <pic:blipFill>
                    <a:blip r:embed="rId10" cstate="print">
                      <a:extLst>
                        <a:ext uri="{28A0092B-C50C-407E-A947-70E740481C1C}">
                          <a14:useLocalDpi xmlns:a14="http://schemas.microsoft.com/office/drawing/2010/main" val="0"/>
                        </a:ext>
                      </a:extLst>
                    </a:blip>
                    <a:srcRect l="12762" t="12637" r="12060" b="15669"/>
                    <a:stretch>
                      <a:fillRect/>
                    </a:stretch>
                  </pic:blipFill>
                  <pic:spPr>
                    <a:xfrm>
                      <a:off x="0" y="0"/>
                      <a:ext cx="714375" cy="466725"/>
                    </a:xfrm>
                    <a:prstGeom prst="rect">
                      <a:avLst/>
                    </a:prstGeom>
                  </pic:spPr>
                </pic:pic>
              </a:graphicData>
            </a:graphic>
          </wp:inline>
        </w:drawing>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rFonts w:ascii="Verdana" w:hAnsi="Verdana"/>
          <w:color w:val="000000"/>
        </w:rPr>
        <w:tab/>
      </w:r>
      <w:r w:rsidR="006E723C">
        <w:rPr>
          <w:noProof/>
          <w:lang w:eastAsia="en-GB"/>
        </w:rPr>
        <w:drawing>
          <wp:anchor distT="0" distB="0" distL="114300" distR="114300" simplePos="0" relativeHeight="251659264" behindDoc="0" locked="1" layoutInCell="1" allowOverlap="0" wp14:anchorId="4D7C7FBD" wp14:editId="7BE8AD57">
            <wp:simplePos x="0" y="0"/>
            <wp:positionH relativeFrom="page">
              <wp:posOffset>5651500</wp:posOffset>
            </wp:positionH>
            <wp:positionV relativeFrom="page">
              <wp:posOffset>800100</wp:posOffset>
            </wp:positionV>
            <wp:extent cx="574040" cy="574040"/>
            <wp:effectExtent l="0" t="0" r="10160" b="10160"/>
            <wp:wrapThrough wrapText="bothSides">
              <wp:wrapPolygon edited="0">
                <wp:start x="0" y="0"/>
                <wp:lineTo x="0" y="21027"/>
                <wp:lineTo x="21027" y="21027"/>
                <wp:lineTo x="210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650C9" w:rsidR="00F84FD1" w:rsidP="00F84FD1" w:rsidRDefault="00F84FD1" w14:paraId="2FCDFAD6" w14:textId="77777777">
      <w:pPr>
        <w:spacing w:before="20" w:after="20" w:line="240" w:lineRule="auto"/>
        <w:jc w:val="center"/>
        <w:rPr>
          <w:rFonts w:ascii="Arial" w:hAnsi="Arial" w:cs="Arial"/>
          <w:b/>
          <w:color w:val="000000"/>
        </w:rPr>
      </w:pPr>
      <w:r w:rsidRPr="00B650C9">
        <w:rPr>
          <w:rFonts w:ascii="Arial" w:hAnsi="Arial" w:cs="Arial"/>
          <w:b/>
          <w:color w:val="000000"/>
        </w:rPr>
        <w:t>JOB DESCRIPTION</w:t>
      </w:r>
    </w:p>
    <w:p w:rsidRPr="00B650C9" w:rsidR="00F84FD1" w:rsidP="00F84FD1" w:rsidRDefault="00F84FD1" w14:paraId="0C1CB618" w14:textId="77777777">
      <w:pPr>
        <w:spacing w:before="20" w:after="20" w:line="240" w:lineRule="auto"/>
        <w:jc w:val="center"/>
        <w:rPr>
          <w:rFonts w:ascii="Arial" w:hAnsi="Arial" w:cs="Arial"/>
          <w:b/>
          <w:color w:val="000000"/>
        </w:rPr>
      </w:pPr>
    </w:p>
    <w:p w:rsidRPr="00B650C9" w:rsidR="00F84FD1" w:rsidP="00F84FD1" w:rsidRDefault="00F84FD1" w14:paraId="44825BBC" w14:textId="77777777">
      <w:pPr>
        <w:spacing w:before="20" w:after="20" w:line="240" w:lineRule="auto"/>
        <w:rPr>
          <w:rFonts w:ascii="Arial" w:hAnsi="Arial" w:cs="Arial"/>
          <w:b/>
          <w:color w:val="000000"/>
        </w:rPr>
      </w:pPr>
      <w:r w:rsidRPr="00B650C9">
        <w:rPr>
          <w:rFonts w:ascii="Arial" w:hAnsi="Arial" w:cs="Arial"/>
          <w:b/>
          <w:color w:val="000000"/>
        </w:rPr>
        <w:t>JOB DETAILS</w:t>
      </w:r>
    </w:p>
    <w:p w:rsidRPr="00B650C9" w:rsidR="00F84FD1" w:rsidP="00F84FD1" w:rsidRDefault="00F84FD1" w14:paraId="58060ACB" w14:textId="77777777">
      <w:pPr>
        <w:spacing w:before="20" w:after="20" w:line="240" w:lineRule="auto"/>
        <w:rPr>
          <w:rFonts w:ascii="Arial" w:hAnsi="Arial" w:cs="Arial"/>
          <w:b/>
          <w:color w:val="000000"/>
        </w:rPr>
      </w:pPr>
    </w:p>
    <w:p w:rsidRPr="00B650C9" w:rsidR="00F84FD1" w:rsidP="00F84FD1" w:rsidRDefault="00F84FD1" w14:paraId="7AD9033B" w14:textId="04529824">
      <w:pPr>
        <w:pStyle w:val="Default"/>
        <w:spacing w:before="20" w:after="20"/>
        <w:rPr>
          <w:b/>
          <w:bCs/>
        </w:rPr>
      </w:pPr>
      <w:r w:rsidRPr="00B650C9">
        <w:rPr>
          <w:b/>
          <w:bCs/>
        </w:rPr>
        <w:t xml:space="preserve">Job Title:   </w:t>
      </w:r>
      <w:r w:rsidRPr="00B650C9">
        <w:rPr>
          <w:b/>
        </w:rPr>
        <w:tab/>
      </w:r>
      <w:r w:rsidR="008D3A14">
        <w:rPr>
          <w:b/>
        </w:rPr>
        <w:t>Attendance Officer</w:t>
      </w:r>
      <w:r w:rsidR="006E723C">
        <w:rPr>
          <w:b/>
        </w:rPr>
        <w:t xml:space="preserve"> </w:t>
      </w:r>
    </w:p>
    <w:p w:rsidRPr="00B650C9" w:rsidR="00F84FD1" w:rsidP="00F84FD1" w:rsidRDefault="00F84FD1" w14:paraId="725DE771" w14:textId="77777777">
      <w:pPr>
        <w:spacing w:before="20" w:after="20" w:line="240" w:lineRule="auto"/>
        <w:rPr>
          <w:rFonts w:ascii="Arial" w:hAnsi="Arial" w:cs="Arial"/>
          <w:b/>
          <w:color w:val="000000"/>
        </w:rPr>
      </w:pPr>
    </w:p>
    <w:p w:rsidR="00F84FD1" w:rsidP="00F84FD1" w:rsidRDefault="00F84FD1" w14:paraId="1784C161" w14:textId="2DCDA1E8">
      <w:pPr>
        <w:spacing w:before="20" w:after="20" w:line="240" w:lineRule="auto"/>
        <w:rPr>
          <w:rFonts w:ascii="Arial" w:hAnsi="Arial" w:cs="Arial"/>
          <w:b/>
          <w:color w:val="000000"/>
          <w:sz w:val="24"/>
          <w:szCs w:val="24"/>
        </w:rPr>
      </w:pPr>
      <w:r>
        <w:rPr>
          <w:rFonts w:ascii="Arial" w:hAnsi="Arial" w:cs="Arial"/>
          <w:b/>
          <w:color w:val="000000"/>
          <w:sz w:val="24"/>
          <w:szCs w:val="24"/>
        </w:rPr>
        <w:t>Grade:</w:t>
      </w:r>
      <w:r w:rsidR="006E723C">
        <w:rPr>
          <w:rFonts w:ascii="Arial" w:hAnsi="Arial" w:cs="Arial"/>
          <w:b/>
          <w:color w:val="000000"/>
          <w:sz w:val="24"/>
          <w:szCs w:val="24"/>
        </w:rPr>
        <w:tab/>
      </w:r>
      <w:r w:rsidR="006E723C">
        <w:rPr>
          <w:rFonts w:ascii="Arial" w:hAnsi="Arial" w:cs="Arial"/>
          <w:b/>
          <w:color w:val="000000"/>
          <w:sz w:val="24"/>
          <w:szCs w:val="24"/>
        </w:rPr>
        <w:t>UTC Grade 1 full time equivalent £17,842 - £20,493</w:t>
      </w:r>
    </w:p>
    <w:p w:rsidR="00F84FD1" w:rsidP="00F84FD1" w:rsidRDefault="00F84FD1" w14:paraId="5AFB6C4B" w14:textId="77777777">
      <w:pPr>
        <w:spacing w:before="20" w:after="20" w:line="240" w:lineRule="auto"/>
        <w:rPr>
          <w:rFonts w:ascii="Arial" w:hAnsi="Arial" w:cs="Arial"/>
          <w:b/>
          <w:color w:val="000000"/>
          <w:sz w:val="24"/>
          <w:szCs w:val="24"/>
        </w:rPr>
      </w:pPr>
    </w:p>
    <w:p w:rsidRPr="00420792" w:rsidR="00F84FD1" w:rsidP="00F84FD1" w:rsidRDefault="00F84FD1" w14:paraId="7A767314" w14:textId="63A4368D">
      <w:pPr>
        <w:spacing w:before="20" w:after="20" w:line="240" w:lineRule="auto"/>
        <w:rPr>
          <w:rFonts w:ascii="Arial" w:hAnsi="Arial" w:cs="Arial"/>
          <w:b/>
          <w:sz w:val="24"/>
          <w:szCs w:val="24"/>
        </w:rPr>
      </w:pPr>
      <w:r>
        <w:rPr>
          <w:rFonts w:ascii="Arial" w:hAnsi="Arial" w:cs="Arial"/>
          <w:b/>
          <w:color w:val="000000"/>
          <w:sz w:val="24"/>
          <w:szCs w:val="24"/>
        </w:rPr>
        <w:t xml:space="preserve">Accountable To: </w:t>
      </w:r>
      <w:r w:rsidR="006E723C">
        <w:rPr>
          <w:rFonts w:ascii="Arial" w:hAnsi="Arial" w:cs="Arial"/>
          <w:b/>
          <w:color w:val="000000"/>
          <w:sz w:val="24"/>
          <w:szCs w:val="24"/>
        </w:rPr>
        <w:t>Director of Pastoral Care</w:t>
      </w:r>
    </w:p>
    <w:p w:rsidRPr="00B650C9" w:rsidR="00F84FD1" w:rsidP="00F84FD1" w:rsidRDefault="00F84FD1" w14:paraId="2D29AD72" w14:textId="77777777">
      <w:pPr>
        <w:spacing w:before="20" w:after="20" w:line="240" w:lineRule="auto"/>
        <w:rPr>
          <w:rFonts w:ascii="Arial" w:hAnsi="Arial" w:cs="Arial"/>
          <w:b/>
          <w:szCs w:val="24"/>
        </w:rPr>
      </w:pPr>
    </w:p>
    <w:p w:rsidRPr="00B650C9" w:rsidR="00F84FD1" w:rsidP="00F84FD1" w:rsidRDefault="00F84FD1" w14:paraId="32EFA689" w14:textId="77777777">
      <w:pPr>
        <w:spacing w:before="20" w:after="20" w:line="240" w:lineRule="auto"/>
        <w:rPr>
          <w:rFonts w:ascii="Arial" w:hAnsi="Arial" w:cs="Arial"/>
          <w:color w:val="000000"/>
        </w:rPr>
      </w:pPr>
    </w:p>
    <w:p w:rsidRPr="00B650C9" w:rsidR="00F84FD1" w:rsidP="00F84FD1" w:rsidRDefault="00F84FD1" w14:paraId="2ED4B17C" w14:textId="77777777">
      <w:pPr>
        <w:spacing w:before="20" w:after="20" w:line="240" w:lineRule="auto"/>
        <w:rPr>
          <w:rFonts w:ascii="Arial" w:hAnsi="Arial" w:cs="Arial"/>
          <w:b/>
          <w:color w:val="000000"/>
        </w:rPr>
      </w:pPr>
      <w:r w:rsidRPr="00B650C9">
        <w:rPr>
          <w:rFonts w:ascii="Arial" w:hAnsi="Arial" w:cs="Arial"/>
          <w:b/>
          <w:color w:val="000000"/>
        </w:rPr>
        <w:t>JOB PURPOSE</w:t>
      </w:r>
    </w:p>
    <w:p w:rsidRPr="00B650C9" w:rsidR="00F84FD1" w:rsidP="00F84FD1" w:rsidRDefault="00F84FD1" w14:paraId="30A9A21D" w14:textId="77777777">
      <w:pPr>
        <w:spacing w:before="20" w:after="20" w:line="240" w:lineRule="auto"/>
        <w:rPr>
          <w:rFonts w:ascii="Arial" w:hAnsi="Arial" w:cs="Arial"/>
          <w:b/>
          <w:color w:val="000000"/>
        </w:rPr>
      </w:pPr>
    </w:p>
    <w:p w:rsidRPr="00B650C9" w:rsidR="00F84FD1" w:rsidP="00F84FD1" w:rsidRDefault="00D23C73" w14:paraId="76BCF19F" w14:textId="01954638">
      <w:pPr>
        <w:spacing w:before="20" w:after="20" w:line="240" w:lineRule="auto"/>
        <w:rPr>
          <w:rFonts w:ascii="Arial" w:hAnsi="Arial" w:cs="Arial"/>
        </w:rPr>
      </w:pPr>
      <w:r>
        <w:rPr>
          <w:rFonts w:ascii="Arial" w:hAnsi="Arial" w:cs="Arial"/>
        </w:rPr>
        <w:t>To work with children, parents and carers to improve attendance and achievement.</w:t>
      </w:r>
    </w:p>
    <w:p w:rsidRPr="00B650C9" w:rsidR="00F84FD1" w:rsidP="00F84FD1" w:rsidRDefault="00F84FD1" w14:paraId="498E5EB7" w14:textId="77777777">
      <w:pPr>
        <w:spacing w:before="20" w:after="20" w:line="240" w:lineRule="auto"/>
        <w:rPr>
          <w:rFonts w:ascii="Arial" w:hAnsi="Arial" w:cs="Arial"/>
          <w:color w:val="000000"/>
        </w:rPr>
      </w:pPr>
    </w:p>
    <w:p w:rsidRPr="00B650C9" w:rsidR="00F84FD1" w:rsidP="00F84FD1" w:rsidRDefault="00F84FD1" w14:paraId="75D4795B" w14:textId="77777777">
      <w:pPr>
        <w:spacing w:before="20" w:after="20" w:line="240" w:lineRule="auto"/>
        <w:rPr>
          <w:rFonts w:ascii="Arial" w:hAnsi="Arial" w:cs="Arial"/>
          <w:b/>
          <w:color w:val="000000"/>
        </w:rPr>
      </w:pPr>
      <w:r w:rsidRPr="00B650C9">
        <w:rPr>
          <w:rFonts w:ascii="Arial" w:hAnsi="Arial" w:cs="Arial"/>
          <w:b/>
          <w:color w:val="000000"/>
        </w:rPr>
        <w:t>KEY RESULT AREAS</w:t>
      </w:r>
    </w:p>
    <w:p w:rsidR="00F84FD1" w:rsidP="00F84FD1" w:rsidRDefault="00F84FD1" w14:paraId="734080F5" w14:textId="77777777">
      <w:pPr>
        <w:spacing w:before="20" w:after="20" w:line="240" w:lineRule="auto"/>
        <w:rPr>
          <w:rFonts w:ascii="Arial" w:hAnsi="Arial" w:cs="Arial"/>
          <w:b/>
          <w:color w:val="000000"/>
        </w:rPr>
      </w:pPr>
    </w:p>
    <w:p w:rsidR="006E723C" w:rsidP="00F84FD1" w:rsidRDefault="006E723C" w14:paraId="0EB160F8" w14:textId="56B38CA3">
      <w:pPr>
        <w:spacing w:before="20" w:after="20" w:line="240" w:lineRule="auto"/>
        <w:rPr>
          <w:rFonts w:ascii="Arial" w:hAnsi="Arial" w:cs="Arial"/>
          <w:bCs/>
          <w:color w:val="000000"/>
        </w:rPr>
      </w:pPr>
      <w:r>
        <w:rPr>
          <w:rFonts w:ascii="Arial" w:hAnsi="Arial" w:cs="Arial"/>
          <w:bCs/>
          <w:color w:val="000000"/>
        </w:rPr>
        <w:t>1.</w:t>
      </w:r>
      <w:r>
        <w:rPr>
          <w:rFonts w:ascii="Arial" w:hAnsi="Arial" w:cs="Arial"/>
          <w:bCs/>
          <w:color w:val="000000"/>
        </w:rPr>
        <w:tab/>
      </w:r>
      <w:r>
        <w:rPr>
          <w:rFonts w:ascii="Arial" w:hAnsi="Arial" w:cs="Arial"/>
          <w:bCs/>
          <w:color w:val="000000"/>
        </w:rPr>
        <w:t xml:space="preserve">To work with teachers, members of support staff and multi-agency teams to develop </w:t>
      </w:r>
      <w:r>
        <w:rPr>
          <w:rFonts w:ascii="Arial" w:hAnsi="Arial" w:cs="Arial"/>
          <w:bCs/>
          <w:color w:val="000000"/>
        </w:rPr>
        <w:tab/>
      </w:r>
      <w:r>
        <w:rPr>
          <w:rFonts w:ascii="Arial" w:hAnsi="Arial" w:cs="Arial"/>
          <w:bCs/>
          <w:color w:val="000000"/>
        </w:rPr>
        <w:t>and implement strategies to improve attendance.</w:t>
      </w:r>
    </w:p>
    <w:p w:rsidR="006E723C" w:rsidP="00F84FD1" w:rsidRDefault="006E723C" w14:paraId="34D7782C" w14:textId="77777777">
      <w:pPr>
        <w:spacing w:before="20" w:after="20" w:line="240" w:lineRule="auto"/>
        <w:rPr>
          <w:rFonts w:ascii="Arial" w:hAnsi="Arial" w:cs="Arial"/>
          <w:bCs/>
          <w:color w:val="000000"/>
        </w:rPr>
      </w:pPr>
    </w:p>
    <w:p w:rsidR="006E723C" w:rsidP="00F84FD1" w:rsidRDefault="006E723C" w14:paraId="492A0943" w14:textId="65956BF6">
      <w:pPr>
        <w:spacing w:before="20" w:after="20" w:line="240" w:lineRule="auto"/>
        <w:rPr>
          <w:rFonts w:ascii="Arial" w:hAnsi="Arial" w:cs="Arial"/>
          <w:bCs/>
          <w:color w:val="000000"/>
        </w:rPr>
      </w:pPr>
      <w:r>
        <w:rPr>
          <w:rFonts w:ascii="Arial" w:hAnsi="Arial" w:cs="Arial"/>
          <w:bCs/>
          <w:color w:val="000000"/>
        </w:rPr>
        <w:t>2.</w:t>
      </w:r>
      <w:r>
        <w:rPr>
          <w:rFonts w:ascii="Arial" w:hAnsi="Arial" w:cs="Arial"/>
          <w:bCs/>
          <w:color w:val="000000"/>
        </w:rPr>
        <w:tab/>
      </w:r>
      <w:r w:rsidR="00D23C73">
        <w:rPr>
          <w:rFonts w:ascii="Arial" w:hAnsi="Arial" w:cs="Arial"/>
          <w:bCs/>
          <w:color w:val="000000"/>
        </w:rPr>
        <w:t>To promote good attendance and support children a</w:t>
      </w:r>
      <w:r w:rsidR="00AA1011">
        <w:rPr>
          <w:rFonts w:ascii="Arial" w:hAnsi="Arial" w:cs="Arial"/>
          <w:bCs/>
          <w:color w:val="000000"/>
        </w:rPr>
        <w:t>nd parents/carers in achieving</w:t>
      </w:r>
      <w:r w:rsidR="00D23C73">
        <w:rPr>
          <w:rFonts w:ascii="Arial" w:hAnsi="Arial" w:cs="Arial"/>
          <w:bCs/>
          <w:color w:val="000000"/>
        </w:rPr>
        <w:tab/>
      </w:r>
      <w:r w:rsidR="00D23C73">
        <w:rPr>
          <w:rFonts w:ascii="Arial" w:hAnsi="Arial" w:cs="Arial"/>
          <w:bCs/>
          <w:color w:val="000000"/>
        </w:rPr>
        <w:t>this.</w:t>
      </w:r>
    </w:p>
    <w:p w:rsidR="006E723C" w:rsidP="00F84FD1" w:rsidRDefault="006E723C" w14:paraId="3FDA5B49" w14:textId="77777777">
      <w:pPr>
        <w:spacing w:before="20" w:after="20" w:line="240" w:lineRule="auto"/>
        <w:rPr>
          <w:rFonts w:ascii="Arial" w:hAnsi="Arial" w:cs="Arial"/>
          <w:bCs/>
          <w:color w:val="000000"/>
        </w:rPr>
      </w:pPr>
    </w:p>
    <w:p w:rsidR="006E723C" w:rsidP="00F84FD1" w:rsidRDefault="006E723C" w14:paraId="36ECDE61" w14:textId="690DCECC">
      <w:pPr>
        <w:spacing w:before="20" w:after="20" w:line="240" w:lineRule="auto"/>
        <w:rPr>
          <w:rFonts w:ascii="Arial" w:hAnsi="Arial" w:cs="Arial"/>
          <w:bCs/>
          <w:color w:val="000000"/>
        </w:rPr>
      </w:pPr>
      <w:r>
        <w:rPr>
          <w:rFonts w:ascii="Arial" w:hAnsi="Arial" w:cs="Arial"/>
          <w:bCs/>
          <w:color w:val="000000"/>
        </w:rPr>
        <w:t>3.</w:t>
      </w:r>
      <w:r>
        <w:rPr>
          <w:rFonts w:ascii="Arial" w:hAnsi="Arial" w:cs="Arial"/>
          <w:bCs/>
          <w:color w:val="000000"/>
        </w:rPr>
        <w:tab/>
      </w:r>
      <w:r w:rsidR="00D23C73">
        <w:rPr>
          <w:rFonts w:ascii="Arial" w:hAnsi="Arial" w:cs="Arial"/>
          <w:bCs/>
          <w:color w:val="000000"/>
        </w:rPr>
        <w:t xml:space="preserve">To provide regular updates for staff on student attendance with targets and strategies </w:t>
      </w:r>
      <w:r w:rsidR="00D23C73">
        <w:rPr>
          <w:rFonts w:ascii="Arial" w:hAnsi="Arial" w:cs="Arial"/>
          <w:bCs/>
          <w:color w:val="000000"/>
        </w:rPr>
        <w:tab/>
      </w:r>
      <w:r w:rsidR="00D23C73">
        <w:rPr>
          <w:rFonts w:ascii="Arial" w:hAnsi="Arial" w:cs="Arial"/>
          <w:bCs/>
          <w:color w:val="000000"/>
        </w:rPr>
        <w:t>for improvement.</w:t>
      </w:r>
    </w:p>
    <w:p w:rsidR="006E723C" w:rsidP="00F84FD1" w:rsidRDefault="006E723C" w14:paraId="6CC94CA7" w14:textId="77777777">
      <w:pPr>
        <w:spacing w:before="20" w:after="20" w:line="240" w:lineRule="auto"/>
        <w:rPr>
          <w:rFonts w:ascii="Arial" w:hAnsi="Arial" w:cs="Arial"/>
          <w:bCs/>
          <w:color w:val="000000"/>
        </w:rPr>
      </w:pPr>
    </w:p>
    <w:p w:rsidR="006E723C" w:rsidP="00F84FD1" w:rsidRDefault="006E723C" w14:paraId="018E87AD" w14:textId="4D94789E">
      <w:pPr>
        <w:spacing w:before="20" w:after="20" w:line="240" w:lineRule="auto"/>
        <w:rPr>
          <w:rFonts w:ascii="Arial" w:hAnsi="Arial" w:cs="Arial"/>
          <w:bCs/>
          <w:color w:val="000000"/>
        </w:rPr>
      </w:pPr>
      <w:r>
        <w:rPr>
          <w:rFonts w:ascii="Arial" w:hAnsi="Arial" w:cs="Arial"/>
          <w:bCs/>
          <w:color w:val="000000"/>
        </w:rPr>
        <w:t>4.</w:t>
      </w:r>
      <w:r>
        <w:rPr>
          <w:rFonts w:ascii="Arial" w:hAnsi="Arial" w:cs="Arial"/>
          <w:bCs/>
          <w:color w:val="000000"/>
        </w:rPr>
        <w:tab/>
      </w:r>
      <w:r w:rsidR="00D23C73">
        <w:rPr>
          <w:rFonts w:ascii="Arial" w:hAnsi="Arial" w:cs="Arial"/>
          <w:bCs/>
          <w:color w:val="000000"/>
        </w:rPr>
        <w:t xml:space="preserve">To undertake home visits under the direction of the Director of Pastoral Care and the </w:t>
      </w:r>
      <w:r w:rsidR="00D23C73">
        <w:rPr>
          <w:rFonts w:ascii="Arial" w:hAnsi="Arial" w:cs="Arial"/>
          <w:bCs/>
          <w:color w:val="000000"/>
        </w:rPr>
        <w:tab/>
      </w:r>
      <w:r w:rsidR="00D23C73">
        <w:rPr>
          <w:rFonts w:ascii="Arial" w:hAnsi="Arial" w:cs="Arial"/>
          <w:bCs/>
          <w:color w:val="000000"/>
        </w:rPr>
        <w:t>Principal.</w:t>
      </w:r>
    </w:p>
    <w:p w:rsidR="006E723C" w:rsidP="00F84FD1" w:rsidRDefault="006E723C" w14:paraId="51CBF3D1" w14:textId="77777777">
      <w:pPr>
        <w:spacing w:before="20" w:after="20" w:line="240" w:lineRule="auto"/>
        <w:rPr>
          <w:rFonts w:ascii="Arial" w:hAnsi="Arial" w:cs="Arial"/>
          <w:bCs/>
          <w:color w:val="000000"/>
        </w:rPr>
      </w:pPr>
    </w:p>
    <w:p w:rsidR="006E723C" w:rsidP="00F84FD1" w:rsidRDefault="006E723C" w14:paraId="18556907" w14:textId="69383D55">
      <w:pPr>
        <w:spacing w:before="20" w:after="20" w:line="240" w:lineRule="auto"/>
        <w:rPr>
          <w:rFonts w:ascii="Arial" w:hAnsi="Arial" w:cs="Arial"/>
          <w:bCs/>
          <w:color w:val="000000"/>
        </w:rPr>
      </w:pPr>
      <w:r>
        <w:rPr>
          <w:rFonts w:ascii="Arial" w:hAnsi="Arial" w:cs="Arial"/>
          <w:bCs/>
          <w:color w:val="000000"/>
        </w:rPr>
        <w:t>5.</w:t>
      </w:r>
      <w:r>
        <w:rPr>
          <w:rFonts w:ascii="Arial" w:hAnsi="Arial" w:cs="Arial"/>
          <w:bCs/>
          <w:color w:val="000000"/>
        </w:rPr>
        <w:tab/>
      </w:r>
      <w:r w:rsidR="00D23C73">
        <w:rPr>
          <w:rFonts w:ascii="Arial" w:hAnsi="Arial" w:cs="Arial"/>
          <w:bCs/>
          <w:color w:val="000000"/>
        </w:rPr>
        <w:t xml:space="preserve">To provide information for meetings with parents/carers of students with low levels of </w:t>
      </w:r>
      <w:r w:rsidR="00D23C73">
        <w:rPr>
          <w:rFonts w:ascii="Arial" w:hAnsi="Arial" w:cs="Arial"/>
          <w:bCs/>
          <w:color w:val="000000"/>
        </w:rPr>
        <w:tab/>
      </w:r>
      <w:r w:rsidR="00D23C73">
        <w:rPr>
          <w:rFonts w:ascii="Arial" w:hAnsi="Arial" w:cs="Arial"/>
          <w:bCs/>
          <w:color w:val="000000"/>
        </w:rPr>
        <w:t>attendance.</w:t>
      </w:r>
    </w:p>
    <w:p w:rsidR="006E723C" w:rsidP="00F84FD1" w:rsidRDefault="006E723C" w14:paraId="1FAAEBB1" w14:textId="77777777">
      <w:pPr>
        <w:spacing w:before="20" w:after="20" w:line="240" w:lineRule="auto"/>
        <w:rPr>
          <w:rFonts w:ascii="Arial" w:hAnsi="Arial" w:cs="Arial"/>
          <w:bCs/>
          <w:color w:val="000000"/>
        </w:rPr>
      </w:pPr>
    </w:p>
    <w:p w:rsidR="006E723C" w:rsidP="00F84FD1" w:rsidRDefault="006E723C" w14:paraId="2C4CDF12" w14:textId="66FF6F75">
      <w:pPr>
        <w:spacing w:before="20" w:after="20" w:line="240" w:lineRule="auto"/>
        <w:rPr>
          <w:rFonts w:ascii="Arial" w:hAnsi="Arial" w:cs="Arial"/>
          <w:bCs/>
          <w:color w:val="000000"/>
        </w:rPr>
      </w:pPr>
      <w:r>
        <w:rPr>
          <w:rFonts w:ascii="Arial" w:hAnsi="Arial" w:cs="Arial"/>
          <w:bCs/>
          <w:color w:val="000000"/>
        </w:rPr>
        <w:t>6.</w:t>
      </w:r>
      <w:r>
        <w:rPr>
          <w:rFonts w:ascii="Arial" w:hAnsi="Arial" w:cs="Arial"/>
          <w:bCs/>
          <w:color w:val="000000"/>
        </w:rPr>
        <w:tab/>
      </w:r>
      <w:r w:rsidR="00D23C73">
        <w:rPr>
          <w:rFonts w:ascii="Arial" w:hAnsi="Arial" w:cs="Arial"/>
          <w:bCs/>
          <w:color w:val="000000"/>
        </w:rPr>
        <w:t>To input attendance data and generate attendance data reports.</w:t>
      </w:r>
    </w:p>
    <w:p w:rsidR="006E723C" w:rsidP="00F84FD1" w:rsidRDefault="006E723C" w14:paraId="1C167EE5" w14:textId="77777777">
      <w:pPr>
        <w:spacing w:before="20" w:after="20" w:line="240" w:lineRule="auto"/>
        <w:rPr>
          <w:rFonts w:ascii="Arial" w:hAnsi="Arial" w:cs="Arial"/>
          <w:bCs/>
          <w:color w:val="000000"/>
        </w:rPr>
      </w:pPr>
    </w:p>
    <w:p w:rsidR="006E723C" w:rsidP="00F84FD1" w:rsidRDefault="006E723C" w14:paraId="2541BD17" w14:textId="7F41100E">
      <w:pPr>
        <w:spacing w:before="20" w:after="20" w:line="240" w:lineRule="auto"/>
        <w:rPr>
          <w:rFonts w:ascii="Arial" w:hAnsi="Arial" w:cs="Arial"/>
          <w:bCs/>
          <w:color w:val="000000"/>
        </w:rPr>
      </w:pPr>
      <w:r>
        <w:rPr>
          <w:rFonts w:ascii="Arial" w:hAnsi="Arial" w:cs="Arial"/>
          <w:bCs/>
          <w:color w:val="000000"/>
        </w:rPr>
        <w:t>7.</w:t>
      </w:r>
      <w:r>
        <w:rPr>
          <w:rFonts w:ascii="Arial" w:hAnsi="Arial" w:cs="Arial"/>
          <w:bCs/>
          <w:color w:val="000000"/>
        </w:rPr>
        <w:tab/>
      </w:r>
      <w:r w:rsidR="00D23C73">
        <w:rPr>
          <w:rFonts w:ascii="Arial" w:hAnsi="Arial" w:cs="Arial"/>
          <w:bCs/>
          <w:color w:val="000000"/>
        </w:rPr>
        <w:t xml:space="preserve">To work as part of the whole UTC team and contribute to the achievement of the </w:t>
      </w:r>
      <w:r w:rsidR="00D23C73">
        <w:rPr>
          <w:rFonts w:ascii="Arial" w:hAnsi="Arial" w:cs="Arial"/>
          <w:bCs/>
          <w:color w:val="000000"/>
        </w:rPr>
        <w:tab/>
      </w:r>
      <w:r w:rsidR="00D23C73">
        <w:rPr>
          <w:rFonts w:ascii="Arial" w:hAnsi="Arial" w:cs="Arial"/>
          <w:bCs/>
          <w:color w:val="000000"/>
        </w:rPr>
        <w:t xml:space="preserve">UTC in respect of ensuring improved outcomes for students and families with regard </w:t>
      </w:r>
      <w:r w:rsidR="00D23C73">
        <w:rPr>
          <w:rFonts w:ascii="Arial" w:hAnsi="Arial" w:cs="Arial"/>
          <w:bCs/>
          <w:color w:val="000000"/>
        </w:rPr>
        <w:tab/>
      </w:r>
      <w:r w:rsidR="00D23C73">
        <w:rPr>
          <w:rFonts w:ascii="Arial" w:hAnsi="Arial" w:cs="Arial"/>
          <w:bCs/>
          <w:color w:val="000000"/>
        </w:rPr>
        <w:t>to attendance at and engagement with school.</w:t>
      </w:r>
    </w:p>
    <w:p w:rsidR="006E723C" w:rsidP="00F84FD1" w:rsidRDefault="006E723C" w14:paraId="4C966E63" w14:textId="77777777">
      <w:pPr>
        <w:spacing w:before="20" w:after="20" w:line="240" w:lineRule="auto"/>
        <w:rPr>
          <w:rFonts w:ascii="Arial" w:hAnsi="Arial" w:cs="Arial"/>
          <w:bCs/>
          <w:color w:val="000000"/>
        </w:rPr>
      </w:pPr>
    </w:p>
    <w:p w:rsidR="006E723C" w:rsidP="00F84FD1" w:rsidRDefault="006E723C" w14:paraId="4215B6BD" w14:textId="153625B1">
      <w:pPr>
        <w:spacing w:before="20" w:after="20" w:line="240" w:lineRule="auto"/>
        <w:rPr>
          <w:rFonts w:ascii="Arial" w:hAnsi="Arial" w:cs="Arial"/>
          <w:bCs/>
          <w:color w:val="000000"/>
        </w:rPr>
      </w:pPr>
      <w:r>
        <w:rPr>
          <w:rFonts w:ascii="Arial" w:hAnsi="Arial" w:cs="Arial"/>
          <w:bCs/>
          <w:color w:val="000000"/>
        </w:rPr>
        <w:t>8.</w:t>
      </w:r>
      <w:r>
        <w:rPr>
          <w:rFonts w:ascii="Arial" w:hAnsi="Arial" w:cs="Arial"/>
          <w:bCs/>
          <w:color w:val="000000"/>
        </w:rPr>
        <w:tab/>
      </w:r>
      <w:r w:rsidR="00D23C73">
        <w:rPr>
          <w:rFonts w:ascii="Arial" w:hAnsi="Arial" w:cs="Arial"/>
          <w:bCs/>
          <w:color w:val="000000"/>
        </w:rPr>
        <w:t xml:space="preserve">To use professional skills and knowledge to develop effective relationships with </w:t>
      </w:r>
      <w:r w:rsidR="00D23C73">
        <w:rPr>
          <w:rFonts w:ascii="Arial" w:hAnsi="Arial" w:cs="Arial"/>
          <w:bCs/>
          <w:color w:val="000000"/>
        </w:rPr>
        <w:tab/>
      </w:r>
      <w:r w:rsidR="00D23C73">
        <w:rPr>
          <w:rFonts w:ascii="Arial" w:hAnsi="Arial" w:cs="Arial"/>
          <w:bCs/>
          <w:color w:val="000000"/>
        </w:rPr>
        <w:t>children and families, school colleagues and other partners.</w:t>
      </w:r>
    </w:p>
    <w:p w:rsidR="006E723C" w:rsidP="00F84FD1" w:rsidRDefault="006E723C" w14:paraId="56104447" w14:textId="77777777">
      <w:pPr>
        <w:spacing w:before="20" w:after="20" w:line="240" w:lineRule="auto"/>
        <w:rPr>
          <w:rFonts w:ascii="Arial" w:hAnsi="Arial" w:cs="Arial"/>
          <w:bCs/>
          <w:color w:val="000000"/>
        </w:rPr>
      </w:pPr>
    </w:p>
    <w:p w:rsidR="006E723C" w:rsidP="00F84FD1" w:rsidRDefault="006E723C" w14:paraId="444B3673" w14:textId="1CA0C9F6">
      <w:pPr>
        <w:spacing w:before="20" w:after="20" w:line="240" w:lineRule="auto"/>
        <w:rPr>
          <w:rFonts w:ascii="Arial" w:hAnsi="Arial" w:cs="Arial"/>
          <w:bCs/>
          <w:color w:val="000000"/>
        </w:rPr>
      </w:pPr>
      <w:r>
        <w:rPr>
          <w:rFonts w:ascii="Arial" w:hAnsi="Arial" w:cs="Arial"/>
          <w:bCs/>
          <w:color w:val="000000"/>
        </w:rPr>
        <w:t>9.</w:t>
      </w:r>
      <w:r>
        <w:rPr>
          <w:rFonts w:ascii="Arial" w:hAnsi="Arial" w:cs="Arial"/>
          <w:bCs/>
          <w:color w:val="000000"/>
        </w:rPr>
        <w:tab/>
      </w:r>
      <w:r w:rsidR="00D23C73">
        <w:rPr>
          <w:rFonts w:ascii="Arial" w:hAnsi="Arial" w:cs="Arial"/>
          <w:bCs/>
          <w:color w:val="000000"/>
        </w:rPr>
        <w:t xml:space="preserve">To produce and interpret statistical data relating to attendance patterns of individual </w:t>
      </w:r>
      <w:r w:rsidR="00D23C73">
        <w:rPr>
          <w:rFonts w:ascii="Arial" w:hAnsi="Arial" w:cs="Arial"/>
          <w:bCs/>
          <w:color w:val="000000"/>
        </w:rPr>
        <w:tab/>
      </w:r>
      <w:r w:rsidR="00D23C73">
        <w:rPr>
          <w:rFonts w:ascii="Arial" w:hAnsi="Arial" w:cs="Arial"/>
          <w:bCs/>
          <w:color w:val="000000"/>
        </w:rPr>
        <w:t>students and group</w:t>
      </w:r>
      <w:r w:rsidR="00EA3958">
        <w:rPr>
          <w:rFonts w:ascii="Arial" w:hAnsi="Arial" w:cs="Arial"/>
          <w:bCs/>
          <w:color w:val="000000"/>
        </w:rPr>
        <w:t>s</w:t>
      </w:r>
      <w:r w:rsidR="00D23C73">
        <w:rPr>
          <w:rFonts w:ascii="Arial" w:hAnsi="Arial" w:cs="Arial"/>
          <w:bCs/>
          <w:color w:val="000000"/>
        </w:rPr>
        <w:t xml:space="preserve"> within the UTC, and to provide, half termly updates for staff e.g. </w:t>
      </w:r>
      <w:r w:rsidR="00D23C73">
        <w:rPr>
          <w:rFonts w:ascii="Arial" w:hAnsi="Arial" w:cs="Arial"/>
          <w:bCs/>
          <w:color w:val="000000"/>
        </w:rPr>
        <w:tab/>
      </w:r>
      <w:r w:rsidR="00D23C73">
        <w:rPr>
          <w:rFonts w:ascii="Arial" w:hAnsi="Arial" w:cs="Arial"/>
          <w:bCs/>
          <w:color w:val="000000"/>
        </w:rPr>
        <w:t>pastoral team and Senior Leadership Team on school attendance.</w:t>
      </w:r>
    </w:p>
    <w:p w:rsidR="006E723C" w:rsidP="00F84FD1" w:rsidRDefault="006E723C" w14:paraId="1474AF46" w14:textId="77777777">
      <w:pPr>
        <w:spacing w:before="20" w:after="20" w:line="240" w:lineRule="auto"/>
        <w:rPr>
          <w:rFonts w:ascii="Arial" w:hAnsi="Arial" w:cs="Arial"/>
          <w:bCs/>
          <w:color w:val="000000"/>
        </w:rPr>
      </w:pPr>
    </w:p>
    <w:p w:rsidR="006E723C" w:rsidP="00F84FD1" w:rsidRDefault="006E723C" w14:paraId="2AFF3C46" w14:textId="71AD661F">
      <w:pPr>
        <w:spacing w:before="20" w:after="20" w:line="240" w:lineRule="auto"/>
        <w:rPr>
          <w:rFonts w:ascii="Arial" w:hAnsi="Arial" w:cs="Arial"/>
          <w:bCs/>
          <w:color w:val="000000"/>
        </w:rPr>
      </w:pPr>
      <w:r>
        <w:rPr>
          <w:rFonts w:ascii="Arial" w:hAnsi="Arial" w:cs="Arial"/>
          <w:bCs/>
          <w:color w:val="000000"/>
        </w:rPr>
        <w:t>10.</w:t>
      </w:r>
      <w:r>
        <w:rPr>
          <w:rFonts w:ascii="Arial" w:hAnsi="Arial" w:cs="Arial"/>
          <w:bCs/>
          <w:color w:val="000000"/>
        </w:rPr>
        <w:tab/>
      </w:r>
      <w:r w:rsidR="00D23C73">
        <w:rPr>
          <w:rFonts w:ascii="Arial" w:hAnsi="Arial" w:cs="Arial"/>
          <w:bCs/>
          <w:color w:val="000000"/>
        </w:rPr>
        <w:t xml:space="preserve">Liaise with the relevant Local Authority’s statutory team and other support services to </w:t>
      </w:r>
      <w:r w:rsidR="00D23C73">
        <w:rPr>
          <w:rFonts w:ascii="Arial" w:hAnsi="Arial" w:cs="Arial"/>
          <w:bCs/>
          <w:color w:val="000000"/>
        </w:rPr>
        <w:tab/>
      </w:r>
      <w:r w:rsidR="00D23C73">
        <w:rPr>
          <w:rFonts w:ascii="Arial" w:hAnsi="Arial" w:cs="Arial"/>
          <w:bCs/>
          <w:color w:val="000000"/>
        </w:rPr>
        <w:t>improve attendance rates.</w:t>
      </w:r>
    </w:p>
    <w:p w:rsidR="006E723C" w:rsidP="00F84FD1" w:rsidRDefault="006E723C" w14:paraId="1CB801EE" w14:textId="77777777">
      <w:pPr>
        <w:spacing w:before="20" w:after="20" w:line="240" w:lineRule="auto"/>
        <w:rPr>
          <w:rFonts w:ascii="Arial" w:hAnsi="Arial" w:cs="Arial"/>
          <w:bCs/>
          <w:color w:val="000000"/>
        </w:rPr>
      </w:pPr>
    </w:p>
    <w:p w:rsidR="006E723C" w:rsidP="00F84FD1" w:rsidRDefault="006E723C" w14:paraId="4D871DB4" w14:textId="208C708D">
      <w:pPr>
        <w:spacing w:before="20" w:after="20" w:line="240" w:lineRule="auto"/>
        <w:rPr>
          <w:rFonts w:ascii="Arial" w:hAnsi="Arial" w:cs="Arial"/>
          <w:bCs/>
          <w:color w:val="000000"/>
        </w:rPr>
      </w:pPr>
      <w:r>
        <w:rPr>
          <w:rFonts w:ascii="Arial" w:hAnsi="Arial" w:cs="Arial"/>
          <w:bCs/>
          <w:color w:val="000000"/>
        </w:rPr>
        <w:lastRenderedPageBreak/>
        <w:t>11.</w:t>
      </w:r>
      <w:r>
        <w:rPr>
          <w:rFonts w:ascii="Arial" w:hAnsi="Arial" w:cs="Arial"/>
          <w:bCs/>
          <w:color w:val="000000"/>
        </w:rPr>
        <w:tab/>
      </w:r>
      <w:r w:rsidR="00D23C73">
        <w:rPr>
          <w:rFonts w:ascii="Arial" w:hAnsi="Arial" w:cs="Arial"/>
          <w:bCs/>
          <w:color w:val="000000"/>
        </w:rPr>
        <w:t xml:space="preserve">To support multi-agency processes including liaising with other partners where </w:t>
      </w:r>
      <w:r w:rsidR="00D23C73">
        <w:rPr>
          <w:rFonts w:ascii="Arial" w:hAnsi="Arial" w:cs="Arial"/>
          <w:bCs/>
          <w:color w:val="000000"/>
        </w:rPr>
        <w:tab/>
      </w:r>
      <w:r w:rsidR="00D23C73">
        <w:rPr>
          <w:rFonts w:ascii="Arial" w:hAnsi="Arial" w:cs="Arial"/>
          <w:bCs/>
          <w:color w:val="000000"/>
        </w:rPr>
        <w:t>appropriate, where attendance is an issue or at risk of becoming an issue.</w:t>
      </w:r>
    </w:p>
    <w:p w:rsidR="00D23C73" w:rsidP="00F84FD1" w:rsidRDefault="00D23C73" w14:paraId="24339CC3" w14:textId="77777777">
      <w:pPr>
        <w:spacing w:before="20" w:after="20" w:line="240" w:lineRule="auto"/>
        <w:rPr>
          <w:rFonts w:ascii="Arial" w:hAnsi="Arial" w:cs="Arial"/>
          <w:bCs/>
          <w:color w:val="000000"/>
        </w:rPr>
      </w:pPr>
    </w:p>
    <w:p w:rsidR="0073477F" w:rsidP="00F84FD1" w:rsidRDefault="0073477F" w14:paraId="4FB3DD6B" w14:textId="1FD3B400">
      <w:pPr>
        <w:spacing w:before="20" w:after="20" w:line="240" w:lineRule="auto"/>
        <w:rPr>
          <w:rFonts w:ascii="Arial" w:hAnsi="Arial" w:cs="Arial"/>
          <w:bCs/>
          <w:color w:val="000000"/>
        </w:rPr>
      </w:pPr>
      <w:r>
        <w:rPr>
          <w:rFonts w:ascii="Arial" w:hAnsi="Arial" w:cs="Arial"/>
          <w:bCs/>
          <w:color w:val="000000"/>
        </w:rPr>
        <w:t>12.</w:t>
      </w:r>
      <w:r>
        <w:rPr>
          <w:rFonts w:ascii="Arial" w:hAnsi="Arial" w:cs="Arial"/>
          <w:bCs/>
          <w:color w:val="000000"/>
        </w:rPr>
        <w:tab/>
      </w:r>
      <w:r>
        <w:rPr>
          <w:rFonts w:ascii="Arial" w:hAnsi="Arial" w:cs="Arial"/>
          <w:bCs/>
          <w:color w:val="000000"/>
        </w:rPr>
        <w:t>T</w:t>
      </w:r>
      <w:r w:rsidR="00D23C73">
        <w:rPr>
          <w:rFonts w:ascii="Arial" w:hAnsi="Arial" w:cs="Arial"/>
          <w:bCs/>
          <w:color w:val="000000"/>
        </w:rPr>
        <w:t>o undertake home visits where necessary.</w:t>
      </w:r>
    </w:p>
    <w:p w:rsidR="00D23C73" w:rsidP="027F1782" w:rsidRDefault="00D23C73" w14:paraId="3DE11685" w14:textId="11A278F0">
      <w:pPr>
        <w:pStyle w:val="Normal"/>
        <w:spacing w:before="20" w:after="20" w:line="240" w:lineRule="auto"/>
        <w:rPr>
          <w:rFonts w:ascii="Calibri" w:hAnsi="Calibri" w:eastAsia="Times New Roman" w:cs="Times New Roman"/>
          <w:color w:val="000000"/>
        </w:rPr>
      </w:pPr>
    </w:p>
    <w:p w:rsidR="00D23C73" w:rsidP="027F1782" w:rsidRDefault="00D23C73" w14:paraId="7F29CAB9" w14:textId="39A3F2C3">
      <w:pPr>
        <w:spacing w:before="20" w:after="20" w:line="240" w:lineRule="auto"/>
        <w:rPr>
          <w:rFonts w:ascii="Arial" w:hAnsi="Arial" w:cs="Arial"/>
          <w:color w:val="000000"/>
        </w:rPr>
      </w:pPr>
      <w:r w:rsidRPr="027F1782" w:rsidR="00D23C73">
        <w:rPr>
          <w:rFonts w:ascii="Arial" w:hAnsi="Arial" w:cs="Arial"/>
          <w:color w:val="000000" w:themeColor="text1" w:themeTint="FF" w:themeShade="FF"/>
        </w:rPr>
        <w:t>1</w:t>
      </w:r>
      <w:r w:rsidRPr="027F1782" w:rsidR="4722A009">
        <w:rPr>
          <w:rFonts w:ascii="Arial" w:hAnsi="Arial" w:cs="Arial"/>
          <w:color w:val="000000" w:themeColor="text1" w:themeTint="FF" w:themeShade="FF"/>
        </w:rPr>
        <w:t>3</w:t>
      </w:r>
      <w:r w:rsidRPr="027F1782" w:rsidR="00D23C73">
        <w:rPr>
          <w:rFonts w:ascii="Arial" w:hAnsi="Arial" w:cs="Arial"/>
          <w:color w:val="000000" w:themeColor="text1" w:themeTint="FF" w:themeShade="FF"/>
        </w:rPr>
        <w:t>.</w:t>
      </w:r>
      <w:r>
        <w:tab/>
      </w:r>
      <w:r w:rsidRPr="027F1782" w:rsidR="00435CD2">
        <w:rPr>
          <w:rFonts w:ascii="Arial" w:hAnsi="Arial" w:cs="Arial"/>
          <w:color w:val="000000" w:themeColor="text1" w:themeTint="FF" w:themeShade="FF"/>
        </w:rPr>
        <w:t>To s</w:t>
      </w:r>
      <w:r w:rsidRPr="027F1782" w:rsidR="00D23C73">
        <w:rPr>
          <w:rFonts w:ascii="Arial" w:hAnsi="Arial" w:cs="Arial"/>
          <w:color w:val="000000" w:themeColor="text1" w:themeTint="FF" w:themeShade="FF"/>
        </w:rPr>
        <w:t xml:space="preserve">upport with the development and implementation of plans to support students to </w:t>
      </w:r>
      <w:r>
        <w:tab/>
      </w:r>
      <w:r w:rsidRPr="027F1782" w:rsidR="00D23C73">
        <w:rPr>
          <w:rFonts w:ascii="Arial" w:hAnsi="Arial" w:cs="Arial"/>
          <w:color w:val="000000" w:themeColor="text1" w:themeTint="FF" w:themeShade="FF"/>
        </w:rPr>
        <w:t>return to school following absences to enable a sustained return to school.</w:t>
      </w:r>
    </w:p>
    <w:p w:rsidRPr="00B650C9" w:rsidR="006E723C" w:rsidP="027F1782" w:rsidRDefault="006E723C" w14:paraId="45E1C0CB" w14:textId="0551F43B">
      <w:pPr>
        <w:pStyle w:val="Normal"/>
        <w:spacing w:before="20" w:after="20" w:line="240" w:lineRule="auto"/>
        <w:rPr>
          <w:rFonts w:ascii="Calibri" w:hAnsi="Calibri" w:eastAsia="Times New Roman" w:cs="Times New Roman"/>
          <w:color w:val="000000" w:themeColor="text1" w:themeTint="FF" w:themeShade="FF"/>
        </w:rPr>
      </w:pPr>
    </w:p>
    <w:p w:rsidRPr="00E66D9A" w:rsidR="00F84FD1" w:rsidP="00F84FD1" w:rsidRDefault="00F84FD1" w14:paraId="2EEAFDB8" w14:textId="77777777">
      <w:pPr>
        <w:spacing w:before="20" w:after="20" w:line="240" w:lineRule="auto"/>
        <w:ind w:left="720" w:hanging="720"/>
        <w:rPr>
          <w:rFonts w:ascii="Arial" w:hAnsi="Arial" w:cs="Arial"/>
          <w:b/>
          <w:sz w:val="24"/>
          <w:szCs w:val="24"/>
        </w:rPr>
      </w:pPr>
      <w:r w:rsidRPr="00E66D9A">
        <w:rPr>
          <w:rFonts w:ascii="Arial" w:hAnsi="Arial" w:cs="Arial"/>
          <w:b/>
          <w:sz w:val="24"/>
          <w:szCs w:val="24"/>
        </w:rPr>
        <w:t>VARIATION IN THE ROLE</w:t>
      </w:r>
    </w:p>
    <w:p w:rsidRPr="00E66D9A" w:rsidR="00F84FD1" w:rsidP="00F84FD1" w:rsidRDefault="00F84FD1" w14:paraId="081458AF" w14:textId="77777777">
      <w:pPr>
        <w:spacing w:before="20" w:after="20" w:line="240" w:lineRule="auto"/>
        <w:ind w:left="720" w:hanging="720"/>
        <w:rPr>
          <w:rFonts w:ascii="Arial" w:hAnsi="Arial" w:cs="Arial"/>
          <w:b/>
          <w:sz w:val="24"/>
          <w:szCs w:val="24"/>
        </w:rPr>
      </w:pPr>
    </w:p>
    <w:p w:rsidRPr="00E66D9A" w:rsidR="00F84FD1" w:rsidP="00F84FD1" w:rsidRDefault="00F84FD1" w14:paraId="0F9AE714" w14:textId="0FBCC376">
      <w:pPr>
        <w:spacing w:before="20" w:after="20" w:line="240" w:lineRule="auto"/>
        <w:rPr>
          <w:rFonts w:ascii="Arial" w:hAnsi="Arial" w:cs="Arial"/>
          <w:sz w:val="24"/>
          <w:szCs w:val="24"/>
        </w:rPr>
      </w:pPr>
      <w:r w:rsidRPr="00E66D9A">
        <w:rPr>
          <w:rFonts w:ascii="Arial" w:hAnsi="Arial" w:cs="Arial"/>
          <w:sz w:val="24"/>
          <w:szCs w:val="24"/>
        </w:rPr>
        <w:t>Given the dynamic nature of the role and struc</w:t>
      </w:r>
      <w:r w:rsidR="00435CD2">
        <w:rPr>
          <w:rFonts w:ascii="Arial" w:hAnsi="Arial" w:cs="Arial"/>
          <w:sz w:val="24"/>
          <w:szCs w:val="24"/>
        </w:rPr>
        <w:t>ture of North East Futures UTC</w:t>
      </w:r>
      <w:r w:rsidRPr="00E66D9A">
        <w:rPr>
          <w:rFonts w:ascii="Arial" w:hAnsi="Arial" w:cs="Arial"/>
          <w:sz w:val="24"/>
          <w:szCs w:val="24"/>
        </w:rPr>
        <w:t xml:space="preserve"> and Tyne Coast Academy Trust, it must be accepted that, as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Pr="00E66D9A" w:rsidR="00F84FD1" w:rsidP="00F84FD1" w:rsidRDefault="00F84FD1" w14:paraId="449F91E7" w14:textId="77777777">
      <w:pPr>
        <w:spacing w:before="20" w:after="20" w:line="240" w:lineRule="auto"/>
        <w:rPr>
          <w:rFonts w:ascii="Arial" w:hAnsi="Arial" w:cs="Arial"/>
          <w:sz w:val="24"/>
          <w:szCs w:val="24"/>
        </w:rPr>
      </w:pPr>
    </w:p>
    <w:p w:rsidRPr="00E66D9A" w:rsidR="00F84FD1" w:rsidP="00F84FD1" w:rsidRDefault="00F84FD1" w14:paraId="38AD2821" w14:textId="77777777">
      <w:pPr>
        <w:spacing w:before="20" w:after="20" w:line="240" w:lineRule="auto"/>
        <w:rPr>
          <w:rFonts w:ascii="Arial" w:hAnsi="Arial" w:cs="Arial"/>
          <w:b/>
          <w:sz w:val="24"/>
          <w:szCs w:val="24"/>
        </w:rPr>
      </w:pPr>
      <w:r w:rsidRPr="00E66D9A">
        <w:rPr>
          <w:rFonts w:ascii="Arial" w:hAnsi="Arial" w:cs="Arial"/>
          <w:b/>
          <w:sz w:val="24"/>
          <w:szCs w:val="24"/>
        </w:rPr>
        <w:t>EQUALITY AND DIVERSITY</w:t>
      </w:r>
    </w:p>
    <w:p w:rsidRPr="00E66D9A" w:rsidR="00F84FD1" w:rsidP="00F84FD1" w:rsidRDefault="00F84FD1" w14:paraId="65E95254" w14:textId="77777777">
      <w:pPr>
        <w:spacing w:before="20" w:after="20" w:line="240" w:lineRule="auto"/>
        <w:rPr>
          <w:rFonts w:ascii="Arial" w:hAnsi="Arial" w:cs="Arial"/>
          <w:b/>
          <w:sz w:val="24"/>
          <w:szCs w:val="24"/>
        </w:rPr>
      </w:pPr>
    </w:p>
    <w:p w:rsidRPr="00E66D9A" w:rsidR="00F84FD1" w:rsidP="00F84FD1" w:rsidRDefault="00F84FD1" w14:paraId="43084046" w14:textId="77777777">
      <w:pPr>
        <w:spacing w:before="20" w:after="20" w:line="240" w:lineRule="auto"/>
        <w:rPr>
          <w:rFonts w:ascii="Arial" w:hAnsi="Arial" w:cs="Arial"/>
          <w:sz w:val="24"/>
          <w:szCs w:val="24"/>
        </w:rPr>
      </w:pPr>
      <w:r w:rsidRPr="00E66D9A">
        <w:rPr>
          <w:rFonts w:ascii="Arial" w:hAnsi="Arial" w:cs="Arial"/>
          <w:sz w:val="24"/>
          <w:szCs w:val="24"/>
        </w:rPr>
        <w:t>Tyne Coast Academy Trust is committed to equality and diversity for all members of society.  The trust will take action to discharge this responsibility but many of the actions will rely on individual staff members at the academy embracing their responsibilities with such a commitment and ensuring a positive and collaborative approach to Equality and Diversity.  This will require staff to support the academy trust’s initiatives on Equality and Diversity which will include embracing development and training designed to enhance practices and the experiences of staff, students and visitors to the trust with an all inclusive approach that celebrates differences.  Failure to embrace these commitments may lead to formal action.</w:t>
      </w:r>
    </w:p>
    <w:p w:rsidRPr="00E66D9A" w:rsidR="00F84FD1" w:rsidP="00F84FD1" w:rsidRDefault="00F84FD1" w14:paraId="2E969C84" w14:textId="77777777">
      <w:pPr>
        <w:spacing w:before="20" w:after="20" w:line="240" w:lineRule="auto"/>
        <w:rPr>
          <w:rFonts w:ascii="Arial" w:hAnsi="Arial" w:cs="Arial"/>
          <w:sz w:val="24"/>
          <w:szCs w:val="24"/>
        </w:rPr>
      </w:pPr>
    </w:p>
    <w:p w:rsidRPr="00E66D9A" w:rsidR="00F84FD1" w:rsidP="00F84FD1" w:rsidRDefault="00F84FD1" w14:paraId="62FF3AAF" w14:textId="77777777">
      <w:pPr>
        <w:spacing w:before="20" w:after="20" w:line="240" w:lineRule="auto"/>
        <w:rPr>
          <w:rFonts w:ascii="Arial" w:hAnsi="Arial" w:cs="Arial"/>
          <w:sz w:val="24"/>
          <w:szCs w:val="24"/>
        </w:rPr>
      </w:pPr>
      <w:r w:rsidRPr="00E66D9A">
        <w:rPr>
          <w:rFonts w:ascii="Arial" w:hAnsi="Arial" w:cs="Arial"/>
          <w:sz w:val="24"/>
          <w:szCs w:val="24"/>
        </w:rPr>
        <w:t xml:space="preserve">If you as a member of staff identify how you or the academy trust can improve its practice on Equality and Diversity, please contact the Deputy Chief Executive. </w:t>
      </w:r>
    </w:p>
    <w:p w:rsidRPr="00E66D9A" w:rsidR="00F84FD1" w:rsidP="00F84FD1" w:rsidRDefault="00F84FD1" w14:paraId="747B3765" w14:textId="77777777">
      <w:pPr>
        <w:spacing w:before="20" w:after="20" w:line="240" w:lineRule="auto"/>
        <w:rPr>
          <w:rFonts w:ascii="Arial" w:hAnsi="Arial" w:cs="Arial"/>
          <w:sz w:val="24"/>
          <w:szCs w:val="24"/>
        </w:rPr>
      </w:pPr>
    </w:p>
    <w:p w:rsidRPr="00E66D9A" w:rsidR="00F84FD1" w:rsidP="00F84FD1" w:rsidRDefault="00F84FD1" w14:paraId="36090624" w14:textId="77777777">
      <w:pPr>
        <w:spacing w:before="20" w:after="20" w:line="240" w:lineRule="auto"/>
        <w:rPr>
          <w:rFonts w:ascii="Arial" w:hAnsi="Arial" w:cs="Arial"/>
          <w:b/>
          <w:sz w:val="24"/>
          <w:szCs w:val="24"/>
        </w:rPr>
      </w:pPr>
      <w:r w:rsidRPr="00E66D9A">
        <w:rPr>
          <w:rFonts w:ascii="Arial" w:hAnsi="Arial" w:cs="Arial"/>
          <w:b/>
          <w:sz w:val="24"/>
          <w:szCs w:val="24"/>
        </w:rPr>
        <w:t>HEALTH AND SAFETY</w:t>
      </w:r>
    </w:p>
    <w:p w:rsidRPr="00E66D9A" w:rsidR="00F84FD1" w:rsidP="00F84FD1" w:rsidRDefault="00F84FD1" w14:paraId="133D7503" w14:textId="77777777">
      <w:pPr>
        <w:spacing w:before="20" w:after="20" w:line="240" w:lineRule="auto"/>
        <w:rPr>
          <w:rFonts w:ascii="Arial" w:hAnsi="Arial" w:cs="Arial"/>
          <w:b/>
          <w:sz w:val="24"/>
          <w:szCs w:val="24"/>
        </w:rPr>
      </w:pPr>
    </w:p>
    <w:p w:rsidRPr="00E66D9A" w:rsidR="00F84FD1" w:rsidP="00F84FD1" w:rsidRDefault="00F84FD1" w14:paraId="37BEB714" w14:textId="77777777">
      <w:pPr>
        <w:spacing w:before="20" w:after="20" w:line="240" w:lineRule="auto"/>
        <w:rPr>
          <w:rFonts w:ascii="Arial" w:hAnsi="Arial" w:cs="Arial"/>
          <w:sz w:val="24"/>
          <w:szCs w:val="24"/>
        </w:rPr>
      </w:pPr>
      <w:r w:rsidRPr="00E66D9A">
        <w:rPr>
          <w:rFonts w:ascii="Arial" w:hAnsi="Arial" w:cs="Arial"/>
          <w:sz w:val="24"/>
          <w:szCs w:val="24"/>
        </w:rPr>
        <w:t>All members of staff have a duty to maintain safe and clean conditions in their work area and co-operate with the academy trust on matters of Health and Safety.  This will include assisting with undertaking risk assessments and carrying out appropriate actions as required.  Staff are required to refer to the academy and safety policies in respect to their specific duties and responsibilities.</w:t>
      </w:r>
    </w:p>
    <w:p w:rsidRPr="00E66D9A" w:rsidR="00F84FD1" w:rsidP="00F84FD1" w:rsidRDefault="00F84FD1" w14:paraId="2A823C94" w14:textId="77777777">
      <w:pPr>
        <w:spacing w:before="20" w:after="20" w:line="240" w:lineRule="auto"/>
        <w:rPr>
          <w:rFonts w:ascii="Arial" w:hAnsi="Arial" w:cs="Arial"/>
          <w:color w:val="FF0000"/>
          <w:sz w:val="24"/>
          <w:szCs w:val="24"/>
        </w:rPr>
      </w:pPr>
    </w:p>
    <w:p w:rsidRPr="00E66D9A" w:rsidR="00F84FD1" w:rsidP="00F84FD1" w:rsidRDefault="00F84FD1" w14:paraId="615ACA16" w14:textId="77777777">
      <w:pPr>
        <w:spacing w:before="20" w:after="20" w:line="240" w:lineRule="auto"/>
        <w:rPr>
          <w:rFonts w:ascii="Arial" w:hAnsi="Arial" w:cs="Arial"/>
          <w:b/>
          <w:sz w:val="24"/>
          <w:szCs w:val="24"/>
        </w:rPr>
      </w:pPr>
      <w:r w:rsidRPr="00E66D9A">
        <w:rPr>
          <w:rFonts w:ascii="Arial" w:hAnsi="Arial" w:cs="Arial"/>
          <w:b/>
          <w:sz w:val="24"/>
          <w:szCs w:val="24"/>
        </w:rPr>
        <w:t>LEARNING &amp; DEVELOPMENT</w:t>
      </w:r>
    </w:p>
    <w:p w:rsidRPr="00E66D9A" w:rsidR="00F84FD1" w:rsidP="00F84FD1" w:rsidRDefault="00F84FD1" w14:paraId="7307A367" w14:textId="77777777">
      <w:pPr>
        <w:spacing w:before="20" w:after="20" w:line="240" w:lineRule="auto"/>
        <w:rPr>
          <w:rFonts w:ascii="Arial" w:hAnsi="Arial" w:cs="Arial"/>
          <w:b/>
          <w:sz w:val="24"/>
          <w:szCs w:val="24"/>
        </w:rPr>
      </w:pPr>
    </w:p>
    <w:p w:rsidRPr="00E66D9A" w:rsidR="00F84FD1" w:rsidP="00F84FD1" w:rsidRDefault="00F84FD1" w14:paraId="07149876" w14:textId="77777777">
      <w:pPr>
        <w:spacing w:before="20" w:after="20" w:line="240" w:lineRule="auto"/>
        <w:rPr>
          <w:rFonts w:ascii="Arial" w:hAnsi="Arial" w:cs="Arial"/>
          <w:sz w:val="24"/>
          <w:szCs w:val="24"/>
        </w:rPr>
      </w:pPr>
      <w:r w:rsidRPr="00E66D9A">
        <w:rPr>
          <w:rFonts w:ascii="Arial" w:hAnsi="Arial" w:cs="Arial"/>
          <w:sz w:val="24"/>
          <w:szCs w:val="24"/>
        </w:rPr>
        <w:lastRenderedPageBreak/>
        <w:t xml:space="preserve">All staff are required to participate fully in the academy trust Learning &amp; Development programmes and have a responsibility to identify their own professional development needs in conjunction with their line manager.  </w:t>
      </w:r>
    </w:p>
    <w:p w:rsidRPr="00E66D9A" w:rsidR="00F84FD1" w:rsidP="00F84FD1" w:rsidRDefault="00F84FD1" w14:paraId="3C29AC07" w14:textId="77777777">
      <w:pPr>
        <w:spacing w:before="20" w:after="20" w:line="240" w:lineRule="auto"/>
        <w:rPr>
          <w:rFonts w:ascii="Arial" w:hAnsi="Arial" w:cs="Arial"/>
          <w:b/>
          <w:sz w:val="24"/>
          <w:szCs w:val="24"/>
        </w:rPr>
      </w:pPr>
    </w:p>
    <w:p w:rsidRPr="00E66D9A" w:rsidR="00F84FD1" w:rsidP="00F84FD1" w:rsidRDefault="00F84FD1" w14:paraId="25B9551F" w14:textId="77777777">
      <w:pPr>
        <w:spacing w:before="20" w:after="20" w:line="240" w:lineRule="auto"/>
        <w:rPr>
          <w:rFonts w:ascii="Arial" w:hAnsi="Arial" w:cs="Arial"/>
          <w:b/>
          <w:sz w:val="24"/>
          <w:szCs w:val="24"/>
        </w:rPr>
      </w:pPr>
      <w:r w:rsidRPr="00E66D9A">
        <w:rPr>
          <w:rFonts w:ascii="Arial" w:hAnsi="Arial" w:cs="Arial"/>
          <w:b/>
          <w:sz w:val="24"/>
          <w:szCs w:val="24"/>
        </w:rPr>
        <w:t>COMMITMENT TO SAFEGUARDING VULNERABLE GROUPS</w:t>
      </w:r>
    </w:p>
    <w:p w:rsidRPr="00E66D9A" w:rsidR="00F84FD1" w:rsidP="00F84FD1" w:rsidRDefault="00F84FD1" w14:paraId="5203522A" w14:textId="77777777">
      <w:pPr>
        <w:pStyle w:val="Bulletsspaced-lastbullet"/>
        <w:numPr>
          <w:ilvl w:val="0"/>
          <w:numId w:val="0"/>
        </w:numPr>
        <w:spacing w:before="20" w:after="20"/>
        <w:rPr>
          <w:rFonts w:ascii="Arial" w:hAnsi="Arial" w:cs="Arial"/>
          <w:color w:val="auto"/>
        </w:rPr>
      </w:pPr>
    </w:p>
    <w:p w:rsidRPr="00E66D9A" w:rsidR="00F84FD1" w:rsidP="00F84FD1" w:rsidRDefault="00F84FD1" w14:paraId="6473EF2B" w14:textId="77777777">
      <w:pPr>
        <w:pStyle w:val="Bulletsspaced-lastbullet"/>
        <w:numPr>
          <w:ilvl w:val="0"/>
          <w:numId w:val="0"/>
        </w:numPr>
        <w:spacing w:before="20" w:after="20"/>
        <w:rPr>
          <w:rFonts w:ascii="Arial" w:hAnsi="Arial" w:cs="Arial"/>
          <w:color w:val="auto"/>
        </w:rPr>
      </w:pPr>
      <w:r w:rsidRPr="00E66D9A">
        <w:rPr>
          <w:rFonts w:ascii="Arial" w:hAnsi="Arial" w:cs="Arial"/>
          <w:color w:val="auto"/>
        </w:rPr>
        <w:t xml:space="preserve">The academy trust is committed to safeguarding and the prevent duty.  Ensuring safeguarding arrangements to protect children, young people and vulnerable groups meet all statutory and other government requirements, promote their welfare and prevent radicalisation and extremism.  The academy trust expects all staff and volunteers to share this commitment.  </w:t>
      </w:r>
    </w:p>
    <w:p w:rsidR="002F6B83" w:rsidRDefault="002F6B83" w14:paraId="55A2A8F7" w14:textId="77777777">
      <w:bookmarkStart w:name="_GoBack" w:id="0"/>
      <w:bookmarkEnd w:id="0"/>
    </w:p>
    <w:sectPr w:rsidR="002F6B8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AF7" w:rsidP="00F84FD1" w:rsidRDefault="00710AF7" w14:paraId="3318613B" w14:textId="77777777">
      <w:pPr>
        <w:spacing w:after="0" w:line="240" w:lineRule="auto"/>
      </w:pPr>
      <w:r>
        <w:separator/>
      </w:r>
    </w:p>
  </w:endnote>
  <w:endnote w:type="continuationSeparator" w:id="0">
    <w:p w:rsidR="00710AF7" w:rsidP="00F84FD1" w:rsidRDefault="00710AF7" w14:paraId="281978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AF7" w:rsidP="00F84FD1" w:rsidRDefault="00710AF7" w14:paraId="530BE968" w14:textId="77777777">
      <w:pPr>
        <w:spacing w:after="0" w:line="240" w:lineRule="auto"/>
      </w:pPr>
      <w:r>
        <w:separator/>
      </w:r>
    </w:p>
  </w:footnote>
  <w:footnote w:type="continuationSeparator" w:id="0">
    <w:p w:rsidR="00710AF7" w:rsidP="00F84FD1" w:rsidRDefault="00710AF7" w14:paraId="057410DE" w14:textId="777777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0189E"/>
    <w:multiLevelType w:val="hybridMultilevel"/>
    <w:tmpl w:val="C81A1D48"/>
    <w:lvl w:ilvl="0" w:tplc="7BA6F804">
      <w:start w:val="1"/>
      <w:numFmt w:val="decimal"/>
      <w:lvlText w:val="%1."/>
      <w:lvlJc w:val="left"/>
      <w:pPr>
        <w:ind w:left="720" w:hanging="360"/>
      </w:pPr>
      <w:rPr>
        <w:i w:val="0"/>
      </w:rPr>
    </w:lvl>
    <w:lvl w:ilvl="1" w:tplc="D4A8EE1A">
      <w:start w:val="1"/>
      <w:numFmt w:val="bullet"/>
      <w:pStyle w:val="Bulletsspaced"/>
      <w:lvlText w:val=""/>
      <w:lvlJc w:val="left"/>
      <w:pPr>
        <w:ind w:left="1440" w:hanging="360"/>
      </w:pPr>
      <w:rPr>
        <w:rFonts w:hint="default" w:ascii="Wingdings" w:hAnsi="Wingding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D1"/>
    <w:rsid w:val="002F6B83"/>
    <w:rsid w:val="00435CD2"/>
    <w:rsid w:val="005F3CED"/>
    <w:rsid w:val="00605BE5"/>
    <w:rsid w:val="00627606"/>
    <w:rsid w:val="006E723C"/>
    <w:rsid w:val="00710AF7"/>
    <w:rsid w:val="0073477F"/>
    <w:rsid w:val="008D3A14"/>
    <w:rsid w:val="00AA1011"/>
    <w:rsid w:val="00C05F51"/>
    <w:rsid w:val="00D23C73"/>
    <w:rsid w:val="00EA3958"/>
    <w:rsid w:val="00F84FD1"/>
    <w:rsid w:val="00FA4260"/>
    <w:rsid w:val="00FA61F3"/>
    <w:rsid w:val="027F1782"/>
    <w:rsid w:val="0609B3CB"/>
    <w:rsid w:val="4722A009"/>
    <w:rsid w:val="72CF785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178F"/>
  <w15:chartTrackingRefBased/>
  <w15:docId w15:val="{D23111A8-63C7-4FAE-B816-8DB71AE7C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before="20" w:after="20"/>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F84FD1"/>
    <w:pPr>
      <w:spacing w:before="0" w:after="200" w:line="276"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84FD1"/>
    <w:pPr>
      <w:autoSpaceDE w:val="0"/>
      <w:autoSpaceDN w:val="0"/>
      <w:adjustRightInd w:val="0"/>
      <w:spacing w:before="0" w:after="0"/>
    </w:pPr>
    <w:rPr>
      <w:rFonts w:ascii="Arial" w:hAnsi="Arial" w:eastAsia="Calibri" w:cs="Arial"/>
      <w:color w:val="000000"/>
      <w:sz w:val="24"/>
      <w:szCs w:val="24"/>
    </w:rPr>
  </w:style>
  <w:style w:type="paragraph" w:styleId="Bulletsspaced" w:customStyle="1">
    <w:name w:val="Bullets (spaced)"/>
    <w:basedOn w:val="Normal"/>
    <w:autoRedefine/>
    <w:rsid w:val="00F84FD1"/>
    <w:pPr>
      <w:numPr>
        <w:ilvl w:val="1"/>
        <w:numId w:val="1"/>
      </w:numPr>
      <w:tabs>
        <w:tab w:val="left" w:pos="993"/>
      </w:tabs>
      <w:spacing w:before="120" w:after="0" w:line="240" w:lineRule="auto"/>
      <w:ind w:left="993" w:hanging="426"/>
    </w:pPr>
    <w:rPr>
      <w:rFonts w:ascii="Tahoma" w:hAnsi="Tahoma"/>
      <w:color w:val="000000"/>
      <w:sz w:val="24"/>
      <w:szCs w:val="24"/>
    </w:rPr>
  </w:style>
  <w:style w:type="paragraph" w:styleId="Bulletsspaced-lastbullet" w:customStyle="1">
    <w:name w:val="Bullets (spaced) - last bullet"/>
    <w:basedOn w:val="Bulletsspaced"/>
    <w:next w:val="Normal"/>
    <w:link w:val="Bulletsspaced-lastbulletChar"/>
    <w:rsid w:val="00F84FD1"/>
    <w:pPr>
      <w:tabs>
        <w:tab w:val="num" w:pos="1080"/>
      </w:tabs>
      <w:spacing w:after="240"/>
      <w:ind w:left="992" w:hanging="425"/>
    </w:pPr>
  </w:style>
  <w:style w:type="character" w:styleId="Bulletsspaced-lastbulletChar" w:customStyle="1">
    <w:name w:val="Bullets (spaced) - last bullet Char"/>
    <w:link w:val="Bulletsspaced-lastbullet"/>
    <w:rsid w:val="00F84FD1"/>
    <w:rPr>
      <w:rFonts w:ascii="Tahoma" w:hAnsi="Tahoma"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image" Target="media/image2.jpeg" Id="rId11" /><Relationship Type="http://schemas.openxmlformats.org/officeDocument/2006/relationships/fontTable" Target="fontTable.xml" Id="rId12" /><Relationship Type="http://schemas.openxmlformats.org/officeDocument/2006/relationships/theme" Target="theme/theme1.xml" Id="rId13"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otnotes" Target="footnotes.xml" Id="rId8" /><Relationship Type="http://schemas.openxmlformats.org/officeDocument/2006/relationships/endnotes" Target="endnotes.xml" Id="rId9" /><Relationship Type="http://schemas.openxmlformats.org/officeDocument/2006/relationships/image" Target="media/image1.png"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2" ma:contentTypeDescription="Create a new document." ma:contentTypeScope="" ma:versionID="1890dd33d48f27bfabcd06d2870cbf2d">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cfb96f00eb8b68de65c63d4251b1543f"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B50EE-49E6-4109-87D2-0EA7902E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A99EA-4C8E-48C4-A0FB-F45C1AA579BA}">
  <ds:schemaRefs>
    <ds:schemaRef ds:uri="http://schemas.microsoft.com/sharepoint/v3/contenttype/forms"/>
  </ds:schemaRefs>
</ds:datastoreItem>
</file>

<file path=customXml/itemProps3.xml><?xml version="1.0" encoding="utf-8"?>
<ds:datastoreItem xmlns:ds="http://schemas.openxmlformats.org/officeDocument/2006/customXml" ds:itemID="{03858777-411B-45B3-A877-2502DD10268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Dobrianski</dc:creator>
  <keywords/>
  <dc:description/>
  <lastModifiedBy>Melissa Dobrianski</lastModifiedBy>
  <revision>7</revision>
  <dcterms:created xsi:type="dcterms:W3CDTF">2021-12-20T12:42:00.0000000Z</dcterms:created>
  <dcterms:modified xsi:type="dcterms:W3CDTF">2022-01-11T12:17:18.5638087Z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