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6232"/>
      </w:tblGrid>
      <w:tr w:rsidR="00183AAE">
        <w:trPr>
          <w:trHeight w:val="991"/>
        </w:trPr>
        <w:tc>
          <w:tcPr>
            <w:tcW w:w="10763" w:type="dxa"/>
            <w:gridSpan w:val="2"/>
            <w:tcBorders>
              <w:top w:val="single" w:sz="4" w:space="0" w:color="1F3864"/>
              <w:left w:val="single" w:sz="4" w:space="0" w:color="1F3864"/>
              <w:bottom w:val="single" w:sz="4" w:space="0" w:color="1F3864"/>
              <w:right w:val="single" w:sz="4" w:space="0" w:color="1F3864"/>
            </w:tcBorders>
          </w:tcPr>
          <w:p w:rsidR="00183AAE" w:rsidRDefault="0075158C">
            <w:pPr>
              <w:rPr>
                <w:color w:val="1F3864"/>
              </w:rPr>
            </w:pPr>
            <w:r>
              <w:rPr>
                <w:noProof/>
              </w:rPr>
              <w:drawing>
                <wp:anchor distT="0" distB="0" distL="114300" distR="114300" simplePos="0" relativeHeight="251658240" behindDoc="0" locked="0" layoutInCell="1" hidden="0" allowOverlap="1">
                  <wp:simplePos x="0" y="0"/>
                  <wp:positionH relativeFrom="column">
                    <wp:posOffset>1339850</wp:posOffset>
                  </wp:positionH>
                  <wp:positionV relativeFrom="paragraph">
                    <wp:posOffset>0</wp:posOffset>
                  </wp:positionV>
                  <wp:extent cx="3352800" cy="581660"/>
                  <wp:effectExtent l="0" t="0" r="0" b="0"/>
                  <wp:wrapSquare wrapText="bothSides" distT="0" distB="0" distL="114300" distR="114300"/>
                  <wp:docPr id="4" name="image1.jpg" descr="The_Missbourne_logo_new"/>
                  <wp:cNvGraphicFramePr/>
                  <a:graphic xmlns:a="http://schemas.openxmlformats.org/drawingml/2006/main">
                    <a:graphicData uri="http://schemas.openxmlformats.org/drawingml/2006/picture">
                      <pic:pic xmlns:pic="http://schemas.openxmlformats.org/drawingml/2006/picture">
                        <pic:nvPicPr>
                          <pic:cNvPr id="0" name="image1.jpg" descr="The_Missbourne_logo_new"/>
                          <pic:cNvPicPr preferRelativeResize="0"/>
                        </pic:nvPicPr>
                        <pic:blipFill>
                          <a:blip r:embed="rId8"/>
                          <a:srcRect/>
                          <a:stretch>
                            <a:fillRect/>
                          </a:stretch>
                        </pic:blipFill>
                        <pic:spPr>
                          <a:xfrm>
                            <a:off x="0" y="0"/>
                            <a:ext cx="3352800" cy="581660"/>
                          </a:xfrm>
                          <a:prstGeom prst="rect">
                            <a:avLst/>
                          </a:prstGeom>
                          <a:ln/>
                        </pic:spPr>
                      </pic:pic>
                    </a:graphicData>
                  </a:graphic>
                </wp:anchor>
              </w:drawing>
            </w:r>
          </w:p>
          <w:p w:rsidR="00183AAE" w:rsidRDefault="00183AAE">
            <w:pPr>
              <w:rPr>
                <w:b/>
                <w:i/>
                <w:color w:val="1F3864"/>
                <w:sz w:val="32"/>
                <w:szCs w:val="32"/>
              </w:rPr>
            </w:pPr>
          </w:p>
        </w:tc>
      </w:tr>
      <w:tr w:rsidR="00183AAE">
        <w:trPr>
          <w:trHeight w:val="1263"/>
        </w:trPr>
        <w:tc>
          <w:tcPr>
            <w:tcW w:w="10763" w:type="dxa"/>
            <w:gridSpan w:val="2"/>
            <w:tcBorders>
              <w:top w:val="single" w:sz="4" w:space="0" w:color="1F3864"/>
              <w:left w:val="single" w:sz="4" w:space="0" w:color="1F3864"/>
              <w:bottom w:val="nil"/>
              <w:right w:val="single" w:sz="4" w:space="0" w:color="1F3864"/>
            </w:tcBorders>
            <w:shd w:val="clear" w:color="auto" w:fill="1F4E79"/>
          </w:tcPr>
          <w:p w:rsidR="00183AAE" w:rsidRDefault="0075158C">
            <w:pPr>
              <w:jc w:val="center"/>
              <w:rPr>
                <w:b/>
                <w:color w:val="FFFFFF"/>
                <w:sz w:val="40"/>
                <w:szCs w:val="40"/>
              </w:rPr>
            </w:pPr>
            <w:bookmarkStart w:id="0" w:name="bookmark=id.gjdgxs" w:colFirst="0" w:colLast="0"/>
            <w:bookmarkStart w:id="1" w:name="_heading=h.30j0zll" w:colFirst="0" w:colLast="0"/>
            <w:bookmarkEnd w:id="0"/>
            <w:bookmarkEnd w:id="1"/>
            <w:r>
              <w:rPr>
                <w:b/>
                <w:color w:val="FFFFFF"/>
                <w:sz w:val="40"/>
                <w:szCs w:val="40"/>
              </w:rPr>
              <w:t>ATTENDANCE OFFICER</w:t>
            </w:r>
          </w:p>
          <w:p w:rsidR="00183AAE" w:rsidRDefault="00183AAE">
            <w:pPr>
              <w:jc w:val="center"/>
              <w:rPr>
                <w:b/>
                <w:color w:val="FFFFFF"/>
                <w:sz w:val="6"/>
                <w:szCs w:val="6"/>
              </w:rPr>
            </w:pPr>
          </w:p>
          <w:p w:rsidR="00183AAE" w:rsidRDefault="005845AB">
            <w:pPr>
              <w:jc w:val="center"/>
              <w:rPr>
                <w:color w:val="FFFFFF"/>
              </w:rPr>
            </w:pPr>
            <w:r>
              <w:rPr>
                <w:color w:val="FFFFFF"/>
              </w:rPr>
              <w:t>37 hours</w:t>
            </w:r>
            <w:r w:rsidR="0075158C">
              <w:rPr>
                <w:color w:val="FFFFFF"/>
              </w:rPr>
              <w:t xml:space="preserve"> per week,</w:t>
            </w:r>
            <w:r w:rsidR="0075158C">
              <w:rPr>
                <w:i/>
                <w:color w:val="FFFFFF"/>
              </w:rPr>
              <w:t xml:space="preserve"> </w:t>
            </w:r>
            <w:r w:rsidR="0075158C">
              <w:rPr>
                <w:color w:val="FFFFFF"/>
              </w:rPr>
              <w:t>39 weeks per year (Permanent)</w:t>
            </w:r>
          </w:p>
          <w:p w:rsidR="00183AAE" w:rsidRDefault="00183AAE">
            <w:pPr>
              <w:jc w:val="center"/>
              <w:rPr>
                <w:color w:val="FFFFFF"/>
                <w:sz w:val="6"/>
                <w:szCs w:val="6"/>
              </w:rPr>
            </w:pPr>
          </w:p>
          <w:p w:rsidR="00183AAE" w:rsidRDefault="005845AB">
            <w:pPr>
              <w:jc w:val="center"/>
              <w:rPr>
                <w:color w:val="FFFFFF"/>
              </w:rPr>
            </w:pPr>
            <w:r>
              <w:rPr>
                <w:color w:val="FFFFFF"/>
              </w:rPr>
              <w:t>SALARY:</w:t>
            </w:r>
            <w:r w:rsidR="0075158C">
              <w:rPr>
                <w:color w:val="FFFFFF"/>
              </w:rPr>
              <w:t xml:space="preserve"> Bucks Pay Range 3-4 (Actual salary £20,620 - £24,297 per annum)</w:t>
            </w:r>
          </w:p>
          <w:p w:rsidR="00183AAE" w:rsidRDefault="00183AAE">
            <w:pPr>
              <w:jc w:val="center"/>
              <w:rPr>
                <w:i/>
                <w:color w:val="FFFFFF"/>
                <w:sz w:val="8"/>
                <w:szCs w:val="8"/>
              </w:rPr>
            </w:pPr>
          </w:p>
        </w:tc>
      </w:tr>
      <w:tr w:rsidR="00183AAE">
        <w:trPr>
          <w:trHeight w:val="1418"/>
        </w:trPr>
        <w:tc>
          <w:tcPr>
            <w:tcW w:w="4531" w:type="dxa"/>
            <w:tcBorders>
              <w:top w:val="nil"/>
              <w:left w:val="single" w:sz="4" w:space="0" w:color="1F3864"/>
              <w:bottom w:val="nil"/>
              <w:right w:val="nil"/>
            </w:tcBorders>
            <w:shd w:val="clear" w:color="auto" w:fill="1F4E79"/>
          </w:tcPr>
          <w:p w:rsidR="00183AAE" w:rsidRDefault="0075158C">
            <w:pPr>
              <w:jc w:val="right"/>
              <w:rPr>
                <w:color w:val="FFFFFF"/>
                <w:sz w:val="24"/>
                <w:szCs w:val="24"/>
              </w:rPr>
            </w:pPr>
            <w:r>
              <w:rPr>
                <w:color w:val="FFFFFF"/>
                <w:sz w:val="24"/>
                <w:szCs w:val="24"/>
              </w:rPr>
              <w:t>CORE HOURS:</w:t>
            </w:r>
          </w:p>
          <w:p w:rsidR="00183AAE" w:rsidRDefault="00183AAE">
            <w:pPr>
              <w:jc w:val="right"/>
              <w:rPr>
                <w:color w:val="FFFFFF"/>
                <w:sz w:val="24"/>
                <w:szCs w:val="24"/>
              </w:rPr>
            </w:pPr>
          </w:p>
          <w:p w:rsidR="00183AAE" w:rsidRDefault="00183AAE">
            <w:pPr>
              <w:jc w:val="right"/>
              <w:rPr>
                <w:color w:val="FFFFFF"/>
                <w:sz w:val="24"/>
                <w:szCs w:val="24"/>
              </w:rPr>
            </w:pPr>
          </w:p>
          <w:p w:rsidR="00183AAE" w:rsidRDefault="00183AAE">
            <w:pPr>
              <w:jc w:val="right"/>
              <w:rPr>
                <w:color w:val="FFFFFF"/>
                <w:sz w:val="24"/>
                <w:szCs w:val="24"/>
              </w:rPr>
            </w:pPr>
          </w:p>
          <w:p w:rsidR="00183AAE" w:rsidRDefault="00183AAE">
            <w:pPr>
              <w:jc w:val="both"/>
              <w:rPr>
                <w:color w:val="FFFFFF"/>
                <w:sz w:val="24"/>
                <w:szCs w:val="24"/>
              </w:rPr>
            </w:pPr>
          </w:p>
        </w:tc>
        <w:tc>
          <w:tcPr>
            <w:tcW w:w="6232" w:type="dxa"/>
            <w:tcBorders>
              <w:top w:val="nil"/>
              <w:left w:val="nil"/>
              <w:bottom w:val="nil"/>
              <w:right w:val="single" w:sz="4" w:space="0" w:color="1F3864"/>
            </w:tcBorders>
            <w:shd w:val="clear" w:color="auto" w:fill="1F4E79"/>
          </w:tcPr>
          <w:p w:rsidR="00183AAE" w:rsidRDefault="0075158C">
            <w:pPr>
              <w:rPr>
                <w:color w:val="FFFFFF"/>
              </w:rPr>
            </w:pPr>
            <w:r>
              <w:rPr>
                <w:color w:val="FFFFFF"/>
              </w:rPr>
              <w:t xml:space="preserve">Monday 8.00am to 4.00pm  </w:t>
            </w:r>
          </w:p>
          <w:p w:rsidR="00183AAE" w:rsidRDefault="0075158C">
            <w:pPr>
              <w:rPr>
                <w:color w:val="FFFFFF"/>
              </w:rPr>
            </w:pPr>
            <w:r>
              <w:rPr>
                <w:color w:val="FFFFFF"/>
              </w:rPr>
              <w:t xml:space="preserve">Tuesday 8.00am to 4.00pm  </w:t>
            </w:r>
          </w:p>
          <w:p w:rsidR="00183AAE" w:rsidRDefault="0075158C">
            <w:pPr>
              <w:rPr>
                <w:color w:val="FFFFFF"/>
              </w:rPr>
            </w:pPr>
            <w:r>
              <w:rPr>
                <w:color w:val="FFFFFF"/>
              </w:rPr>
              <w:t xml:space="preserve">Wednesday 8.00am to 4.00pm  </w:t>
            </w:r>
          </w:p>
          <w:p w:rsidR="00183AAE" w:rsidRDefault="0075158C">
            <w:pPr>
              <w:rPr>
                <w:color w:val="FFFFFF"/>
              </w:rPr>
            </w:pPr>
            <w:r>
              <w:rPr>
                <w:color w:val="FFFFFF"/>
              </w:rPr>
              <w:t xml:space="preserve">Thursday 8.00am to 4.00pm  </w:t>
            </w:r>
          </w:p>
          <w:p w:rsidR="00183AAE" w:rsidRDefault="0075158C">
            <w:pPr>
              <w:rPr>
                <w:color w:val="FFFFFF"/>
              </w:rPr>
            </w:pPr>
            <w:r>
              <w:rPr>
                <w:color w:val="FFFFFF"/>
              </w:rPr>
              <w:t xml:space="preserve">Friday 8.00am to 3.30pm  </w:t>
            </w:r>
          </w:p>
          <w:p w:rsidR="00183AAE" w:rsidRDefault="0075158C">
            <w:pPr>
              <w:rPr>
                <w:color w:val="FFFFFF"/>
              </w:rPr>
            </w:pPr>
            <w:r>
              <w:rPr>
                <w:i/>
                <w:color w:val="FFFFFF"/>
              </w:rPr>
              <w:t>(including 30 minutes unpaid lunch daily)</w:t>
            </w:r>
          </w:p>
        </w:tc>
      </w:tr>
      <w:tr w:rsidR="00183AAE">
        <w:trPr>
          <w:trHeight w:val="300"/>
        </w:trPr>
        <w:tc>
          <w:tcPr>
            <w:tcW w:w="10763" w:type="dxa"/>
            <w:gridSpan w:val="2"/>
            <w:tcBorders>
              <w:top w:val="nil"/>
              <w:left w:val="single" w:sz="4" w:space="0" w:color="1F3864"/>
              <w:bottom w:val="nil"/>
              <w:right w:val="single" w:sz="4" w:space="0" w:color="1F3864"/>
            </w:tcBorders>
            <w:shd w:val="clear" w:color="auto" w:fill="1F4E79"/>
          </w:tcPr>
          <w:p w:rsidR="00183AAE" w:rsidRDefault="00183AAE">
            <w:pPr>
              <w:jc w:val="center"/>
              <w:rPr>
                <w:i/>
                <w:color w:val="FFFFFF"/>
                <w:sz w:val="8"/>
                <w:szCs w:val="8"/>
              </w:rPr>
            </w:pPr>
          </w:p>
          <w:p w:rsidR="00183AAE" w:rsidRDefault="0075158C">
            <w:pPr>
              <w:rPr>
                <w:color w:val="FFFFFF"/>
              </w:rPr>
            </w:pPr>
            <w:r>
              <w:rPr>
                <w:color w:val="FFFFFF"/>
              </w:rPr>
              <w:t>Closing Date for Applications: 11 March 2024</w:t>
            </w:r>
          </w:p>
          <w:p w:rsidR="00183AAE" w:rsidRDefault="0075158C">
            <w:pPr>
              <w:rPr>
                <w:color w:val="FFFFFF"/>
              </w:rPr>
            </w:pPr>
            <w:r>
              <w:rPr>
                <w:color w:val="FFFFFF"/>
              </w:rPr>
              <w:t xml:space="preserve">Interview Date: week commencing 18 March 2024 </w:t>
            </w:r>
            <w:r>
              <w:rPr>
                <w:color w:val="FFFFFF"/>
              </w:rPr>
              <w:t xml:space="preserve">                                                                             </w:t>
            </w:r>
            <w:r>
              <w:rPr>
                <w:i/>
                <w:color w:val="FFFFFF"/>
              </w:rPr>
              <w:t>Vacancy Ref: S-AO-0002</w:t>
            </w:r>
          </w:p>
        </w:tc>
      </w:tr>
      <w:tr w:rsidR="00183AAE">
        <w:trPr>
          <w:trHeight w:val="1274"/>
        </w:trPr>
        <w:tc>
          <w:tcPr>
            <w:tcW w:w="10763" w:type="dxa"/>
            <w:gridSpan w:val="2"/>
            <w:tcBorders>
              <w:top w:val="single" w:sz="4" w:space="0" w:color="1F3864"/>
              <w:left w:val="single" w:sz="4" w:space="0" w:color="1F3864"/>
              <w:bottom w:val="dotted" w:sz="4" w:space="0" w:color="000000"/>
              <w:right w:val="single" w:sz="4" w:space="0" w:color="1F3864"/>
            </w:tcBorders>
            <w:shd w:val="clear" w:color="auto" w:fill="auto"/>
          </w:tcPr>
          <w:p w:rsidR="00183AAE" w:rsidRDefault="00183AAE">
            <w:pPr>
              <w:rPr>
                <w:i/>
                <w:sz w:val="21"/>
                <w:szCs w:val="21"/>
              </w:rPr>
            </w:pPr>
          </w:p>
          <w:p w:rsidR="00183AAE" w:rsidRDefault="0075158C">
            <w:pPr>
              <w:rPr>
                <w:sz w:val="21"/>
                <w:szCs w:val="21"/>
              </w:rPr>
            </w:pPr>
            <w:r>
              <w:rPr>
                <w:sz w:val="21"/>
                <w:szCs w:val="21"/>
              </w:rPr>
              <w:t xml:space="preserve">The Misbourne is a vibrant and welcoming school with great students and a dedicated team of teaching and support staff. An exciting opportunity has arisen for us to appoint an </w:t>
            </w:r>
            <w:r w:rsidR="005845AB" w:rsidRPr="005845AB">
              <w:rPr>
                <w:b/>
                <w:sz w:val="21"/>
                <w:szCs w:val="21"/>
              </w:rPr>
              <w:t>Attendance Officer</w:t>
            </w:r>
            <w:r>
              <w:rPr>
                <w:sz w:val="21"/>
                <w:szCs w:val="21"/>
              </w:rPr>
              <w:t xml:space="preserve"> to join our pastoral team</w:t>
            </w:r>
            <w:r>
              <w:rPr>
                <w:sz w:val="21"/>
                <w:szCs w:val="21"/>
                <w:shd w:val="clear" w:color="auto" w:fill="FCE5CD"/>
              </w:rPr>
              <w:t>.</w:t>
            </w:r>
            <w:r>
              <w:rPr>
                <w:sz w:val="21"/>
                <w:szCs w:val="21"/>
              </w:rPr>
              <w:t xml:space="preserve"> We firmly believe that our staff </w:t>
            </w:r>
            <w:r>
              <w:rPr>
                <w:sz w:val="21"/>
                <w:szCs w:val="21"/>
              </w:rPr>
              <w:t xml:space="preserve">are our best asset and, as such, see this as an important role that will play a central part in the continued growth, development and success of our Academy.  </w:t>
            </w:r>
          </w:p>
          <w:p w:rsidR="00183AAE" w:rsidRDefault="00183AAE">
            <w:pPr>
              <w:rPr>
                <w:sz w:val="21"/>
                <w:szCs w:val="21"/>
              </w:rPr>
            </w:pPr>
          </w:p>
          <w:p w:rsidR="00183AAE" w:rsidRDefault="0075158C">
            <w:pPr>
              <w:spacing w:after="160" w:line="259" w:lineRule="auto"/>
              <w:jc w:val="both"/>
              <w:rPr>
                <w:color w:val="FF00FF"/>
                <w:sz w:val="21"/>
                <w:szCs w:val="21"/>
              </w:rPr>
            </w:pPr>
            <w:r>
              <w:rPr>
                <w:sz w:val="21"/>
                <w:szCs w:val="21"/>
              </w:rPr>
              <w:t xml:space="preserve">Our values at The Misbourne for both students and staff are learning, kindness and excellence; </w:t>
            </w:r>
            <w:r>
              <w:rPr>
                <w:sz w:val="21"/>
                <w:szCs w:val="21"/>
              </w:rPr>
              <w:t xml:space="preserve">these permeate everything we do, and start with our staff. At </w:t>
            </w:r>
            <w:proofErr w:type="gramStart"/>
            <w:r>
              <w:rPr>
                <w:sz w:val="21"/>
                <w:szCs w:val="21"/>
              </w:rPr>
              <w:t>The</w:t>
            </w:r>
            <w:proofErr w:type="gramEnd"/>
            <w:r>
              <w:rPr>
                <w:sz w:val="21"/>
                <w:szCs w:val="21"/>
              </w:rPr>
              <w:t xml:space="preserve"> Misbourne we acknowledge that education is a demanding but rewarding sector, and therefore looking after our staff is of highest priority. If you join our staff team, you will be part of a c</w:t>
            </w:r>
            <w:r>
              <w:rPr>
                <w:sz w:val="21"/>
                <w:szCs w:val="21"/>
              </w:rPr>
              <w:t>aring, kind and supportive group of professionals who really do share a sense of belonging and camaraderie.</w:t>
            </w:r>
          </w:p>
          <w:p w:rsidR="00183AAE" w:rsidRDefault="0075158C">
            <w:pPr>
              <w:jc w:val="both"/>
              <w:rPr>
                <w:sz w:val="21"/>
                <w:szCs w:val="21"/>
              </w:rPr>
            </w:pPr>
            <w:r>
              <w:rPr>
                <w:sz w:val="21"/>
                <w:szCs w:val="21"/>
              </w:rPr>
              <w:t xml:space="preserve">This is an excellent opportunity for someone who may be considering a career in supporting academic and pastoral progress. </w:t>
            </w:r>
            <w:r>
              <w:rPr>
                <w:b/>
                <w:sz w:val="21"/>
                <w:szCs w:val="21"/>
              </w:rPr>
              <w:t>Full training will be pro</w:t>
            </w:r>
            <w:r>
              <w:rPr>
                <w:b/>
                <w:sz w:val="21"/>
                <w:szCs w:val="21"/>
              </w:rPr>
              <w:t>vided so no prior experience is necessary within a school setting</w:t>
            </w:r>
            <w:r>
              <w:rPr>
                <w:sz w:val="21"/>
                <w:szCs w:val="21"/>
              </w:rPr>
              <w:t xml:space="preserve">, although this would be advantageous.  This is a key role for us and the successful candidate will be at the forefront of working with our students and families. </w:t>
            </w:r>
          </w:p>
          <w:p w:rsidR="00183AAE" w:rsidRDefault="00183AAE">
            <w:pPr>
              <w:jc w:val="both"/>
              <w:rPr>
                <w:sz w:val="21"/>
                <w:szCs w:val="21"/>
              </w:rPr>
            </w:pPr>
          </w:p>
          <w:p w:rsidR="00183AAE" w:rsidRDefault="0075158C">
            <w:pPr>
              <w:jc w:val="both"/>
              <w:rPr>
                <w:sz w:val="21"/>
                <w:szCs w:val="21"/>
              </w:rPr>
            </w:pPr>
            <w:r>
              <w:rPr>
                <w:sz w:val="21"/>
                <w:szCs w:val="21"/>
              </w:rPr>
              <w:t>Your main responsibilities</w:t>
            </w:r>
            <w:r>
              <w:rPr>
                <w:sz w:val="21"/>
                <w:szCs w:val="21"/>
              </w:rPr>
              <w:t xml:space="preserve"> will be to maintain accurate reporting of student attendance; and work with families, students, staff and outside agencies, promoting and sustaining high levels of student attendance and punctuality.  The successful candidate will be caring and enthusiast</w:t>
            </w:r>
            <w:r>
              <w:rPr>
                <w:sz w:val="21"/>
                <w:szCs w:val="21"/>
              </w:rPr>
              <w:t xml:space="preserve">ic and will be </w:t>
            </w:r>
            <w:r>
              <w:rPr>
                <w:b/>
                <w:sz w:val="21"/>
                <w:szCs w:val="21"/>
              </w:rPr>
              <w:t>part of a strong team</w:t>
            </w:r>
            <w:r>
              <w:rPr>
                <w:sz w:val="21"/>
                <w:szCs w:val="21"/>
              </w:rPr>
              <w:t>, committed to supporting all students.</w:t>
            </w:r>
          </w:p>
          <w:p w:rsidR="00183AAE" w:rsidRDefault="00183AAE">
            <w:pPr>
              <w:ind w:left="720"/>
              <w:rPr>
                <w:sz w:val="21"/>
                <w:szCs w:val="21"/>
              </w:rPr>
            </w:pPr>
          </w:p>
          <w:p w:rsidR="00183AAE" w:rsidRDefault="0075158C">
            <w:pPr>
              <w:spacing w:after="160" w:line="276" w:lineRule="auto"/>
              <w:rPr>
                <w:sz w:val="21"/>
                <w:szCs w:val="21"/>
              </w:rPr>
            </w:pPr>
            <w:r>
              <w:rPr>
                <w:sz w:val="21"/>
                <w:szCs w:val="21"/>
              </w:rPr>
              <w:t>The Misbourne is an</w:t>
            </w:r>
            <w:r>
              <w:rPr>
                <w:b/>
                <w:sz w:val="21"/>
                <w:szCs w:val="21"/>
              </w:rPr>
              <w:t xml:space="preserve"> 11-18 Academy in the picturesque village of Great Missenden</w:t>
            </w:r>
            <w:r>
              <w:rPr>
                <w:sz w:val="21"/>
                <w:szCs w:val="21"/>
              </w:rPr>
              <w:t xml:space="preserve"> in the heart of the Chilterns, and is the </w:t>
            </w:r>
            <w:r>
              <w:rPr>
                <w:b/>
                <w:sz w:val="21"/>
                <w:szCs w:val="21"/>
              </w:rPr>
              <w:t>Lead School for Careers</w:t>
            </w:r>
            <w:r>
              <w:rPr>
                <w:sz w:val="21"/>
                <w:szCs w:val="21"/>
              </w:rPr>
              <w:t xml:space="preserve"> in Bucks. We have nearly 1100 stu</w:t>
            </w:r>
            <w:r>
              <w:rPr>
                <w:sz w:val="21"/>
                <w:szCs w:val="21"/>
              </w:rPr>
              <w:t>dents on roll, including a successful and growing Sixth Form. Our staff tell us they genuinely feel like part of a team; a team who are striving to help each student flourish both academically and personally. Excerpts from our pleasing 2022 Ofsted inspecti</w:t>
            </w:r>
            <w:r>
              <w:rPr>
                <w:sz w:val="21"/>
                <w:szCs w:val="21"/>
              </w:rPr>
              <w:t>on include:</w:t>
            </w:r>
          </w:p>
          <w:p w:rsidR="00183AAE" w:rsidRDefault="0075158C">
            <w:pPr>
              <w:numPr>
                <w:ilvl w:val="0"/>
                <w:numId w:val="1"/>
              </w:numPr>
              <w:spacing w:line="276" w:lineRule="auto"/>
              <w:ind w:left="731" w:hanging="284"/>
              <w:rPr>
                <w:sz w:val="21"/>
                <w:szCs w:val="21"/>
              </w:rPr>
            </w:pPr>
            <w:r>
              <w:rPr>
                <w:sz w:val="21"/>
                <w:szCs w:val="21"/>
              </w:rPr>
              <w:t>Students told inspectors that the clear and fair behaviour system helps them to behave well.</w:t>
            </w:r>
          </w:p>
          <w:p w:rsidR="00183AAE" w:rsidRDefault="0075158C">
            <w:pPr>
              <w:numPr>
                <w:ilvl w:val="0"/>
                <w:numId w:val="1"/>
              </w:numPr>
              <w:spacing w:line="276" w:lineRule="auto"/>
              <w:ind w:left="731" w:hanging="284"/>
              <w:rPr>
                <w:sz w:val="21"/>
                <w:szCs w:val="21"/>
              </w:rPr>
            </w:pPr>
            <w:r>
              <w:rPr>
                <w:sz w:val="21"/>
                <w:szCs w:val="21"/>
              </w:rPr>
              <w:t>Relationships between staff and students are strong.</w:t>
            </w:r>
          </w:p>
          <w:p w:rsidR="00183AAE" w:rsidRDefault="0075158C">
            <w:pPr>
              <w:numPr>
                <w:ilvl w:val="0"/>
                <w:numId w:val="1"/>
              </w:numPr>
              <w:spacing w:line="276" w:lineRule="auto"/>
              <w:ind w:left="731" w:hanging="284"/>
              <w:rPr>
                <w:sz w:val="21"/>
                <w:szCs w:val="21"/>
              </w:rPr>
            </w:pPr>
            <w:r>
              <w:rPr>
                <w:sz w:val="21"/>
                <w:szCs w:val="21"/>
              </w:rPr>
              <w:t xml:space="preserve">Students’ conduct around the school is orderly and calm.  </w:t>
            </w:r>
          </w:p>
          <w:p w:rsidR="00183AAE" w:rsidRDefault="0075158C">
            <w:pPr>
              <w:numPr>
                <w:ilvl w:val="0"/>
                <w:numId w:val="1"/>
              </w:numPr>
              <w:spacing w:after="160" w:line="276" w:lineRule="auto"/>
              <w:ind w:left="731" w:hanging="284"/>
              <w:rPr>
                <w:sz w:val="21"/>
                <w:szCs w:val="21"/>
              </w:rPr>
            </w:pPr>
            <w:r>
              <w:rPr>
                <w:sz w:val="21"/>
                <w:szCs w:val="21"/>
              </w:rPr>
              <w:t>Pastoral care puts the child at the hea</w:t>
            </w:r>
            <w:r>
              <w:rPr>
                <w:sz w:val="21"/>
                <w:szCs w:val="21"/>
              </w:rPr>
              <w:t>rt of everything the school does.</w:t>
            </w:r>
          </w:p>
          <w:p w:rsidR="00183AAE" w:rsidRDefault="0075158C">
            <w:pPr>
              <w:spacing w:line="276" w:lineRule="auto"/>
              <w:rPr>
                <w:b/>
                <w:sz w:val="21"/>
                <w:szCs w:val="21"/>
              </w:rPr>
            </w:pPr>
            <w:r>
              <w:rPr>
                <w:sz w:val="21"/>
                <w:szCs w:val="21"/>
              </w:rPr>
              <w:t xml:space="preserve">We take an evidence-informed approach to school improvement, only implementing what we feel will make the biggest difference to the lives and outcomes of our young people, being mindful of staff workload and well-being. Our </w:t>
            </w:r>
            <w:proofErr w:type="spellStart"/>
            <w:r>
              <w:rPr>
                <w:sz w:val="21"/>
                <w:szCs w:val="21"/>
              </w:rPr>
              <w:t>Wellbee</w:t>
            </w:r>
            <w:proofErr w:type="spellEnd"/>
            <w:r>
              <w:rPr>
                <w:sz w:val="21"/>
                <w:szCs w:val="21"/>
              </w:rPr>
              <w:t xml:space="preserve"> survey results place The</w:t>
            </w:r>
            <w:r>
              <w:rPr>
                <w:sz w:val="21"/>
                <w:szCs w:val="21"/>
              </w:rPr>
              <w:t xml:space="preserve"> Misbourne in the</w:t>
            </w:r>
            <w:r>
              <w:rPr>
                <w:b/>
                <w:sz w:val="21"/>
                <w:szCs w:val="21"/>
              </w:rPr>
              <w:t xml:space="preserve"> top 10% of schools for staff peer support, and top 20% for managing staff workload.</w:t>
            </w:r>
          </w:p>
          <w:p w:rsidR="00183AAE" w:rsidRDefault="00183AAE">
            <w:pPr>
              <w:spacing w:line="276" w:lineRule="auto"/>
              <w:rPr>
                <w:b/>
                <w:sz w:val="21"/>
                <w:szCs w:val="21"/>
              </w:rPr>
            </w:pPr>
          </w:p>
          <w:p w:rsidR="00183AAE" w:rsidRDefault="0075158C">
            <w:pPr>
              <w:spacing w:line="276" w:lineRule="auto"/>
              <w:rPr>
                <w:sz w:val="21"/>
                <w:szCs w:val="21"/>
              </w:rPr>
            </w:pPr>
            <w:r>
              <w:rPr>
                <w:sz w:val="21"/>
                <w:szCs w:val="21"/>
              </w:rPr>
              <w:t>We can offer you:</w:t>
            </w:r>
          </w:p>
          <w:p w:rsidR="00183AAE" w:rsidRDefault="0075158C">
            <w:pPr>
              <w:numPr>
                <w:ilvl w:val="0"/>
                <w:numId w:val="2"/>
              </w:numPr>
              <w:spacing w:line="259" w:lineRule="auto"/>
              <w:rPr>
                <w:sz w:val="21"/>
                <w:szCs w:val="21"/>
              </w:rPr>
            </w:pPr>
            <w:r>
              <w:rPr>
                <w:sz w:val="21"/>
                <w:szCs w:val="21"/>
              </w:rPr>
              <w:t>Students who are a pleasure to work with.</w:t>
            </w:r>
          </w:p>
          <w:p w:rsidR="00183AAE" w:rsidRDefault="0075158C">
            <w:pPr>
              <w:numPr>
                <w:ilvl w:val="0"/>
                <w:numId w:val="2"/>
              </w:numPr>
              <w:spacing w:line="259" w:lineRule="auto"/>
              <w:rPr>
                <w:sz w:val="21"/>
                <w:szCs w:val="21"/>
              </w:rPr>
            </w:pPr>
            <w:r>
              <w:rPr>
                <w:sz w:val="21"/>
                <w:szCs w:val="21"/>
              </w:rPr>
              <w:t>An experienced, friendly, and collaborative team of staff.</w:t>
            </w:r>
          </w:p>
          <w:p w:rsidR="00183AAE" w:rsidRDefault="0075158C">
            <w:pPr>
              <w:numPr>
                <w:ilvl w:val="0"/>
                <w:numId w:val="2"/>
              </w:numPr>
              <w:spacing w:line="259" w:lineRule="auto"/>
              <w:rPr>
                <w:sz w:val="21"/>
                <w:szCs w:val="21"/>
              </w:rPr>
            </w:pPr>
            <w:r>
              <w:rPr>
                <w:sz w:val="21"/>
                <w:szCs w:val="21"/>
              </w:rPr>
              <w:lastRenderedPageBreak/>
              <w:t>A team who will help to guide your</w:t>
            </w:r>
            <w:r>
              <w:rPr>
                <w:sz w:val="21"/>
                <w:szCs w:val="21"/>
              </w:rPr>
              <w:t xml:space="preserve"> development and ensure that you are fully supported in every aspect of your work.</w:t>
            </w:r>
          </w:p>
          <w:p w:rsidR="00183AAE" w:rsidRDefault="0075158C">
            <w:pPr>
              <w:numPr>
                <w:ilvl w:val="0"/>
                <w:numId w:val="2"/>
              </w:numPr>
              <w:spacing w:line="259" w:lineRule="auto"/>
              <w:rPr>
                <w:sz w:val="21"/>
                <w:szCs w:val="21"/>
              </w:rPr>
            </w:pPr>
            <w:r>
              <w:rPr>
                <w:sz w:val="21"/>
                <w:szCs w:val="21"/>
              </w:rPr>
              <w:t xml:space="preserve">Flexible working for the right candidate </w:t>
            </w:r>
          </w:p>
          <w:p w:rsidR="00183AAE" w:rsidRDefault="0075158C">
            <w:pPr>
              <w:numPr>
                <w:ilvl w:val="0"/>
                <w:numId w:val="2"/>
              </w:numPr>
              <w:jc w:val="both"/>
              <w:rPr>
                <w:sz w:val="21"/>
                <w:szCs w:val="21"/>
              </w:rPr>
            </w:pPr>
            <w:r>
              <w:rPr>
                <w:sz w:val="21"/>
                <w:szCs w:val="21"/>
                <w:highlight w:val="white"/>
              </w:rPr>
              <w:t>An evidence-informed approach to school improvement, only implementing what we feel will make the biggest difference to the lives a</w:t>
            </w:r>
            <w:r>
              <w:rPr>
                <w:sz w:val="21"/>
                <w:szCs w:val="21"/>
                <w:highlight w:val="white"/>
              </w:rPr>
              <w:t>nd outcomes of our young people, being mindful of staff workload</w:t>
            </w:r>
          </w:p>
          <w:p w:rsidR="00183AAE" w:rsidRDefault="0075158C">
            <w:pPr>
              <w:numPr>
                <w:ilvl w:val="0"/>
                <w:numId w:val="2"/>
              </w:numPr>
              <w:spacing w:line="256" w:lineRule="auto"/>
              <w:rPr>
                <w:sz w:val="21"/>
                <w:szCs w:val="21"/>
              </w:rPr>
            </w:pPr>
            <w:r>
              <w:rPr>
                <w:sz w:val="21"/>
                <w:szCs w:val="21"/>
              </w:rPr>
              <w:t>An academy that puts wellbeing at the top of their priorities</w:t>
            </w:r>
          </w:p>
          <w:p w:rsidR="00183AAE" w:rsidRDefault="0075158C">
            <w:pPr>
              <w:numPr>
                <w:ilvl w:val="0"/>
                <w:numId w:val="2"/>
              </w:numPr>
              <w:spacing w:line="259" w:lineRule="auto"/>
              <w:rPr>
                <w:sz w:val="21"/>
                <w:szCs w:val="21"/>
              </w:rPr>
            </w:pPr>
            <w:r>
              <w:rPr>
                <w:sz w:val="21"/>
                <w:szCs w:val="21"/>
              </w:rPr>
              <w:t>Free access to our own fully-fitted gym (subject to opening hours)</w:t>
            </w:r>
          </w:p>
          <w:p w:rsidR="00183AAE" w:rsidRDefault="0075158C">
            <w:pPr>
              <w:numPr>
                <w:ilvl w:val="0"/>
                <w:numId w:val="2"/>
              </w:numPr>
              <w:spacing w:line="259" w:lineRule="auto"/>
              <w:rPr>
                <w:sz w:val="21"/>
                <w:szCs w:val="21"/>
              </w:rPr>
            </w:pPr>
            <w:proofErr w:type="gramStart"/>
            <w:r>
              <w:rPr>
                <w:sz w:val="21"/>
                <w:szCs w:val="21"/>
              </w:rPr>
              <w:t>Two week</w:t>
            </w:r>
            <w:proofErr w:type="gramEnd"/>
            <w:r>
              <w:rPr>
                <w:sz w:val="21"/>
                <w:szCs w:val="21"/>
              </w:rPr>
              <w:t xml:space="preserve"> October half term</w:t>
            </w:r>
          </w:p>
          <w:p w:rsidR="00183AAE" w:rsidRDefault="0075158C">
            <w:pPr>
              <w:spacing w:after="160" w:line="259" w:lineRule="auto"/>
              <w:jc w:val="both"/>
              <w:rPr>
                <w:sz w:val="21"/>
                <w:szCs w:val="21"/>
              </w:rPr>
            </w:pPr>
            <w:r>
              <w:rPr>
                <w:sz w:val="21"/>
                <w:szCs w:val="21"/>
              </w:rPr>
              <w:br/>
            </w:r>
            <w:r>
              <w:rPr>
                <w:sz w:val="21"/>
                <w:szCs w:val="21"/>
              </w:rPr>
              <w:t xml:space="preserve">We place a strong emphasis on three core values: learning, kindness, and excellence. We are seeking a candidate who shares these values and is eager to be an integral part of the day-to-day running and constant improvement of our academy. </w:t>
            </w:r>
          </w:p>
          <w:p w:rsidR="00183AAE" w:rsidRDefault="0075158C">
            <w:pPr>
              <w:rPr>
                <w:sz w:val="21"/>
                <w:szCs w:val="21"/>
              </w:rPr>
            </w:pPr>
            <w:r>
              <w:rPr>
                <w:sz w:val="21"/>
                <w:szCs w:val="21"/>
              </w:rPr>
              <w:t>Would you like t</w:t>
            </w:r>
            <w:r>
              <w:rPr>
                <w:sz w:val="21"/>
                <w:szCs w:val="21"/>
              </w:rPr>
              <w:t xml:space="preserve">o make a difference to the outcomes and life chances of young people? If so, you could become part of our dedicated team. </w:t>
            </w:r>
          </w:p>
          <w:p w:rsidR="00183AAE" w:rsidRDefault="00183AAE">
            <w:pPr>
              <w:rPr>
                <w:sz w:val="21"/>
                <w:szCs w:val="21"/>
              </w:rPr>
            </w:pPr>
          </w:p>
          <w:p w:rsidR="00183AAE" w:rsidRDefault="0075158C">
            <w:pPr>
              <w:rPr>
                <w:sz w:val="21"/>
                <w:szCs w:val="21"/>
              </w:rPr>
            </w:pPr>
            <w:r>
              <w:rPr>
                <w:sz w:val="21"/>
                <w:szCs w:val="21"/>
              </w:rPr>
              <w:t>Are you:</w:t>
            </w:r>
          </w:p>
          <w:p w:rsidR="00183AAE" w:rsidRDefault="0075158C">
            <w:pPr>
              <w:numPr>
                <w:ilvl w:val="0"/>
                <w:numId w:val="3"/>
              </w:numPr>
              <w:ind w:left="470" w:hanging="357"/>
              <w:rPr>
                <w:sz w:val="21"/>
                <w:szCs w:val="21"/>
              </w:rPr>
            </w:pPr>
            <w:r>
              <w:rPr>
                <w:sz w:val="21"/>
                <w:szCs w:val="21"/>
              </w:rPr>
              <w:t>Passionate about working with young people and the importance of education?</w:t>
            </w:r>
          </w:p>
          <w:p w:rsidR="00183AAE" w:rsidRDefault="0075158C">
            <w:pPr>
              <w:numPr>
                <w:ilvl w:val="0"/>
                <w:numId w:val="3"/>
              </w:numPr>
              <w:ind w:left="470" w:hanging="357"/>
              <w:rPr>
                <w:sz w:val="21"/>
                <w:szCs w:val="21"/>
              </w:rPr>
            </w:pPr>
            <w:r>
              <w:rPr>
                <w:sz w:val="21"/>
                <w:szCs w:val="21"/>
              </w:rPr>
              <w:t>Able to relate to young people and support them to become independent, resilient learners?</w:t>
            </w:r>
          </w:p>
          <w:p w:rsidR="00183AAE" w:rsidRDefault="0075158C">
            <w:pPr>
              <w:numPr>
                <w:ilvl w:val="0"/>
                <w:numId w:val="3"/>
              </w:numPr>
              <w:ind w:left="470" w:hanging="357"/>
              <w:rPr>
                <w:sz w:val="21"/>
                <w:szCs w:val="21"/>
              </w:rPr>
            </w:pPr>
            <w:r>
              <w:rPr>
                <w:sz w:val="21"/>
                <w:szCs w:val="21"/>
              </w:rPr>
              <w:t>Dynamic and organised, with good attention to detail?</w:t>
            </w:r>
          </w:p>
          <w:p w:rsidR="00183AAE" w:rsidRDefault="0075158C">
            <w:pPr>
              <w:numPr>
                <w:ilvl w:val="0"/>
                <w:numId w:val="3"/>
              </w:numPr>
              <w:ind w:left="470" w:hanging="357"/>
              <w:rPr>
                <w:sz w:val="21"/>
                <w:szCs w:val="21"/>
              </w:rPr>
            </w:pPr>
            <w:r>
              <w:rPr>
                <w:sz w:val="21"/>
                <w:szCs w:val="21"/>
              </w:rPr>
              <w:t>Someone with good communication, interpersonal and ICT skills?</w:t>
            </w:r>
          </w:p>
          <w:p w:rsidR="00183AAE" w:rsidRDefault="00183AAE">
            <w:pPr>
              <w:ind w:left="607"/>
              <w:rPr>
                <w:sz w:val="21"/>
                <w:szCs w:val="21"/>
              </w:rPr>
            </w:pPr>
          </w:p>
          <w:p w:rsidR="00183AAE" w:rsidRDefault="0075158C">
            <w:pPr>
              <w:shd w:val="clear" w:color="auto" w:fill="FFFFFF"/>
              <w:spacing w:after="160" w:line="259" w:lineRule="auto"/>
              <w:rPr>
                <w:sz w:val="21"/>
                <w:szCs w:val="21"/>
              </w:rPr>
            </w:pPr>
            <w:r>
              <w:rPr>
                <w:sz w:val="21"/>
                <w:szCs w:val="21"/>
              </w:rPr>
              <w:t>We would be delighted to invite prospective app</w:t>
            </w:r>
            <w:r>
              <w:rPr>
                <w:sz w:val="21"/>
                <w:szCs w:val="21"/>
              </w:rPr>
              <w:t>licants to visit our school and experience first-hand what makes us a great place to work.</w:t>
            </w:r>
          </w:p>
          <w:p w:rsidR="00183AAE" w:rsidRDefault="0075158C">
            <w:pPr>
              <w:jc w:val="center"/>
              <w:rPr>
                <w:sz w:val="21"/>
                <w:szCs w:val="21"/>
              </w:rPr>
            </w:pPr>
            <w:r>
              <w:rPr>
                <w:sz w:val="21"/>
                <w:szCs w:val="21"/>
              </w:rPr>
              <w:t>For further information and an application form, please visit the ‘Joining Us’ area on our website:</w:t>
            </w:r>
          </w:p>
          <w:bookmarkStart w:id="2" w:name="_heading=h.gjdgxs" w:colFirst="0" w:colLast="0"/>
          <w:bookmarkEnd w:id="2"/>
          <w:p w:rsidR="00183AAE" w:rsidRDefault="0075158C">
            <w:pPr>
              <w:jc w:val="center"/>
              <w:rPr>
                <w:sz w:val="21"/>
                <w:szCs w:val="21"/>
              </w:rPr>
            </w:pPr>
            <w:r>
              <w:fldChar w:fldCharType="begin"/>
            </w:r>
            <w:r>
              <w:instrText xml:space="preserve"> HYPERLINK "https://www.themisbourne.co.uk/513/vacancies-1" \h </w:instrText>
            </w:r>
            <w:r>
              <w:fldChar w:fldCharType="separate"/>
            </w:r>
            <w:r>
              <w:rPr>
                <w:sz w:val="21"/>
                <w:szCs w:val="21"/>
                <w:u w:val="single"/>
              </w:rPr>
              <w:t>https://www.themisbourne.co.uk/513/vacancies-1</w:t>
            </w:r>
            <w:r>
              <w:rPr>
                <w:sz w:val="21"/>
                <w:szCs w:val="21"/>
                <w:u w:val="single"/>
              </w:rPr>
              <w:fldChar w:fldCharType="end"/>
            </w:r>
          </w:p>
          <w:p w:rsidR="00183AAE" w:rsidRDefault="00183AAE">
            <w:pPr>
              <w:jc w:val="center"/>
              <w:rPr>
                <w:sz w:val="21"/>
                <w:szCs w:val="21"/>
              </w:rPr>
            </w:pPr>
          </w:p>
          <w:p w:rsidR="00183AAE" w:rsidRDefault="0075158C">
            <w:pPr>
              <w:jc w:val="center"/>
              <w:rPr>
                <w:sz w:val="21"/>
                <w:szCs w:val="21"/>
              </w:rPr>
            </w:pPr>
            <w:r>
              <w:rPr>
                <w:sz w:val="21"/>
                <w:szCs w:val="21"/>
              </w:rPr>
              <w:t xml:space="preserve">Please email your completed application to: </w:t>
            </w:r>
            <w:hyperlink r:id="rId9">
              <w:r>
                <w:rPr>
                  <w:sz w:val="21"/>
                  <w:szCs w:val="21"/>
                  <w:u w:val="single"/>
                </w:rPr>
                <w:t>recruitment@themisbourne.co.uk</w:t>
              </w:r>
            </w:hyperlink>
            <w:r>
              <w:rPr>
                <w:sz w:val="21"/>
                <w:szCs w:val="21"/>
                <w:u w:val="single"/>
              </w:rPr>
              <w:t xml:space="preserve">  </w:t>
            </w:r>
            <w:r>
              <w:rPr>
                <w:sz w:val="21"/>
                <w:szCs w:val="21"/>
              </w:rPr>
              <w:t xml:space="preserve">quoting Vacancy </w:t>
            </w:r>
            <w:bookmarkStart w:id="3" w:name="_GoBack"/>
            <w:r>
              <w:rPr>
                <w:sz w:val="21"/>
                <w:szCs w:val="21"/>
              </w:rPr>
              <w:t xml:space="preserve">Reference: </w:t>
            </w:r>
            <w:r>
              <w:rPr>
                <w:i/>
              </w:rPr>
              <w:t>S-SWO-002</w:t>
            </w:r>
            <w:bookmarkEnd w:id="3"/>
            <w:r>
              <w:t>.</w:t>
            </w:r>
          </w:p>
          <w:p w:rsidR="00183AAE" w:rsidRDefault="00183AAE">
            <w:pPr>
              <w:jc w:val="center"/>
              <w:rPr>
                <w:b/>
                <w:sz w:val="21"/>
                <w:szCs w:val="21"/>
              </w:rPr>
            </w:pPr>
          </w:p>
          <w:p w:rsidR="00183AAE" w:rsidRDefault="0075158C">
            <w:pPr>
              <w:jc w:val="center"/>
              <w:rPr>
                <w:b/>
                <w:sz w:val="21"/>
                <w:szCs w:val="21"/>
              </w:rPr>
            </w:pPr>
            <w:r>
              <w:rPr>
                <w:sz w:val="21"/>
                <w:szCs w:val="21"/>
              </w:rPr>
              <w:t xml:space="preserve">The closing date for </w:t>
            </w:r>
            <w:r w:rsidRPr="005845AB">
              <w:rPr>
                <w:sz w:val="21"/>
                <w:szCs w:val="21"/>
              </w:rPr>
              <w:t>applicat</w:t>
            </w:r>
            <w:r w:rsidRPr="005845AB">
              <w:rPr>
                <w:sz w:val="21"/>
                <w:szCs w:val="21"/>
              </w:rPr>
              <w:t>ions i</w:t>
            </w:r>
            <w:r w:rsidRPr="005845AB">
              <w:rPr>
                <w:sz w:val="21"/>
                <w:szCs w:val="21"/>
              </w:rPr>
              <w:t>s 11 March 2024, interv</w:t>
            </w:r>
            <w:r w:rsidRPr="005845AB">
              <w:rPr>
                <w:sz w:val="21"/>
                <w:szCs w:val="21"/>
              </w:rPr>
              <w:t>iews</w:t>
            </w:r>
            <w:r>
              <w:rPr>
                <w:sz w:val="21"/>
                <w:szCs w:val="21"/>
              </w:rPr>
              <w:t xml:space="preserve"> will take place week commencing 18 March 2024.</w:t>
            </w:r>
          </w:p>
          <w:p w:rsidR="00183AAE" w:rsidRDefault="0075158C">
            <w:pPr>
              <w:jc w:val="center"/>
              <w:rPr>
                <w:b/>
                <w:sz w:val="21"/>
                <w:szCs w:val="21"/>
              </w:rPr>
            </w:pPr>
            <w:r>
              <w:rPr>
                <w:b/>
                <w:sz w:val="21"/>
                <w:szCs w:val="21"/>
              </w:rPr>
              <w:t>The Misbourne reserves the right to close and shortlist early, therefore early applications are encouraged. Please note all shortlisted applicants will be subject to a pre-employmen</w:t>
            </w:r>
            <w:r>
              <w:rPr>
                <w:b/>
                <w:sz w:val="21"/>
                <w:szCs w:val="21"/>
              </w:rPr>
              <w:t>t check including social media.</w:t>
            </w:r>
          </w:p>
          <w:p w:rsidR="00183AAE" w:rsidRDefault="00183AAE">
            <w:pPr>
              <w:jc w:val="center"/>
              <w:rPr>
                <w:b/>
                <w:sz w:val="21"/>
                <w:szCs w:val="21"/>
              </w:rPr>
            </w:pPr>
          </w:p>
          <w:p w:rsidR="00183AAE" w:rsidRDefault="0075158C">
            <w:pPr>
              <w:jc w:val="center"/>
              <w:rPr>
                <w:i/>
                <w:sz w:val="21"/>
                <w:szCs w:val="21"/>
                <w:highlight w:val="yellow"/>
              </w:rPr>
            </w:pPr>
            <w:r>
              <w:rPr>
                <w:b/>
                <w:i/>
                <w:sz w:val="21"/>
                <w:szCs w:val="21"/>
              </w:rPr>
              <w:t>The Misbourne is committed to safeguarding and promoting the welfare of children and expects all staff to share this commitment. An offer of appointment is subject to satisfactory references, DBS (Disclosure and Barring Ser</w:t>
            </w:r>
            <w:r>
              <w:rPr>
                <w:b/>
                <w:i/>
                <w:sz w:val="21"/>
                <w:szCs w:val="21"/>
              </w:rPr>
              <w:t>vice) Enhanced Disclosure and medical clearance</w:t>
            </w:r>
          </w:p>
        </w:tc>
      </w:tr>
      <w:tr w:rsidR="00183AAE">
        <w:trPr>
          <w:trHeight w:val="1131"/>
        </w:trPr>
        <w:tc>
          <w:tcPr>
            <w:tcW w:w="10763" w:type="dxa"/>
            <w:gridSpan w:val="2"/>
            <w:tcBorders>
              <w:top w:val="single" w:sz="4" w:space="0" w:color="1F3864"/>
              <w:left w:val="single" w:sz="4" w:space="0" w:color="1F3864"/>
              <w:bottom w:val="single" w:sz="4" w:space="0" w:color="1F3864"/>
              <w:right w:val="single" w:sz="4" w:space="0" w:color="1F3864"/>
            </w:tcBorders>
            <w:shd w:val="clear" w:color="auto" w:fill="D9D9D9"/>
          </w:tcPr>
          <w:p w:rsidR="00183AAE" w:rsidRDefault="0075158C">
            <w:pPr>
              <w:jc w:val="center"/>
              <w:rPr>
                <w:b/>
                <w:sz w:val="20"/>
                <w:szCs w:val="20"/>
              </w:rPr>
            </w:pPr>
            <w:r>
              <w:rPr>
                <w:sz w:val="20"/>
                <w:szCs w:val="20"/>
              </w:rPr>
              <w:lastRenderedPageBreak/>
              <w:t xml:space="preserve">DCSF NUMBER: 825/4042   </w:t>
            </w:r>
            <w:r>
              <w:rPr>
                <w:sz w:val="20"/>
                <w:szCs w:val="20"/>
              </w:rPr>
              <w:tab/>
              <w:t>Telephone: 01494 862869</w:t>
            </w:r>
            <w:r>
              <w:rPr>
                <w:sz w:val="20"/>
                <w:szCs w:val="20"/>
              </w:rPr>
              <w:tab/>
            </w:r>
            <w:r>
              <w:rPr>
                <w:sz w:val="20"/>
                <w:szCs w:val="20"/>
              </w:rPr>
              <w:tab/>
            </w:r>
            <w:hyperlink r:id="rId10">
              <w:r>
                <w:rPr>
                  <w:color w:val="0000FF"/>
                  <w:sz w:val="20"/>
                  <w:szCs w:val="20"/>
                  <w:u w:val="single"/>
                </w:rPr>
                <w:t>admin@themisbourne.co.uk</w:t>
              </w:r>
            </w:hyperlink>
          </w:p>
          <w:p w:rsidR="00183AAE" w:rsidRDefault="0075158C">
            <w:pPr>
              <w:jc w:val="center"/>
              <w:rPr>
                <w:sz w:val="20"/>
                <w:szCs w:val="20"/>
              </w:rPr>
            </w:pPr>
            <w:hyperlink r:id="rId11">
              <w:r>
                <w:rPr>
                  <w:color w:val="0000FF"/>
                  <w:sz w:val="21"/>
                  <w:szCs w:val="21"/>
                  <w:u w:val="single"/>
                </w:rPr>
                <w:t>www.themisbourne.co.uk</w:t>
              </w:r>
            </w:hyperlink>
          </w:p>
          <w:p w:rsidR="00183AAE" w:rsidRDefault="0075158C">
            <w:pPr>
              <w:jc w:val="both"/>
              <w:rPr>
                <w:sz w:val="20"/>
                <w:szCs w:val="20"/>
              </w:rPr>
            </w:pPr>
            <w:r>
              <w:rPr>
                <w:sz w:val="20"/>
                <w:szCs w:val="20"/>
              </w:rPr>
              <w:t>The Misbourne is a charitable company limited by guarantee registered in England and Wales with registered number 11024953. Registered Office: Misbourne Drive, Great Missenden, Bucks, HP16 0BN.</w:t>
            </w:r>
          </w:p>
        </w:tc>
      </w:tr>
    </w:tbl>
    <w:p w:rsidR="00183AAE" w:rsidRDefault="00183AAE">
      <w:pPr>
        <w:jc w:val="center"/>
      </w:pPr>
    </w:p>
    <w:p w:rsidR="00183AAE" w:rsidRDefault="00183AAE">
      <w:pPr>
        <w:spacing w:after="0" w:line="240" w:lineRule="auto"/>
      </w:pPr>
    </w:p>
    <w:sectPr w:rsidR="00183AAE">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58C" w:rsidRDefault="0075158C">
      <w:pPr>
        <w:spacing w:after="0" w:line="240" w:lineRule="auto"/>
      </w:pPr>
      <w:r>
        <w:separator/>
      </w:r>
    </w:p>
  </w:endnote>
  <w:endnote w:type="continuationSeparator" w:id="0">
    <w:p w:rsidR="0075158C" w:rsidRDefault="0075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58C" w:rsidRDefault="0075158C">
      <w:pPr>
        <w:spacing w:after="0" w:line="240" w:lineRule="auto"/>
      </w:pPr>
      <w:r>
        <w:separator/>
      </w:r>
    </w:p>
  </w:footnote>
  <w:footnote w:type="continuationSeparator" w:id="0">
    <w:p w:rsidR="0075158C" w:rsidRDefault="0075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AAE" w:rsidRDefault="00183AA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30518"/>
    <w:multiLevelType w:val="multilevel"/>
    <w:tmpl w:val="205CAD54"/>
    <w:lvl w:ilvl="0">
      <w:start w:val="1"/>
      <w:numFmt w:val="bullet"/>
      <w:lvlText w:val="●"/>
      <w:lvlJc w:val="left"/>
      <w:pPr>
        <w:ind w:left="607" w:hanging="360"/>
      </w:pPr>
      <w:rPr>
        <w:rFonts w:ascii="Noto Sans Symbols" w:eastAsia="Noto Sans Symbols" w:hAnsi="Noto Sans Symbols" w:cs="Noto Sans Symbols"/>
      </w:rPr>
    </w:lvl>
    <w:lvl w:ilvl="1">
      <w:start w:val="1"/>
      <w:numFmt w:val="bullet"/>
      <w:lvlText w:val="o"/>
      <w:lvlJc w:val="left"/>
      <w:pPr>
        <w:ind w:left="1327" w:hanging="360"/>
      </w:pPr>
      <w:rPr>
        <w:rFonts w:ascii="Courier New" w:eastAsia="Courier New" w:hAnsi="Courier New" w:cs="Courier New"/>
      </w:rPr>
    </w:lvl>
    <w:lvl w:ilvl="2">
      <w:start w:val="1"/>
      <w:numFmt w:val="bullet"/>
      <w:lvlText w:val="▪"/>
      <w:lvlJc w:val="left"/>
      <w:pPr>
        <w:ind w:left="2047" w:hanging="360"/>
      </w:pPr>
      <w:rPr>
        <w:rFonts w:ascii="Noto Sans Symbols" w:eastAsia="Noto Sans Symbols" w:hAnsi="Noto Sans Symbols" w:cs="Noto Sans Symbols"/>
      </w:rPr>
    </w:lvl>
    <w:lvl w:ilvl="3">
      <w:start w:val="1"/>
      <w:numFmt w:val="bullet"/>
      <w:lvlText w:val="●"/>
      <w:lvlJc w:val="left"/>
      <w:pPr>
        <w:ind w:left="2767" w:hanging="360"/>
      </w:pPr>
      <w:rPr>
        <w:rFonts w:ascii="Noto Sans Symbols" w:eastAsia="Noto Sans Symbols" w:hAnsi="Noto Sans Symbols" w:cs="Noto Sans Symbols"/>
      </w:rPr>
    </w:lvl>
    <w:lvl w:ilvl="4">
      <w:start w:val="1"/>
      <w:numFmt w:val="bullet"/>
      <w:lvlText w:val="o"/>
      <w:lvlJc w:val="left"/>
      <w:pPr>
        <w:ind w:left="3487" w:hanging="360"/>
      </w:pPr>
      <w:rPr>
        <w:rFonts w:ascii="Courier New" w:eastAsia="Courier New" w:hAnsi="Courier New" w:cs="Courier New"/>
      </w:rPr>
    </w:lvl>
    <w:lvl w:ilvl="5">
      <w:start w:val="1"/>
      <w:numFmt w:val="bullet"/>
      <w:lvlText w:val="▪"/>
      <w:lvlJc w:val="left"/>
      <w:pPr>
        <w:ind w:left="4207" w:hanging="360"/>
      </w:pPr>
      <w:rPr>
        <w:rFonts w:ascii="Noto Sans Symbols" w:eastAsia="Noto Sans Symbols" w:hAnsi="Noto Sans Symbols" w:cs="Noto Sans Symbols"/>
      </w:rPr>
    </w:lvl>
    <w:lvl w:ilvl="6">
      <w:start w:val="1"/>
      <w:numFmt w:val="bullet"/>
      <w:lvlText w:val="●"/>
      <w:lvlJc w:val="left"/>
      <w:pPr>
        <w:ind w:left="4927" w:hanging="360"/>
      </w:pPr>
      <w:rPr>
        <w:rFonts w:ascii="Noto Sans Symbols" w:eastAsia="Noto Sans Symbols" w:hAnsi="Noto Sans Symbols" w:cs="Noto Sans Symbols"/>
      </w:rPr>
    </w:lvl>
    <w:lvl w:ilvl="7">
      <w:start w:val="1"/>
      <w:numFmt w:val="bullet"/>
      <w:lvlText w:val="o"/>
      <w:lvlJc w:val="left"/>
      <w:pPr>
        <w:ind w:left="5647" w:hanging="360"/>
      </w:pPr>
      <w:rPr>
        <w:rFonts w:ascii="Courier New" w:eastAsia="Courier New" w:hAnsi="Courier New" w:cs="Courier New"/>
      </w:rPr>
    </w:lvl>
    <w:lvl w:ilvl="8">
      <w:start w:val="1"/>
      <w:numFmt w:val="bullet"/>
      <w:lvlText w:val="▪"/>
      <w:lvlJc w:val="left"/>
      <w:pPr>
        <w:ind w:left="6367" w:hanging="360"/>
      </w:pPr>
      <w:rPr>
        <w:rFonts w:ascii="Noto Sans Symbols" w:eastAsia="Noto Sans Symbols" w:hAnsi="Noto Sans Symbols" w:cs="Noto Sans Symbols"/>
      </w:rPr>
    </w:lvl>
  </w:abstractNum>
  <w:abstractNum w:abstractNumId="1" w15:restartNumberingAfterBreak="0">
    <w:nsid w:val="571F0097"/>
    <w:multiLevelType w:val="multilevel"/>
    <w:tmpl w:val="A680305A"/>
    <w:lvl w:ilvl="0">
      <w:start w:val="1"/>
      <w:numFmt w:val="bullet"/>
      <w:lvlText w:val="●"/>
      <w:lvlJc w:val="left"/>
      <w:pPr>
        <w:ind w:left="742" w:hanging="360"/>
      </w:pPr>
      <w:rPr>
        <w:rFonts w:ascii="Noto Sans" w:eastAsia="Noto Sans" w:hAnsi="Noto Sans" w:cs="Noto San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w:eastAsia="Noto Sans" w:hAnsi="Noto Sans" w:cs="Noto Sans"/>
      </w:rPr>
    </w:lvl>
    <w:lvl w:ilvl="3">
      <w:start w:val="1"/>
      <w:numFmt w:val="bullet"/>
      <w:lvlText w:val="●"/>
      <w:lvlJc w:val="left"/>
      <w:pPr>
        <w:ind w:left="2902" w:hanging="360"/>
      </w:pPr>
      <w:rPr>
        <w:rFonts w:ascii="Noto Sans" w:eastAsia="Noto Sans" w:hAnsi="Noto Sans" w:cs="Noto San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w:eastAsia="Noto Sans" w:hAnsi="Noto Sans" w:cs="Noto Sans"/>
      </w:rPr>
    </w:lvl>
    <w:lvl w:ilvl="6">
      <w:start w:val="1"/>
      <w:numFmt w:val="bullet"/>
      <w:lvlText w:val="●"/>
      <w:lvlJc w:val="left"/>
      <w:pPr>
        <w:ind w:left="5062" w:hanging="360"/>
      </w:pPr>
      <w:rPr>
        <w:rFonts w:ascii="Noto Sans" w:eastAsia="Noto Sans" w:hAnsi="Noto Sans" w:cs="Noto San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w:eastAsia="Noto Sans" w:hAnsi="Noto Sans" w:cs="Noto Sans"/>
      </w:rPr>
    </w:lvl>
  </w:abstractNum>
  <w:abstractNum w:abstractNumId="2" w15:restartNumberingAfterBreak="0">
    <w:nsid w:val="62D42413"/>
    <w:multiLevelType w:val="multilevel"/>
    <w:tmpl w:val="5B462750"/>
    <w:lvl w:ilvl="0">
      <w:start w:val="1"/>
      <w:numFmt w:val="bullet"/>
      <w:lvlText w:val="●"/>
      <w:lvlJc w:val="left"/>
      <w:pPr>
        <w:ind w:left="1102" w:hanging="360"/>
      </w:pPr>
      <w:rPr>
        <w:rFonts w:ascii="Noto Sans Symbols" w:eastAsia="Noto Sans Symbols" w:hAnsi="Noto Sans Symbols" w:cs="Noto Sans Symbols"/>
      </w:rPr>
    </w:lvl>
    <w:lvl w:ilvl="1">
      <w:start w:val="1"/>
      <w:numFmt w:val="bullet"/>
      <w:lvlText w:val="o"/>
      <w:lvlJc w:val="left"/>
      <w:pPr>
        <w:ind w:left="1822" w:hanging="360"/>
      </w:pPr>
      <w:rPr>
        <w:rFonts w:ascii="Courier New" w:eastAsia="Courier New" w:hAnsi="Courier New" w:cs="Courier New"/>
      </w:rPr>
    </w:lvl>
    <w:lvl w:ilvl="2">
      <w:start w:val="1"/>
      <w:numFmt w:val="bullet"/>
      <w:lvlText w:val="▪"/>
      <w:lvlJc w:val="left"/>
      <w:pPr>
        <w:ind w:left="2542" w:hanging="360"/>
      </w:pPr>
      <w:rPr>
        <w:rFonts w:ascii="Noto Sans Symbols" w:eastAsia="Noto Sans Symbols" w:hAnsi="Noto Sans Symbols" w:cs="Noto Sans Symbols"/>
      </w:rPr>
    </w:lvl>
    <w:lvl w:ilvl="3">
      <w:start w:val="1"/>
      <w:numFmt w:val="bullet"/>
      <w:lvlText w:val="●"/>
      <w:lvlJc w:val="left"/>
      <w:pPr>
        <w:ind w:left="3262" w:hanging="360"/>
      </w:pPr>
      <w:rPr>
        <w:rFonts w:ascii="Noto Sans Symbols" w:eastAsia="Noto Sans Symbols" w:hAnsi="Noto Sans Symbols" w:cs="Noto Sans Symbols"/>
      </w:rPr>
    </w:lvl>
    <w:lvl w:ilvl="4">
      <w:start w:val="1"/>
      <w:numFmt w:val="bullet"/>
      <w:lvlText w:val="o"/>
      <w:lvlJc w:val="left"/>
      <w:pPr>
        <w:ind w:left="3982" w:hanging="360"/>
      </w:pPr>
      <w:rPr>
        <w:rFonts w:ascii="Courier New" w:eastAsia="Courier New" w:hAnsi="Courier New" w:cs="Courier New"/>
      </w:rPr>
    </w:lvl>
    <w:lvl w:ilvl="5">
      <w:start w:val="1"/>
      <w:numFmt w:val="bullet"/>
      <w:lvlText w:val="▪"/>
      <w:lvlJc w:val="left"/>
      <w:pPr>
        <w:ind w:left="4702" w:hanging="360"/>
      </w:pPr>
      <w:rPr>
        <w:rFonts w:ascii="Noto Sans Symbols" w:eastAsia="Noto Sans Symbols" w:hAnsi="Noto Sans Symbols" w:cs="Noto Sans Symbols"/>
      </w:rPr>
    </w:lvl>
    <w:lvl w:ilvl="6">
      <w:start w:val="1"/>
      <w:numFmt w:val="bullet"/>
      <w:lvlText w:val="●"/>
      <w:lvlJc w:val="left"/>
      <w:pPr>
        <w:ind w:left="5422" w:hanging="360"/>
      </w:pPr>
      <w:rPr>
        <w:rFonts w:ascii="Noto Sans Symbols" w:eastAsia="Noto Sans Symbols" w:hAnsi="Noto Sans Symbols" w:cs="Noto Sans Symbols"/>
      </w:rPr>
    </w:lvl>
    <w:lvl w:ilvl="7">
      <w:start w:val="1"/>
      <w:numFmt w:val="bullet"/>
      <w:lvlText w:val="o"/>
      <w:lvlJc w:val="left"/>
      <w:pPr>
        <w:ind w:left="6142" w:hanging="360"/>
      </w:pPr>
      <w:rPr>
        <w:rFonts w:ascii="Courier New" w:eastAsia="Courier New" w:hAnsi="Courier New" w:cs="Courier New"/>
      </w:rPr>
    </w:lvl>
    <w:lvl w:ilvl="8">
      <w:start w:val="1"/>
      <w:numFmt w:val="bullet"/>
      <w:lvlText w:val="▪"/>
      <w:lvlJc w:val="left"/>
      <w:pPr>
        <w:ind w:left="6862"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AE"/>
    <w:rsid w:val="00183AAE"/>
    <w:rsid w:val="005845AB"/>
    <w:rsid w:val="0075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67710-4686-481E-B4F9-F4601FA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B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E8C"/>
    <w:rPr>
      <w:color w:val="0000FF"/>
      <w:u w:val="single"/>
    </w:rPr>
  </w:style>
  <w:style w:type="character" w:customStyle="1" w:styleId="normaltextrun">
    <w:name w:val="normaltextrun"/>
    <w:rsid w:val="00A41E8C"/>
  </w:style>
  <w:style w:type="character" w:customStyle="1" w:styleId="eop">
    <w:name w:val="eop"/>
    <w:rsid w:val="00A41E8C"/>
  </w:style>
  <w:style w:type="character" w:styleId="UnresolvedMention">
    <w:name w:val="Unresolved Mention"/>
    <w:basedOn w:val="DefaultParagraphFont"/>
    <w:uiPriority w:val="99"/>
    <w:semiHidden/>
    <w:unhideWhenUsed/>
    <w:rsid w:val="003A131E"/>
    <w:rPr>
      <w:color w:val="605E5C"/>
      <w:shd w:val="clear" w:color="auto" w:fill="E1DFDD"/>
    </w:rPr>
  </w:style>
  <w:style w:type="paragraph" w:styleId="ListParagraph">
    <w:name w:val="List Paragraph"/>
    <w:basedOn w:val="Normal"/>
    <w:uiPriority w:val="63"/>
    <w:qFormat/>
    <w:rsid w:val="00207408"/>
    <w:pPr>
      <w:ind w:left="720"/>
      <w:contextualSpacing/>
    </w:pPr>
  </w:style>
  <w:style w:type="paragraph" w:styleId="Header">
    <w:name w:val="header"/>
    <w:basedOn w:val="Normal"/>
    <w:link w:val="HeaderChar"/>
    <w:uiPriority w:val="99"/>
    <w:unhideWhenUsed/>
    <w:rsid w:val="00565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764"/>
  </w:style>
  <w:style w:type="paragraph" w:styleId="Footer">
    <w:name w:val="footer"/>
    <w:basedOn w:val="Normal"/>
    <w:link w:val="FooterChar"/>
    <w:uiPriority w:val="99"/>
    <w:unhideWhenUsed/>
    <w:rsid w:val="00565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76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misbourne.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themisbourn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themisbourne.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66IUeYSyT1vuiO2acjBbcjgcg==">CgMxLjAyCWlkLmdqZGd4czIJaC4zMGowemxsMghoLmdqZGd4czgAaiYKFHN1Z2dlc3QuazI5eDdrODJ1MHoxEg5SaWNoYXJkIFBldGVyc3IhMUVYd3I2MFJveVlNWGRVYXA3dnZoWEcyYkJja1NOeG4z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Verney</dc:creator>
  <cp:lastModifiedBy>Alice Dunsmore</cp:lastModifiedBy>
  <cp:revision>2</cp:revision>
  <dcterms:created xsi:type="dcterms:W3CDTF">2024-02-27T08:54:00Z</dcterms:created>
  <dcterms:modified xsi:type="dcterms:W3CDTF">2024-02-27T08:54:00Z</dcterms:modified>
</cp:coreProperties>
</file>