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522721E5"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B92647" w:rsidRPr="00003911">
        <w:rPr>
          <w:rFonts w:asciiTheme="minorHAnsi" w:hAnsiTheme="minorHAnsi" w:cstheme="minorHAnsi"/>
          <w:bCs/>
          <w:color w:val="002060"/>
          <w:sz w:val="36"/>
          <w:szCs w:val="36"/>
          <w:lang w:eastAsia="en-US"/>
        </w:rPr>
        <w:t>Attendance Officer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62CE5624" w:rsidR="003A0F1D" w:rsidRPr="00A71B1A" w:rsidRDefault="00B92647"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78A90BA6" w:rsidR="00425881" w:rsidRPr="00B92647" w:rsidRDefault="00425881" w:rsidP="00AA6483">
            <w:pPr>
              <w:spacing w:after="0" w:line="240" w:lineRule="auto"/>
              <w:ind w:right="400"/>
              <w:rPr>
                <w:rFonts w:asciiTheme="majorHAnsi" w:hAnsiTheme="majorHAnsi" w:cstheme="majorHAnsi"/>
                <w:color w:val="002060"/>
              </w:rPr>
            </w:pPr>
            <w:r w:rsidRPr="00B92647">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7119EF25" w:rsidR="003A0F1D" w:rsidRPr="00B92647" w:rsidRDefault="00425881" w:rsidP="00AA6483">
            <w:pPr>
              <w:spacing w:after="0" w:line="240" w:lineRule="auto"/>
              <w:ind w:right="400"/>
              <w:rPr>
                <w:rFonts w:asciiTheme="majorHAnsi" w:hAnsiTheme="majorHAnsi" w:cstheme="majorHAnsi"/>
                <w:color w:val="002060"/>
              </w:rPr>
            </w:pPr>
            <w:r w:rsidRPr="00B92647">
              <w:rPr>
                <w:rFonts w:asciiTheme="majorHAnsi" w:hAnsiTheme="majorHAnsi" w:cstheme="majorHAnsi"/>
                <w:color w:val="002060"/>
              </w:rPr>
              <w:t xml:space="preserve">Grade </w:t>
            </w:r>
            <w:r w:rsidR="001264D5">
              <w:rPr>
                <w:rFonts w:asciiTheme="majorHAnsi" w:hAnsiTheme="majorHAnsi" w:cstheme="majorHAnsi"/>
                <w:color w:val="002060"/>
              </w:rPr>
              <w:t>7</w:t>
            </w:r>
            <w:r w:rsidRPr="00B92647">
              <w:rPr>
                <w:rFonts w:asciiTheme="majorHAnsi" w:hAnsiTheme="majorHAnsi" w:cstheme="majorHAnsi"/>
                <w:color w:val="002060"/>
              </w:rPr>
              <w:t xml:space="preserve"> </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0ADB195F" w:rsidR="003A0F1D" w:rsidRPr="00A71B1A" w:rsidRDefault="00B92647" w:rsidP="00AA6483">
            <w:pPr>
              <w:spacing w:after="0" w:line="240" w:lineRule="auto"/>
              <w:rPr>
                <w:rFonts w:asciiTheme="majorHAnsi" w:hAnsiTheme="majorHAnsi" w:cstheme="majorHAnsi"/>
                <w:color w:val="002060"/>
              </w:rPr>
            </w:pPr>
            <w:r>
              <w:rPr>
                <w:rFonts w:asciiTheme="majorHAnsi" w:hAnsiTheme="majorHAnsi" w:cstheme="majorHAnsi"/>
                <w:color w:val="002060"/>
              </w:rPr>
              <w:t>Assistant Headteacher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1C64B01" w14:textId="77777777" w:rsidR="00B92647" w:rsidRDefault="00B92647" w:rsidP="00B92647">
            <w:pPr>
              <w:spacing w:after="0" w:line="240" w:lineRule="auto"/>
              <w:ind w:left="11" w:hanging="11"/>
              <w:jc w:val="both"/>
              <w:rPr>
                <w:rFonts w:asciiTheme="majorHAnsi" w:hAnsiTheme="majorHAnsi" w:cstheme="majorHAnsi"/>
                <w:color w:val="002060"/>
                <w:lang w:val="en-US"/>
              </w:rPr>
            </w:pPr>
            <w:r>
              <w:rPr>
                <w:rFonts w:asciiTheme="majorHAnsi" w:hAnsiTheme="majorHAnsi" w:cstheme="majorHAnsi"/>
                <w:color w:val="002060"/>
                <w:lang w:val="en-US"/>
              </w:rPr>
              <w:t>To work alongside key school staff and other agencies to reduce levels of absence and promote whole school attendance strategies.</w:t>
            </w:r>
          </w:p>
          <w:p w14:paraId="1F38208F" w14:textId="77777777" w:rsidR="00B92647" w:rsidRDefault="00B92647" w:rsidP="00B92647">
            <w:pPr>
              <w:spacing w:after="0" w:line="240" w:lineRule="auto"/>
              <w:ind w:left="11" w:hanging="11"/>
              <w:jc w:val="both"/>
              <w:rPr>
                <w:rFonts w:asciiTheme="majorHAnsi" w:hAnsiTheme="majorHAnsi" w:cstheme="majorHAnsi"/>
                <w:color w:val="002060"/>
              </w:rPr>
            </w:pPr>
          </w:p>
          <w:p w14:paraId="4745D475" w14:textId="77777777" w:rsidR="00B92647" w:rsidRDefault="00B92647" w:rsidP="00B92647">
            <w:pPr>
              <w:spacing w:after="0" w:line="240" w:lineRule="auto"/>
              <w:ind w:left="11" w:hanging="11"/>
              <w:jc w:val="both"/>
              <w:rPr>
                <w:rFonts w:asciiTheme="majorHAnsi" w:hAnsiTheme="majorHAnsi" w:cstheme="majorHAnsi"/>
                <w:color w:val="002060"/>
              </w:rPr>
            </w:pPr>
            <w:r>
              <w:rPr>
                <w:rFonts w:asciiTheme="majorHAnsi" w:hAnsiTheme="majorHAnsi" w:cstheme="majorHAnsi"/>
                <w:color w:val="002060"/>
              </w:rPr>
              <w:t>To work with students and their families to ensure high levels of attendance in all year groups.</w:t>
            </w:r>
          </w:p>
          <w:p w14:paraId="5CF4636B" w14:textId="77777777" w:rsidR="00B92647" w:rsidRDefault="00B92647" w:rsidP="00B92647">
            <w:pPr>
              <w:spacing w:after="0" w:line="240" w:lineRule="auto"/>
              <w:ind w:left="11" w:hanging="11"/>
              <w:jc w:val="both"/>
              <w:rPr>
                <w:rFonts w:asciiTheme="majorHAnsi" w:hAnsiTheme="majorHAnsi" w:cstheme="majorHAnsi"/>
                <w:color w:val="002060"/>
              </w:rPr>
            </w:pPr>
          </w:p>
          <w:p w14:paraId="343D066C" w14:textId="2696F4B0" w:rsidR="003A0F1D" w:rsidRPr="008B1418" w:rsidRDefault="00B92647" w:rsidP="00B92647">
            <w:pPr>
              <w:ind w:right="228"/>
              <w:rPr>
                <w:rFonts w:asciiTheme="majorHAnsi" w:hAnsiTheme="majorHAnsi" w:cstheme="majorHAnsi"/>
                <w:color w:val="002060"/>
              </w:rPr>
            </w:pPr>
            <w:r>
              <w:rPr>
                <w:rFonts w:asciiTheme="majorHAnsi" w:hAnsiTheme="majorHAnsi" w:cstheme="majorHAnsi"/>
                <w:color w:val="002060"/>
              </w:rPr>
              <w:t>To provide administrative support related to attendance to senior and middle leaders.</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C547D" w14:textId="77777777" w:rsidR="00B92647" w:rsidRPr="00CB155A" w:rsidRDefault="00B92647" w:rsidP="00B92647">
            <w:pPr>
              <w:spacing w:after="0" w:line="288" w:lineRule="auto"/>
              <w:rPr>
                <w:rFonts w:asciiTheme="majorHAnsi" w:hAnsiTheme="majorHAnsi" w:cstheme="majorHAnsi"/>
                <w:b/>
                <w:color w:val="002060"/>
                <w:lang w:eastAsia="en-US"/>
              </w:rPr>
            </w:pPr>
            <w:r w:rsidRPr="00CB155A">
              <w:rPr>
                <w:rFonts w:asciiTheme="majorHAnsi" w:hAnsiTheme="majorHAnsi" w:cstheme="majorHAnsi"/>
                <w:b/>
                <w:color w:val="002060"/>
                <w:lang w:eastAsia="en-US"/>
              </w:rPr>
              <w:t>Main Responsibilities and Duties:</w:t>
            </w:r>
          </w:p>
          <w:p w14:paraId="38B215E1" w14:textId="77777777" w:rsidR="00B92647" w:rsidRPr="00CB155A" w:rsidRDefault="00B92647" w:rsidP="00B92647">
            <w:pPr>
              <w:pStyle w:val="ListParagraph"/>
              <w:numPr>
                <w:ilvl w:val="0"/>
                <w:numId w:val="7"/>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To </w:t>
            </w:r>
            <w:r>
              <w:rPr>
                <w:rFonts w:asciiTheme="majorHAnsi" w:hAnsiTheme="majorHAnsi" w:cstheme="majorHAnsi"/>
                <w:color w:val="002060"/>
                <w:spacing w:val="-1"/>
              </w:rPr>
              <w:t>maintain up to date records for attendance, ensuring that all students’ absence is accurately recorded.</w:t>
            </w:r>
          </w:p>
          <w:p w14:paraId="22FE23BE" w14:textId="77777777" w:rsidR="00B92647" w:rsidRPr="00CB155A" w:rsidRDefault="00B92647" w:rsidP="00B92647">
            <w:pPr>
              <w:numPr>
                <w:ilvl w:val="0"/>
                <w:numId w:val="7"/>
              </w:numPr>
              <w:spacing w:after="0" w:line="288" w:lineRule="auto"/>
              <w:ind w:right="0"/>
              <w:jc w:val="both"/>
              <w:rPr>
                <w:rFonts w:asciiTheme="majorHAnsi" w:hAnsiTheme="majorHAnsi" w:cstheme="majorHAnsi"/>
                <w:color w:val="002060"/>
                <w:lang w:eastAsia="en-US"/>
              </w:rPr>
            </w:pPr>
            <w:r w:rsidRPr="00CB155A">
              <w:rPr>
                <w:rFonts w:asciiTheme="majorHAnsi" w:hAnsiTheme="majorHAnsi" w:cstheme="majorHAnsi"/>
                <w:color w:val="002060"/>
                <w:lang w:eastAsia="en-US"/>
              </w:rPr>
              <w:t xml:space="preserve">Work as part of a team to raise expectations and </w:t>
            </w:r>
            <w:r>
              <w:rPr>
                <w:rFonts w:asciiTheme="majorHAnsi" w:hAnsiTheme="majorHAnsi" w:cstheme="majorHAnsi"/>
                <w:color w:val="002060"/>
                <w:lang w:eastAsia="en-US"/>
              </w:rPr>
              <w:t>attendance</w:t>
            </w:r>
            <w:r w:rsidRPr="00CB155A">
              <w:rPr>
                <w:rFonts w:asciiTheme="majorHAnsi" w:hAnsiTheme="majorHAnsi" w:cstheme="majorHAnsi"/>
                <w:color w:val="002060"/>
                <w:lang w:eastAsia="en-US"/>
              </w:rPr>
              <w:t xml:space="preserve"> standards. </w:t>
            </w:r>
          </w:p>
          <w:p w14:paraId="0AAE030C" w14:textId="77777777" w:rsidR="00B92647" w:rsidRPr="00CB155A"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provide Heads of Year/Key Stage and senior leaders with accurate records of attendance for individual students and key cohorts of students</w:t>
            </w:r>
            <w:r w:rsidRPr="00CB155A">
              <w:rPr>
                <w:rFonts w:asciiTheme="majorHAnsi" w:hAnsiTheme="majorHAnsi" w:cstheme="majorHAnsi"/>
                <w:color w:val="002060"/>
                <w:spacing w:val="-1"/>
              </w:rPr>
              <w:t xml:space="preserve">. </w:t>
            </w:r>
          </w:p>
          <w:p w14:paraId="50B7A0BA" w14:textId="77777777" w:rsidR="00B92647" w:rsidRDefault="00B92647" w:rsidP="00B92647">
            <w:pPr>
              <w:pStyle w:val="ListParagraph"/>
              <w:numPr>
                <w:ilvl w:val="0"/>
                <w:numId w:val="7"/>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To </w:t>
            </w:r>
            <w:r>
              <w:rPr>
                <w:rFonts w:asciiTheme="majorHAnsi" w:hAnsiTheme="majorHAnsi" w:cstheme="majorHAnsi"/>
                <w:color w:val="002060"/>
                <w:spacing w:val="-1"/>
              </w:rPr>
              <w:t>ensure all actions related to low attendance are completed and recorded</w:t>
            </w:r>
            <w:r w:rsidRPr="00CB155A">
              <w:rPr>
                <w:rFonts w:asciiTheme="majorHAnsi" w:hAnsiTheme="majorHAnsi" w:cstheme="majorHAnsi"/>
                <w:color w:val="002060"/>
                <w:spacing w:val="-1"/>
              </w:rPr>
              <w:t>.</w:t>
            </w:r>
          </w:p>
          <w:p w14:paraId="2F9DD058" w14:textId="77777777" w:rsidR="00B92647" w:rsidRPr="00CB155A"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provide daily contact to identified students and parents.</w:t>
            </w:r>
          </w:p>
          <w:p w14:paraId="544E9277" w14:textId="77777777" w:rsidR="00B92647"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prepare for and attend a fortnightly attendance meeting with Heads of Year/Key Stage related to cohort level attendance</w:t>
            </w:r>
            <w:r w:rsidRPr="00CB155A">
              <w:rPr>
                <w:rFonts w:asciiTheme="majorHAnsi" w:hAnsiTheme="majorHAnsi" w:cstheme="majorHAnsi"/>
                <w:color w:val="002060"/>
                <w:spacing w:val="-1"/>
              </w:rPr>
              <w:t xml:space="preserve">. </w:t>
            </w:r>
          </w:p>
          <w:p w14:paraId="6555B88B" w14:textId="77777777" w:rsidR="00B92647" w:rsidRPr="00CB155A"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be Level 3 Safeguarding trained.</w:t>
            </w:r>
          </w:p>
          <w:p w14:paraId="24959A1E" w14:textId="77777777" w:rsidR="00B92647" w:rsidRPr="00CB155A" w:rsidRDefault="00B92647" w:rsidP="00B92647">
            <w:pPr>
              <w:numPr>
                <w:ilvl w:val="0"/>
                <w:numId w:val="7"/>
              </w:numPr>
              <w:spacing w:after="0" w:line="276" w:lineRule="auto"/>
              <w:ind w:right="0"/>
              <w:jc w:val="both"/>
              <w:rPr>
                <w:rFonts w:asciiTheme="majorHAnsi" w:hAnsiTheme="majorHAnsi" w:cstheme="majorHAnsi"/>
                <w:color w:val="002060"/>
              </w:rPr>
            </w:pPr>
            <w:r w:rsidRPr="00CB155A">
              <w:rPr>
                <w:rFonts w:asciiTheme="majorHAnsi" w:hAnsiTheme="majorHAnsi" w:cstheme="majorHAnsi"/>
                <w:color w:val="002060"/>
              </w:rPr>
              <w:t xml:space="preserve">To </w:t>
            </w:r>
            <w:r>
              <w:rPr>
                <w:rFonts w:asciiTheme="majorHAnsi" w:hAnsiTheme="majorHAnsi" w:cstheme="majorHAnsi"/>
                <w:color w:val="002060"/>
              </w:rPr>
              <w:t>take responsibility for actions related to the attendance of students under 90%</w:t>
            </w:r>
            <w:r w:rsidRPr="00CB155A">
              <w:rPr>
                <w:rFonts w:asciiTheme="majorHAnsi" w:hAnsiTheme="majorHAnsi" w:cstheme="majorHAnsi"/>
                <w:color w:val="002060"/>
              </w:rPr>
              <w:t>.</w:t>
            </w:r>
          </w:p>
          <w:p w14:paraId="1A4640C6" w14:textId="77777777" w:rsidR="00B92647"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be responsible for all actions related to referrals to the Local Authority for poor attendance including, but not limited to, the Fast-Track process and actions relating to FPN (fixed penalty notices) and prosecution.</w:t>
            </w:r>
          </w:p>
          <w:p w14:paraId="142FB789" w14:textId="77777777" w:rsidR="00B92647"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be the lead professional in parents and multi-professional meetings relating to a students’ attendance.</w:t>
            </w:r>
          </w:p>
          <w:p w14:paraId="05A0C0D0" w14:textId="77777777" w:rsidR="00B92647"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be responsible for tracking and recording students who are Missing Out on education (PMOE) and using the online School Access Module (SAM).</w:t>
            </w:r>
          </w:p>
          <w:p w14:paraId="0311AE54" w14:textId="77777777" w:rsidR="00B92647"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report any Child Missing Education (CME) and be the point of contact with the Local Authority to ensure all actions related to CME are completed and recorded.</w:t>
            </w:r>
          </w:p>
          <w:p w14:paraId="585979EC" w14:textId="77777777" w:rsidR="00B92647"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When necessary, to complete home visits, to support strategies for school reintegration.</w:t>
            </w:r>
          </w:p>
          <w:p w14:paraId="7BA72F6B" w14:textId="77777777" w:rsidR="00B92647"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run parenting courses and evenings focused on improving attendance.</w:t>
            </w:r>
          </w:p>
          <w:p w14:paraId="57D32729" w14:textId="77777777" w:rsidR="00B92647"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work closely with external agencies to implement strategies designed to improve attendance.</w:t>
            </w:r>
          </w:p>
          <w:p w14:paraId="5A924382" w14:textId="77777777" w:rsidR="00B92647"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support students who are accessing alternative provision, including visiting their place of education.</w:t>
            </w:r>
          </w:p>
          <w:p w14:paraId="3834B67B" w14:textId="77777777" w:rsidR="00B92647"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collect students and bring them into school when necessary.</w:t>
            </w:r>
          </w:p>
          <w:p w14:paraId="594967DF" w14:textId="77777777" w:rsidR="00B92647" w:rsidRPr="00CB155A" w:rsidRDefault="00B92647" w:rsidP="00B92647">
            <w:pPr>
              <w:pStyle w:val="ListParagraph"/>
              <w:numPr>
                <w:ilvl w:val="0"/>
                <w:numId w:val="7"/>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Be </w:t>
            </w:r>
            <w:r>
              <w:rPr>
                <w:rFonts w:asciiTheme="majorHAnsi" w:hAnsiTheme="majorHAnsi" w:cstheme="majorHAnsi"/>
                <w:color w:val="002060"/>
                <w:spacing w:val="-1"/>
              </w:rPr>
              <w:t>available</w:t>
            </w:r>
            <w:r w:rsidRPr="00CB155A">
              <w:rPr>
                <w:rFonts w:asciiTheme="majorHAnsi" w:hAnsiTheme="majorHAnsi" w:cstheme="majorHAnsi"/>
                <w:color w:val="002060"/>
                <w:spacing w:val="-1"/>
              </w:rPr>
              <w:t xml:space="preserve"> to assist with students who are truanting from lessons.</w:t>
            </w:r>
          </w:p>
          <w:p w14:paraId="7022B205" w14:textId="77777777" w:rsidR="00B92647" w:rsidRPr="00CB155A" w:rsidRDefault="00B92647" w:rsidP="00B92647">
            <w:pPr>
              <w:numPr>
                <w:ilvl w:val="0"/>
                <w:numId w:val="7"/>
              </w:numPr>
              <w:spacing w:after="0" w:line="288" w:lineRule="auto"/>
              <w:ind w:right="0"/>
              <w:jc w:val="both"/>
              <w:rPr>
                <w:rFonts w:asciiTheme="majorHAnsi" w:hAnsiTheme="majorHAnsi" w:cstheme="majorHAnsi"/>
                <w:color w:val="002060"/>
                <w:lang w:eastAsia="en-US"/>
              </w:rPr>
            </w:pPr>
            <w:r w:rsidRPr="00CB155A">
              <w:rPr>
                <w:rFonts w:asciiTheme="majorHAnsi" w:hAnsiTheme="majorHAnsi" w:cstheme="majorHAnsi"/>
                <w:color w:val="002060"/>
                <w:lang w:eastAsia="en-US"/>
              </w:rPr>
              <w:t xml:space="preserve">To build positive relationships with </w:t>
            </w:r>
            <w:r>
              <w:rPr>
                <w:rFonts w:asciiTheme="majorHAnsi" w:hAnsiTheme="majorHAnsi" w:cstheme="majorHAnsi"/>
                <w:color w:val="002060"/>
                <w:lang w:eastAsia="en-US"/>
              </w:rPr>
              <w:t>students</w:t>
            </w:r>
            <w:r w:rsidRPr="00CB155A">
              <w:rPr>
                <w:rFonts w:asciiTheme="majorHAnsi" w:hAnsiTheme="majorHAnsi" w:cstheme="majorHAnsi"/>
                <w:color w:val="002060"/>
                <w:lang w:eastAsia="en-US"/>
              </w:rPr>
              <w:t xml:space="preserve"> to support their learning and to w</w:t>
            </w:r>
            <w:r w:rsidRPr="00CB155A">
              <w:rPr>
                <w:rFonts w:asciiTheme="majorHAnsi" w:hAnsiTheme="majorHAnsi" w:cstheme="majorHAnsi"/>
                <w:color w:val="002060"/>
                <w:spacing w:val="-1"/>
              </w:rPr>
              <w:t xml:space="preserve">ork with </w:t>
            </w:r>
            <w:r>
              <w:rPr>
                <w:rFonts w:asciiTheme="majorHAnsi" w:hAnsiTheme="majorHAnsi" w:cstheme="majorHAnsi"/>
                <w:color w:val="002060"/>
                <w:spacing w:val="-1"/>
              </w:rPr>
              <w:t xml:space="preserve">targeted </w:t>
            </w:r>
            <w:r w:rsidRPr="00CB155A">
              <w:rPr>
                <w:rFonts w:asciiTheme="majorHAnsi" w:hAnsiTheme="majorHAnsi" w:cstheme="majorHAnsi"/>
                <w:color w:val="002060"/>
                <w:spacing w:val="-1"/>
              </w:rPr>
              <w:t xml:space="preserve">students out of lessons in order to maximise their </w:t>
            </w:r>
            <w:r>
              <w:rPr>
                <w:rFonts w:asciiTheme="majorHAnsi" w:hAnsiTheme="majorHAnsi" w:cstheme="majorHAnsi"/>
                <w:color w:val="002060"/>
                <w:spacing w:val="-1"/>
              </w:rPr>
              <w:t>attendance.</w:t>
            </w:r>
          </w:p>
          <w:p w14:paraId="7E146C1D" w14:textId="77777777" w:rsidR="00B92647" w:rsidRDefault="00B92647" w:rsidP="00B92647">
            <w:pPr>
              <w:pStyle w:val="ListParagraph"/>
              <w:numPr>
                <w:ilvl w:val="0"/>
                <w:numId w:val="7"/>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lastRenderedPageBreak/>
              <w:t xml:space="preserve">Liaise between key staff including the Heads of Year, Designated Safeguarding Leads (DSLs), Student Services Team, Curriculum Leaders and the learning support team, attending meetings where necessary to exchange information about students. </w:t>
            </w:r>
          </w:p>
          <w:p w14:paraId="70848FF0" w14:textId="77777777" w:rsidR="00B92647" w:rsidRPr="00CB155A" w:rsidRDefault="00B92647" w:rsidP="00B92647">
            <w:pPr>
              <w:pStyle w:val="ListParagraph"/>
              <w:numPr>
                <w:ilvl w:val="0"/>
                <w:numId w:val="7"/>
              </w:numPr>
              <w:spacing w:after="0" w:line="288" w:lineRule="auto"/>
              <w:rPr>
                <w:rFonts w:asciiTheme="majorHAnsi" w:hAnsiTheme="majorHAnsi" w:cstheme="majorHAnsi"/>
                <w:color w:val="002060"/>
                <w:spacing w:val="-1"/>
              </w:rPr>
            </w:pPr>
            <w:r>
              <w:rPr>
                <w:rFonts w:asciiTheme="majorHAnsi" w:hAnsiTheme="majorHAnsi" w:cstheme="majorHAnsi"/>
                <w:color w:val="002060"/>
                <w:spacing w:val="-1"/>
              </w:rPr>
              <w:t>To provide half-termly attendance reports and other reports to senior leaders.</w:t>
            </w:r>
          </w:p>
          <w:p w14:paraId="36853EB9" w14:textId="498F390C" w:rsidR="003A0F1D" w:rsidRPr="00B92647" w:rsidRDefault="003A0F1D" w:rsidP="00B92647">
            <w:pPr>
              <w:spacing w:after="0" w:line="240" w:lineRule="auto"/>
              <w:ind w:right="228"/>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B92647">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B92647">
              <w:rPr>
                <w:rFonts w:asciiTheme="majorHAnsi" w:hAnsiTheme="majorHAnsi" w:cstheme="majorHAnsi"/>
                <w:color w:val="002060"/>
                <w:spacing w:val="-1"/>
              </w:rPr>
              <w:t>Promoting and safeguarding the welfare of children and young people in accordance with the school’s Safeguarding and Child Protection policies.</w:t>
            </w:r>
            <w:r w:rsidRPr="008B1418">
              <w:rPr>
                <w:rFonts w:asciiTheme="majorHAnsi" w:hAnsiTheme="majorHAnsi" w:cstheme="majorHAnsi"/>
                <w:color w:val="002060"/>
                <w:highlight w:val="yellow"/>
              </w:rPr>
              <w:t xml:space="preserve">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300EBCE2" w14:textId="7146FE14" w:rsidR="00FF0A0F" w:rsidRPr="00B92647" w:rsidRDefault="00FF0A0F" w:rsidP="00B92647">
            <w:pPr>
              <w:spacing w:after="0" w:line="240" w:lineRule="auto"/>
              <w:ind w:left="0" w:right="228" w:firstLine="0"/>
              <w:rPr>
                <w:rFonts w:asciiTheme="majorHAnsi" w:hAnsiTheme="majorHAnsi" w:cstheme="majorHAnsi"/>
                <w:color w:val="002060"/>
                <w:highlight w:val="yellow"/>
              </w:rPr>
            </w:pPr>
          </w:p>
          <w:p w14:paraId="4070F6AE" w14:textId="77777777" w:rsidR="00FF0A0F" w:rsidRPr="00D2139B" w:rsidRDefault="00FF0A0F" w:rsidP="00263B74">
            <w:pPr>
              <w:ind w:left="277"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04CC4" w14:textId="77777777" w:rsidR="00B92647" w:rsidRPr="00CB155A" w:rsidRDefault="00B92647" w:rsidP="00B92647">
            <w:pPr>
              <w:spacing w:after="0" w:line="240" w:lineRule="auto"/>
              <w:ind w:right="228"/>
              <w:rPr>
                <w:rFonts w:asciiTheme="majorHAnsi" w:hAnsiTheme="majorHAnsi" w:cstheme="majorHAnsi"/>
                <w:b/>
                <w:color w:val="002060"/>
              </w:rPr>
            </w:pPr>
            <w:r w:rsidRPr="00CB155A">
              <w:rPr>
                <w:rFonts w:asciiTheme="majorHAnsi" w:hAnsiTheme="majorHAnsi" w:cstheme="majorHAnsi"/>
                <w:b/>
                <w:color w:val="002060"/>
              </w:rPr>
              <w:t>Experience</w:t>
            </w:r>
          </w:p>
          <w:p w14:paraId="179DA577" w14:textId="77777777" w:rsidR="00B92647" w:rsidRPr="00CB155A" w:rsidRDefault="00B92647" w:rsidP="00B92647">
            <w:pPr>
              <w:pStyle w:val="ListParagraph"/>
              <w:numPr>
                <w:ilvl w:val="0"/>
                <w:numId w:val="8"/>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Experience of working with children of relevant age</w:t>
            </w:r>
          </w:p>
          <w:p w14:paraId="15E18ACB" w14:textId="77777777" w:rsidR="00B92647" w:rsidRPr="00CB155A" w:rsidRDefault="00B92647" w:rsidP="00B92647">
            <w:pPr>
              <w:pStyle w:val="ListParagraph"/>
              <w:numPr>
                <w:ilvl w:val="0"/>
                <w:numId w:val="8"/>
              </w:numPr>
              <w:spacing w:after="0" w:line="240" w:lineRule="auto"/>
              <w:ind w:right="228"/>
              <w:rPr>
                <w:rFonts w:asciiTheme="majorHAnsi" w:hAnsiTheme="majorHAnsi" w:cstheme="majorHAnsi"/>
                <w:color w:val="002060"/>
              </w:rPr>
            </w:pPr>
            <w:r>
              <w:rPr>
                <w:rFonts w:asciiTheme="majorHAnsi" w:hAnsiTheme="majorHAnsi" w:cstheme="majorHAnsi"/>
                <w:color w:val="002060"/>
              </w:rPr>
              <w:t>Relevant sector experience of working with people</w:t>
            </w:r>
          </w:p>
          <w:p w14:paraId="089648F1" w14:textId="77777777" w:rsidR="00B92647" w:rsidRPr="00CB155A" w:rsidRDefault="00B92647" w:rsidP="00B92647">
            <w:pPr>
              <w:pStyle w:val="ListParagraph"/>
              <w:numPr>
                <w:ilvl w:val="0"/>
                <w:numId w:val="8"/>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Experience of safeguarding policies and procedures</w:t>
            </w:r>
          </w:p>
          <w:p w14:paraId="08790C10" w14:textId="77777777" w:rsidR="00B92647" w:rsidRPr="00CB155A" w:rsidRDefault="00B92647" w:rsidP="00B92647">
            <w:pPr>
              <w:pStyle w:val="ListParagraph"/>
              <w:numPr>
                <w:ilvl w:val="0"/>
                <w:numId w:val="8"/>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Excellent IT skills</w:t>
            </w:r>
          </w:p>
          <w:p w14:paraId="26D0725E" w14:textId="77777777" w:rsidR="00B92647" w:rsidRPr="00CB155A" w:rsidRDefault="00B92647" w:rsidP="00B92647">
            <w:pPr>
              <w:spacing w:after="0" w:line="240" w:lineRule="auto"/>
              <w:ind w:right="228"/>
              <w:rPr>
                <w:rFonts w:asciiTheme="majorHAnsi" w:hAnsiTheme="majorHAnsi" w:cstheme="majorHAnsi"/>
                <w:b/>
                <w:color w:val="002060"/>
              </w:rPr>
            </w:pPr>
          </w:p>
          <w:p w14:paraId="25C04E9A" w14:textId="77777777" w:rsidR="00B92647" w:rsidRPr="00CB155A" w:rsidRDefault="00B92647" w:rsidP="00B92647">
            <w:pPr>
              <w:spacing w:after="0" w:line="240" w:lineRule="auto"/>
              <w:ind w:right="228"/>
              <w:rPr>
                <w:rFonts w:asciiTheme="majorHAnsi" w:hAnsiTheme="majorHAnsi" w:cstheme="majorHAnsi"/>
                <w:b/>
                <w:color w:val="002060"/>
              </w:rPr>
            </w:pPr>
            <w:r w:rsidRPr="00CB155A">
              <w:rPr>
                <w:rFonts w:asciiTheme="majorHAnsi" w:hAnsiTheme="majorHAnsi" w:cstheme="majorHAnsi"/>
                <w:b/>
                <w:color w:val="002060"/>
              </w:rPr>
              <w:t>Qualifications</w:t>
            </w:r>
          </w:p>
          <w:p w14:paraId="5D94243D" w14:textId="77777777" w:rsidR="00B92647" w:rsidRDefault="00B92647" w:rsidP="00B92647">
            <w:pPr>
              <w:pStyle w:val="ListParagraph"/>
              <w:numPr>
                <w:ilvl w:val="0"/>
                <w:numId w:val="8"/>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Numeracy and literacy skills equivalent to Adult Basic Skills level 2</w:t>
            </w:r>
          </w:p>
          <w:p w14:paraId="173F1E24" w14:textId="77777777" w:rsidR="00B92647" w:rsidRPr="00CB155A" w:rsidRDefault="00B92647" w:rsidP="00B92647">
            <w:pPr>
              <w:pStyle w:val="ListParagraph"/>
              <w:numPr>
                <w:ilvl w:val="0"/>
                <w:numId w:val="8"/>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Evidence of further accredited professional development </w:t>
            </w:r>
          </w:p>
          <w:p w14:paraId="6B7406B8" w14:textId="77777777" w:rsidR="00B92647" w:rsidRPr="00CB155A" w:rsidRDefault="00B92647" w:rsidP="00B92647">
            <w:pPr>
              <w:spacing w:after="0" w:line="240" w:lineRule="auto"/>
              <w:ind w:right="228"/>
              <w:rPr>
                <w:rFonts w:asciiTheme="majorHAnsi" w:hAnsiTheme="majorHAnsi" w:cstheme="majorHAnsi"/>
                <w:b/>
                <w:color w:val="002060"/>
              </w:rPr>
            </w:pPr>
          </w:p>
          <w:p w14:paraId="5D32B129" w14:textId="77777777" w:rsidR="00B92647" w:rsidRPr="00CB155A" w:rsidRDefault="00B92647" w:rsidP="00B92647">
            <w:pPr>
              <w:spacing w:after="0" w:line="240" w:lineRule="auto"/>
              <w:ind w:right="228"/>
              <w:rPr>
                <w:rFonts w:asciiTheme="majorHAnsi" w:hAnsiTheme="majorHAnsi" w:cstheme="majorHAnsi"/>
                <w:b/>
                <w:color w:val="002060"/>
              </w:rPr>
            </w:pPr>
            <w:r w:rsidRPr="00CB155A">
              <w:rPr>
                <w:rFonts w:asciiTheme="majorHAnsi" w:hAnsiTheme="majorHAnsi" w:cstheme="majorHAnsi"/>
                <w:b/>
                <w:color w:val="002060"/>
              </w:rPr>
              <w:t>Knowledge/Skills</w:t>
            </w:r>
          </w:p>
          <w:p w14:paraId="7CC35685" w14:textId="77777777" w:rsidR="00B92647" w:rsidRPr="00CB155A" w:rsidRDefault="00B92647" w:rsidP="00B92647">
            <w:pPr>
              <w:pStyle w:val="ListParagraph"/>
              <w:numPr>
                <w:ilvl w:val="0"/>
                <w:numId w:val="8"/>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Working knowledge of relevant policies/codes of practice and awareness of relevant legislation</w:t>
            </w:r>
          </w:p>
          <w:p w14:paraId="6CDB2A58" w14:textId="77777777" w:rsidR="00B92647" w:rsidRPr="00CB155A" w:rsidRDefault="00B92647" w:rsidP="00B92647">
            <w:pPr>
              <w:pStyle w:val="ListParagraph"/>
              <w:numPr>
                <w:ilvl w:val="0"/>
                <w:numId w:val="8"/>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Working knowledge of curriculum and other relevant learning programmes</w:t>
            </w:r>
          </w:p>
          <w:p w14:paraId="2EF45FE4" w14:textId="77777777" w:rsidR="00B92647" w:rsidRPr="00CB155A" w:rsidRDefault="00B92647" w:rsidP="00B92647">
            <w:pPr>
              <w:pStyle w:val="ListParagraph"/>
              <w:numPr>
                <w:ilvl w:val="0"/>
                <w:numId w:val="8"/>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Understanding of principles of child development and learning processes and in particular, barriers to learning</w:t>
            </w:r>
            <w:r>
              <w:rPr>
                <w:rFonts w:asciiTheme="majorHAnsi" w:hAnsiTheme="majorHAnsi" w:cstheme="majorHAnsi"/>
                <w:color w:val="002060"/>
              </w:rPr>
              <w:t xml:space="preserve"> and attendance</w:t>
            </w:r>
          </w:p>
          <w:p w14:paraId="700F7349" w14:textId="77777777" w:rsidR="00B92647" w:rsidRPr="00CB155A" w:rsidRDefault="00B92647" w:rsidP="00B92647">
            <w:pPr>
              <w:pStyle w:val="ListParagraph"/>
              <w:numPr>
                <w:ilvl w:val="0"/>
                <w:numId w:val="8"/>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 xml:space="preserve">Developing knowledge of Local Authority, Outside Agencies, local and national organisations which can provide services and activities to support </w:t>
            </w:r>
            <w:r>
              <w:rPr>
                <w:rFonts w:asciiTheme="majorHAnsi" w:hAnsiTheme="majorHAnsi" w:cstheme="majorHAnsi"/>
                <w:color w:val="002060"/>
              </w:rPr>
              <w:t>students</w:t>
            </w:r>
            <w:r w:rsidRPr="00CB155A">
              <w:rPr>
                <w:rFonts w:asciiTheme="majorHAnsi" w:hAnsiTheme="majorHAnsi" w:cstheme="majorHAnsi"/>
                <w:color w:val="002060"/>
              </w:rPr>
              <w:t xml:space="preserve"> </w:t>
            </w:r>
          </w:p>
          <w:p w14:paraId="1BC69FF9" w14:textId="77777777" w:rsidR="00B92647" w:rsidRPr="00CB155A" w:rsidRDefault="00B92647" w:rsidP="00B92647">
            <w:pPr>
              <w:pStyle w:val="ListParagraph"/>
              <w:numPr>
                <w:ilvl w:val="0"/>
                <w:numId w:val="8"/>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Ability to build relationships with children and in particular to motivate children to engage in the learning process</w:t>
            </w:r>
          </w:p>
          <w:p w14:paraId="2DF3CF07" w14:textId="77777777" w:rsidR="00B92647" w:rsidRPr="00FF6B91" w:rsidRDefault="00B92647" w:rsidP="00B92647">
            <w:pPr>
              <w:pStyle w:val="ListParagraph"/>
              <w:numPr>
                <w:ilvl w:val="0"/>
                <w:numId w:val="8"/>
              </w:numPr>
              <w:spacing w:after="0" w:line="240" w:lineRule="auto"/>
              <w:ind w:right="228"/>
              <w:rPr>
                <w:rFonts w:asciiTheme="majorHAnsi" w:hAnsiTheme="majorHAnsi" w:cstheme="majorHAnsi"/>
                <w:b/>
                <w:color w:val="002060"/>
              </w:rPr>
            </w:pPr>
            <w:r w:rsidRPr="00CB155A">
              <w:rPr>
                <w:rFonts w:asciiTheme="majorHAnsi" w:hAnsiTheme="majorHAnsi" w:cstheme="majorHAnsi"/>
                <w:color w:val="002060"/>
              </w:rPr>
              <w:t xml:space="preserve">Experience of de-escalating situations and making quick decisions about triaging situations.  </w:t>
            </w:r>
          </w:p>
          <w:p w14:paraId="7D5A0287" w14:textId="77777777" w:rsidR="00B92647" w:rsidRPr="00CB155A" w:rsidRDefault="00B92647" w:rsidP="00B92647">
            <w:pPr>
              <w:pStyle w:val="ListParagraph"/>
              <w:numPr>
                <w:ilvl w:val="0"/>
                <w:numId w:val="8"/>
              </w:numPr>
              <w:spacing w:after="0" w:line="240" w:lineRule="auto"/>
              <w:ind w:right="228"/>
              <w:rPr>
                <w:rFonts w:asciiTheme="majorHAnsi" w:hAnsiTheme="majorHAnsi" w:cstheme="majorHAnsi"/>
                <w:b/>
                <w:color w:val="002060"/>
              </w:rPr>
            </w:pPr>
            <w:r w:rsidRPr="00CB155A">
              <w:rPr>
                <w:rFonts w:asciiTheme="majorHAnsi" w:hAnsiTheme="majorHAnsi" w:cstheme="majorHAnsi"/>
                <w:color w:val="002060"/>
              </w:rPr>
              <w:t>Ability to work effectively with parents/carers and a range of professionals</w:t>
            </w:r>
          </w:p>
          <w:p w14:paraId="03844A6E" w14:textId="77777777" w:rsidR="00C55DA4" w:rsidRDefault="00C55DA4" w:rsidP="00153BCE">
            <w:pPr>
              <w:spacing w:after="0" w:line="240" w:lineRule="auto"/>
              <w:ind w:right="228"/>
              <w:rPr>
                <w:rFonts w:asciiTheme="majorHAnsi" w:hAnsiTheme="majorHAnsi" w:cstheme="majorHAnsi"/>
                <w:b/>
                <w:color w:val="002060"/>
              </w:rPr>
            </w:pP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B92647">
        <w:trPr>
          <w:trHeight w:val="2019"/>
          <w:jc w:val="center"/>
        </w:trPr>
        <w:tc>
          <w:tcPr>
            <w:tcW w:w="10627" w:type="dxa"/>
            <w:tcBorders>
              <w:top w:val="single" w:sz="4" w:space="0" w:color="000000"/>
              <w:left w:val="single" w:sz="4" w:space="0" w:color="000000"/>
              <w:bottom w:val="single" w:sz="4" w:space="0" w:color="000000"/>
              <w:right w:val="single" w:sz="4" w:space="0" w:color="000000"/>
            </w:tcBorders>
          </w:tcPr>
          <w:p w14:paraId="0ACD427B" w14:textId="77777777" w:rsidR="003A0F1D"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lastRenderedPageBreak/>
              <w:t>This job description may be amended at any time in consultation with the postholder.</w:t>
            </w:r>
          </w:p>
          <w:p w14:paraId="7478052F" w14:textId="22C29AD0" w:rsidR="00B92647" w:rsidRPr="00B92647" w:rsidRDefault="00B92647" w:rsidP="00B92647">
            <w:pPr>
              <w:tabs>
                <w:tab w:val="left" w:pos="1380"/>
              </w:tabs>
              <w:ind w:left="0" w:firstLine="0"/>
            </w:pP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1EB9DAC8" w14:textId="77777777" w:rsidR="00B92647" w:rsidRDefault="00B92647" w:rsidP="00B92647">
            <w:pPr>
              <w:spacing w:after="0" w:line="288" w:lineRule="auto"/>
              <w:rPr>
                <w:rFonts w:asciiTheme="majorHAnsi" w:hAnsiTheme="majorHAnsi" w:cstheme="majorHAnsi"/>
                <w:color w:val="002060"/>
              </w:rPr>
            </w:pPr>
            <w:r>
              <w:rPr>
                <w:rFonts w:asciiTheme="majorHAnsi" w:hAnsiTheme="majorHAnsi" w:cstheme="majorHAnsi"/>
                <w:color w:val="002060"/>
              </w:rPr>
              <w:t xml:space="preserve">TL=Twynham Learning </w:t>
            </w:r>
          </w:p>
          <w:p w14:paraId="5B0AED7E" w14:textId="77777777" w:rsidR="00B92647" w:rsidRPr="00003911" w:rsidRDefault="00B92647" w:rsidP="00B92647">
            <w:pPr>
              <w:spacing w:after="0" w:line="288" w:lineRule="auto"/>
              <w:rPr>
                <w:rFonts w:asciiTheme="majorHAnsi" w:hAnsiTheme="majorHAnsi" w:cstheme="majorHAnsi"/>
                <w:color w:val="002060"/>
              </w:rPr>
            </w:pPr>
            <w:r w:rsidRPr="00003911">
              <w:rPr>
                <w:rFonts w:asciiTheme="majorHAnsi" w:hAnsiTheme="majorHAnsi" w:cstheme="majorHAnsi"/>
                <w:color w:val="002060"/>
              </w:rPr>
              <w:t>MAT=Multi Academy trust</w:t>
            </w:r>
          </w:p>
          <w:p w14:paraId="4D45D583" w14:textId="77777777" w:rsidR="00B92647" w:rsidRPr="00003911" w:rsidRDefault="00B92647" w:rsidP="00B92647">
            <w:pPr>
              <w:spacing w:after="0" w:line="288" w:lineRule="auto"/>
              <w:rPr>
                <w:rFonts w:asciiTheme="majorHAnsi" w:hAnsiTheme="majorHAnsi" w:cstheme="majorHAnsi"/>
                <w:color w:val="002060"/>
              </w:rPr>
            </w:pPr>
            <w:r w:rsidRPr="00003911">
              <w:rPr>
                <w:rFonts w:asciiTheme="majorHAnsi" w:hAnsiTheme="majorHAnsi" w:cstheme="majorHAnsi"/>
                <w:color w:val="002060"/>
              </w:rPr>
              <w:t>TS=Twynham School</w:t>
            </w:r>
          </w:p>
          <w:p w14:paraId="6510BC8A" w14:textId="6D105BD4" w:rsidR="00FB350D" w:rsidRPr="00DC6203" w:rsidRDefault="00B92647" w:rsidP="00B92647">
            <w:pPr>
              <w:spacing w:after="0" w:line="240" w:lineRule="auto"/>
              <w:ind w:left="-207" w:right="0" w:firstLine="0"/>
              <w:rPr>
                <w:rFonts w:asciiTheme="majorHAnsi" w:hAnsiTheme="majorHAnsi" w:cstheme="majorHAnsi"/>
                <w:color w:val="002060"/>
              </w:rPr>
            </w:pPr>
            <w:r w:rsidRPr="00003911">
              <w:rPr>
                <w:rFonts w:asciiTheme="majorHAnsi" w:hAnsiTheme="majorHAnsi" w:cstheme="majorHAnsi"/>
                <w:color w:val="002060"/>
              </w:rPr>
              <w:t>TGS=The Grange School</w:t>
            </w:r>
            <w:r w:rsidRPr="00DC6203">
              <w:rPr>
                <w:rFonts w:asciiTheme="majorHAnsi" w:hAnsiTheme="majorHAnsi" w:cstheme="majorHAnsi"/>
                <w:color w:val="002060"/>
              </w:rPr>
              <w:t xml:space="preserve"> </w:t>
            </w:r>
          </w:p>
        </w:tc>
        <w:tc>
          <w:tcPr>
            <w:tcW w:w="5597" w:type="dxa"/>
            <w:tcBorders>
              <w:top w:val="single" w:sz="4" w:space="0" w:color="000000"/>
              <w:left w:val="single" w:sz="4" w:space="0" w:color="000000"/>
              <w:bottom w:val="single" w:sz="4" w:space="0" w:color="000000"/>
              <w:right w:val="single" w:sz="4" w:space="0" w:color="000000"/>
            </w:tcBorders>
          </w:tcPr>
          <w:p w14:paraId="7FB06D3B" w14:textId="77777777" w:rsidR="003D753F" w:rsidRPr="0000710E" w:rsidRDefault="003D753F"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056FC"/>
    <w:multiLevelType w:val="hybridMultilevel"/>
    <w:tmpl w:val="82C418E4"/>
    <w:lvl w:ilvl="0" w:tplc="00F066A8">
      <w:start w:val="27"/>
      <w:numFmt w:val="bullet"/>
      <w:lvlText w:val="•"/>
      <w:lvlJc w:val="left"/>
      <w:pPr>
        <w:ind w:left="1080" w:hanging="720"/>
      </w:pPr>
      <w:rPr>
        <w:rFonts w:ascii="Calibri Light" w:eastAsia="Calibri"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35AE1E09"/>
    <w:multiLevelType w:val="hybridMultilevel"/>
    <w:tmpl w:val="CCB4D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264D5"/>
    <w:rsid w:val="00150E34"/>
    <w:rsid w:val="00153BCE"/>
    <w:rsid w:val="003A0F1D"/>
    <w:rsid w:val="003D753F"/>
    <w:rsid w:val="00425881"/>
    <w:rsid w:val="004373FF"/>
    <w:rsid w:val="00450F45"/>
    <w:rsid w:val="0048253C"/>
    <w:rsid w:val="00486D12"/>
    <w:rsid w:val="004C7617"/>
    <w:rsid w:val="005060C9"/>
    <w:rsid w:val="005C2FBE"/>
    <w:rsid w:val="006965FC"/>
    <w:rsid w:val="00717779"/>
    <w:rsid w:val="0087773D"/>
    <w:rsid w:val="008B1418"/>
    <w:rsid w:val="009C2886"/>
    <w:rsid w:val="00AE7F2E"/>
    <w:rsid w:val="00B32604"/>
    <w:rsid w:val="00B92647"/>
    <w:rsid w:val="00C26639"/>
    <w:rsid w:val="00C55DA4"/>
    <w:rsid w:val="00C849C5"/>
    <w:rsid w:val="00CB2D01"/>
    <w:rsid w:val="00CE27FC"/>
    <w:rsid w:val="00D63E62"/>
    <w:rsid w:val="00DC6203"/>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Props1.xml><?xml version="1.0" encoding="utf-8"?>
<ds:datastoreItem xmlns:ds="http://schemas.openxmlformats.org/officeDocument/2006/customXml" ds:itemID="{52F92FA3-6A8A-4D41-B5EC-36D3F40FE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3053DC40-635A-4AD8-824C-3AC7A426B2C0}">
  <ds:schemaRefs>
    <ds:schemaRef ds:uri="http://schemas.openxmlformats.org/package/2006/metadata/core-properties"/>
    <ds:schemaRef ds:uri="http://purl.org/dc/dcmitype/"/>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bc11d83e-f3cc-40a3-b40f-75707fc3bb1d"/>
    <ds:schemaRef ds:uri="c43615f9-b002-4472-8ae5-8f57194bd4e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4202</Characters>
  <Application>Microsoft Office Word</Application>
  <DocSecurity>6</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2024-12-16T11:29:00Z</dcterms:created>
  <dcterms:modified xsi:type="dcterms:W3CDTF">2024-12-16T11:29:00Z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