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06EE9" w:rsidRDefault="00806EE9" w14:paraId="47576575" w14:textId="77777777">
      <w:r>
        <w:rPr>
          <w:noProof/>
          <w:lang w:eastAsia="en-GB"/>
        </w:rPr>
        <w:drawing>
          <wp:anchor distT="0" distB="0" distL="114300" distR="114300" simplePos="0" relativeHeight="251659264" behindDoc="0" locked="0" layoutInCell="1" allowOverlap="1" wp14:anchorId="2D79DB24" wp14:editId="633A1E9C">
            <wp:simplePos x="0" y="0"/>
            <wp:positionH relativeFrom="margin">
              <wp:align>right</wp:align>
            </wp:positionH>
            <wp:positionV relativeFrom="margin">
              <wp:posOffset>-209550</wp:posOffset>
            </wp:positionV>
            <wp:extent cx="2322195" cy="1174750"/>
            <wp:effectExtent l="0" t="0" r="1905" b="6350"/>
            <wp:wrapThrough wrapText="bothSides">
              <wp:wrapPolygon edited="0">
                <wp:start x="0" y="0"/>
                <wp:lineTo x="0" y="21366"/>
                <wp:lineTo x="21441" y="21366"/>
                <wp:lineTo x="214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rsidR="009A594E" w:rsidP="00F401A6" w:rsidRDefault="00E9470E" w14:paraId="4B34D1ED" w14:textId="7F07ECA3">
      <w:pPr>
        <w:pStyle w:val="Heading1"/>
        <w:spacing w:before="0"/>
        <w:contextualSpacing/>
      </w:pPr>
      <w:r>
        <w:t>Job Description</w:t>
      </w:r>
      <w:r w:rsidR="009A594E">
        <w:t xml:space="preserve"> – </w:t>
      </w:r>
      <w:r w:rsidR="00EC62DA">
        <w:t>Behaviour for Learning Lead</w:t>
      </w:r>
    </w:p>
    <w:p w:rsidR="00B34718" w:rsidP="00B34718" w:rsidRDefault="00B34718" w14:paraId="29C8C9CD" w14:textId="16F28807"/>
    <w:p w:rsidR="00B34718" w:rsidP="00B34718" w:rsidRDefault="00B34718" w14:paraId="335FA84E" w14:textId="77777777">
      <w:r>
        <w:t>For more general information about working at GWA please refer to the Candidate Information Leaflet and the Information for Applicants issued with this job description.</w:t>
      </w:r>
    </w:p>
    <w:p w:rsidR="00B34718" w:rsidP="00B34718" w:rsidRDefault="00B34718" w14:paraId="77C87DF1" w14:textId="77777777"/>
    <w:tbl>
      <w:tblPr>
        <w:tblStyle w:val="TableGrid"/>
        <w:tblW w:w="0" w:type="auto"/>
        <w:tblLook w:val="04A0" w:firstRow="1" w:lastRow="0" w:firstColumn="1" w:lastColumn="0" w:noHBand="0" w:noVBand="1"/>
      </w:tblPr>
      <w:tblGrid>
        <w:gridCol w:w="2405"/>
        <w:gridCol w:w="8051"/>
      </w:tblGrid>
      <w:tr w:rsidR="00B34718" w:rsidTr="38AE5D93" w14:paraId="791FC3FF" w14:textId="77777777">
        <w:tc>
          <w:tcPr>
            <w:tcW w:w="2405" w:type="dxa"/>
            <w:tcBorders>
              <w:top w:val="single" w:color="auto" w:sz="4" w:space="0"/>
              <w:left w:val="single" w:color="auto" w:sz="4" w:space="0"/>
              <w:bottom w:val="single" w:color="auto" w:sz="4" w:space="0"/>
              <w:right w:val="single" w:color="auto" w:sz="4" w:space="0"/>
            </w:tcBorders>
            <w:tcMar/>
            <w:hideMark/>
          </w:tcPr>
          <w:p w:rsidR="00B34718" w:rsidRDefault="00B34718" w14:paraId="61947CF0" w14:textId="77777777">
            <w:pPr>
              <w:rPr>
                <w:b/>
              </w:rPr>
            </w:pPr>
            <w:r>
              <w:rPr>
                <w:b/>
              </w:rPr>
              <w:t>Job Title</w:t>
            </w:r>
          </w:p>
        </w:tc>
        <w:tc>
          <w:tcPr>
            <w:tcW w:w="8051" w:type="dxa"/>
            <w:tcBorders>
              <w:top w:val="single" w:color="auto" w:sz="4" w:space="0"/>
              <w:left w:val="single" w:color="auto" w:sz="4" w:space="0"/>
              <w:bottom w:val="single" w:color="auto" w:sz="4" w:space="0"/>
              <w:right w:val="single" w:color="auto" w:sz="4" w:space="0"/>
            </w:tcBorders>
            <w:tcMar/>
            <w:hideMark/>
          </w:tcPr>
          <w:p w:rsidR="00B55267" w:rsidP="25461C0B" w:rsidRDefault="0607B06A" w14:paraId="019CEF9D" w14:textId="77777777">
            <w:pPr>
              <w:rPr>
                <w:b/>
                <w:bCs/>
              </w:rPr>
            </w:pPr>
            <w:r w:rsidRPr="25461C0B">
              <w:rPr>
                <w:b/>
                <w:bCs/>
              </w:rPr>
              <w:t>Behaviour for Learning Lead</w:t>
            </w:r>
          </w:p>
          <w:p w:rsidR="00B34718" w:rsidP="25461C0B" w:rsidRDefault="00B34718" w14:paraId="0CF0DBD8" w14:textId="13A6D5CD">
            <w:pPr>
              <w:rPr>
                <w:i/>
                <w:iCs/>
              </w:rPr>
            </w:pPr>
            <w:r w:rsidRPr="25461C0B">
              <w:rPr>
                <w:i/>
                <w:iCs/>
              </w:rPr>
              <w:t>3</w:t>
            </w:r>
            <w:r w:rsidRPr="25461C0B" w:rsidR="41853AFF">
              <w:rPr>
                <w:i/>
                <w:iCs/>
              </w:rPr>
              <w:t>9</w:t>
            </w:r>
            <w:r w:rsidRPr="25461C0B">
              <w:rPr>
                <w:i/>
                <w:iCs/>
              </w:rPr>
              <w:t xml:space="preserve"> weeks per year</w:t>
            </w:r>
            <w:r w:rsidRPr="25461C0B" w:rsidR="7685760D">
              <w:rPr>
                <w:i/>
                <w:iCs/>
              </w:rPr>
              <w:t xml:space="preserve"> + holiday pay entitlement </w:t>
            </w:r>
            <w:r w:rsidRPr="25461C0B" w:rsidR="0132089A">
              <w:rPr>
                <w:i/>
                <w:iCs/>
              </w:rPr>
              <w:t xml:space="preserve">(an additional </w:t>
            </w:r>
            <w:r w:rsidR="00402EEA">
              <w:rPr>
                <w:i/>
                <w:iCs/>
              </w:rPr>
              <w:t>5.85</w:t>
            </w:r>
            <w:r w:rsidRPr="25461C0B" w:rsidR="0132089A">
              <w:rPr>
                <w:i/>
                <w:iCs/>
              </w:rPr>
              <w:t xml:space="preserve"> weeks)</w:t>
            </w:r>
          </w:p>
          <w:p w:rsidR="00B34718" w:rsidP="25461C0B" w:rsidRDefault="5BFFFF96" w14:paraId="34609ACF" w14:textId="025865DA">
            <w:pPr>
              <w:rPr>
                <w:i/>
                <w:iCs/>
              </w:rPr>
            </w:pPr>
            <w:r w:rsidRPr="25461C0B">
              <w:rPr>
                <w:i/>
                <w:iCs/>
              </w:rPr>
              <w:t>8.15am - 4.15pm (37.5 hrs per week)</w:t>
            </w:r>
          </w:p>
        </w:tc>
      </w:tr>
      <w:tr w:rsidR="00B34718" w:rsidTr="38AE5D93" w14:paraId="147B9D84" w14:textId="77777777">
        <w:tc>
          <w:tcPr>
            <w:tcW w:w="2405" w:type="dxa"/>
            <w:tcBorders>
              <w:top w:val="single" w:color="auto" w:sz="4" w:space="0"/>
              <w:left w:val="single" w:color="auto" w:sz="4" w:space="0"/>
              <w:bottom w:val="single" w:color="auto" w:sz="4" w:space="0"/>
              <w:right w:val="single" w:color="auto" w:sz="4" w:space="0"/>
            </w:tcBorders>
            <w:tcMar/>
            <w:hideMark/>
          </w:tcPr>
          <w:p w:rsidR="00B34718" w:rsidRDefault="00B34718" w14:paraId="52AF14CE" w14:textId="77777777">
            <w:pPr>
              <w:rPr>
                <w:b/>
              </w:rPr>
            </w:pPr>
            <w:r>
              <w:rPr>
                <w:b/>
              </w:rPr>
              <w:t>Accountable To</w:t>
            </w:r>
          </w:p>
        </w:tc>
        <w:tc>
          <w:tcPr>
            <w:tcW w:w="8051" w:type="dxa"/>
            <w:tcBorders>
              <w:top w:val="single" w:color="auto" w:sz="4" w:space="0"/>
              <w:left w:val="single" w:color="auto" w:sz="4" w:space="0"/>
              <w:bottom w:val="single" w:color="auto" w:sz="4" w:space="0"/>
              <w:right w:val="single" w:color="auto" w:sz="4" w:space="0"/>
            </w:tcBorders>
            <w:tcMar/>
            <w:hideMark/>
          </w:tcPr>
          <w:p w:rsidR="00B34718" w:rsidRDefault="00653AAE" w14:paraId="21BE16C1" w14:textId="4C5B389F">
            <w:r>
              <w:t>Assistant Principal</w:t>
            </w:r>
            <w:r w:rsidR="00501AAB">
              <w:t xml:space="preserve"> – Personal Development</w:t>
            </w:r>
          </w:p>
        </w:tc>
      </w:tr>
      <w:tr w:rsidR="00B34718" w:rsidTr="38AE5D93" w14:paraId="43DDF759" w14:textId="77777777">
        <w:tc>
          <w:tcPr>
            <w:tcW w:w="2405" w:type="dxa"/>
            <w:tcBorders>
              <w:top w:val="single" w:color="auto" w:sz="4" w:space="0"/>
              <w:left w:val="single" w:color="auto" w:sz="4" w:space="0"/>
              <w:bottom w:val="single" w:color="auto" w:sz="4" w:space="0"/>
              <w:right w:val="single" w:color="auto" w:sz="4" w:space="0"/>
            </w:tcBorders>
            <w:tcMar/>
            <w:hideMark/>
          </w:tcPr>
          <w:p w:rsidR="00B34718" w:rsidRDefault="00B34718" w14:paraId="65569BA8" w14:textId="77777777">
            <w:pPr>
              <w:rPr>
                <w:b/>
              </w:rPr>
            </w:pPr>
            <w:r>
              <w:rPr>
                <w:b/>
              </w:rPr>
              <w:t>Job Purpose</w:t>
            </w:r>
          </w:p>
        </w:tc>
        <w:tc>
          <w:tcPr>
            <w:tcW w:w="8051" w:type="dxa"/>
            <w:tcBorders>
              <w:top w:val="single" w:color="auto" w:sz="4" w:space="0"/>
              <w:left w:val="single" w:color="auto" w:sz="4" w:space="0"/>
              <w:bottom w:val="single" w:color="auto" w:sz="4" w:space="0"/>
              <w:right w:val="single" w:color="auto" w:sz="4" w:space="0"/>
            </w:tcBorders>
            <w:tcMar/>
            <w:hideMark/>
          </w:tcPr>
          <w:p w:rsidRPr="00517760" w:rsidR="00B34718" w:rsidRDefault="00B34718" w14:paraId="469E598B" w14:textId="3400A19B">
            <w:r w:rsidRPr="00517760">
              <w:t xml:space="preserve">To </w:t>
            </w:r>
            <w:r w:rsidR="00501AAB">
              <w:t>support</w:t>
            </w:r>
            <w:r w:rsidRPr="00517760" w:rsidR="00653AAE">
              <w:t xml:space="preserve"> outstanding </w:t>
            </w:r>
            <w:r w:rsidR="00501AAB">
              <w:t>behaviour for learning</w:t>
            </w:r>
            <w:r w:rsidRPr="00517760" w:rsidR="00653AAE">
              <w:t xml:space="preserve"> amongst our students</w:t>
            </w:r>
          </w:p>
        </w:tc>
      </w:tr>
      <w:tr w:rsidR="00B34718" w:rsidTr="38AE5D93" w14:paraId="544E5BD6" w14:textId="77777777">
        <w:tc>
          <w:tcPr>
            <w:tcW w:w="2405" w:type="dxa"/>
            <w:tcBorders>
              <w:top w:val="single" w:color="auto" w:sz="4" w:space="0"/>
              <w:left w:val="single" w:color="auto" w:sz="4" w:space="0"/>
              <w:bottom w:val="single" w:color="auto" w:sz="4" w:space="0"/>
              <w:right w:val="single" w:color="auto" w:sz="4" w:space="0"/>
            </w:tcBorders>
            <w:tcMar/>
            <w:hideMark/>
          </w:tcPr>
          <w:p w:rsidRPr="00B55267" w:rsidR="00B34718" w:rsidP="25461C0B" w:rsidRDefault="00B34718" w14:paraId="3566E09B" w14:textId="77777777">
            <w:pPr>
              <w:rPr>
                <w:b/>
                <w:bCs/>
              </w:rPr>
            </w:pPr>
            <w:r w:rsidRPr="25461C0B">
              <w:rPr>
                <w:b/>
                <w:bCs/>
              </w:rPr>
              <w:t>Salary</w:t>
            </w:r>
          </w:p>
        </w:tc>
        <w:tc>
          <w:tcPr>
            <w:tcW w:w="8051" w:type="dxa"/>
            <w:tcBorders>
              <w:top w:val="single" w:color="auto" w:sz="4" w:space="0"/>
              <w:left w:val="single" w:color="auto" w:sz="4" w:space="0"/>
              <w:bottom w:val="single" w:color="auto" w:sz="4" w:space="0"/>
              <w:right w:val="single" w:color="auto" w:sz="4" w:space="0"/>
            </w:tcBorders>
            <w:tcMar/>
            <w:hideMark/>
          </w:tcPr>
          <w:p w:rsidRPr="00517760" w:rsidR="00B34718" w:rsidRDefault="00B34718" w14:paraId="46C37AE4" w14:textId="544C7417">
            <w:pPr>
              <w:rPr>
                <w:rFonts w:cs="Helvetica"/>
                <w:color w:val="323232"/>
              </w:rPr>
            </w:pPr>
            <w:r w:rsidRPr="38AE5D93" w:rsidR="00B34718">
              <w:rPr>
                <w:rFonts w:cs="Helvetica"/>
                <w:color w:val="323232"/>
              </w:rPr>
              <w:t xml:space="preserve">NJC scale </w:t>
            </w:r>
            <w:r w:rsidRPr="38AE5D93" w:rsidR="6AEEA05F">
              <w:rPr>
                <w:rFonts w:cs="Helvetica"/>
                <w:color w:val="323232"/>
              </w:rPr>
              <w:t>7</w:t>
            </w:r>
            <w:r w:rsidRPr="38AE5D93" w:rsidR="00B34718">
              <w:rPr>
                <w:rFonts w:cs="Helvetica"/>
                <w:color w:val="323232"/>
              </w:rPr>
              <w:t>-</w:t>
            </w:r>
            <w:r w:rsidRPr="38AE5D93" w:rsidR="56ED27FF">
              <w:rPr>
                <w:rFonts w:cs="Helvetica"/>
                <w:color w:val="323232"/>
              </w:rPr>
              <w:t>10</w:t>
            </w:r>
            <w:r w:rsidRPr="38AE5D93" w:rsidR="00B34718">
              <w:rPr>
                <w:rFonts w:cs="Helvetica"/>
                <w:color w:val="323232"/>
              </w:rPr>
              <w:t>, £</w:t>
            </w:r>
            <w:r w:rsidRPr="38AE5D93" w:rsidR="6D531AA0">
              <w:rPr>
                <w:rFonts w:cs="Helvetica"/>
                <w:color w:val="323232"/>
              </w:rPr>
              <w:t>1</w:t>
            </w:r>
            <w:r w:rsidRPr="38AE5D93" w:rsidR="3709668B">
              <w:rPr>
                <w:rFonts w:cs="Helvetica"/>
                <w:color w:val="323232"/>
              </w:rPr>
              <w:t>2.59</w:t>
            </w:r>
            <w:r w:rsidRPr="38AE5D93" w:rsidR="00B34718">
              <w:rPr>
                <w:rFonts w:cs="Helvetica"/>
                <w:color w:val="323232"/>
              </w:rPr>
              <w:t xml:space="preserve"> - £1</w:t>
            </w:r>
            <w:r w:rsidRPr="38AE5D93" w:rsidR="0C40CB99">
              <w:rPr>
                <w:rFonts w:cs="Helvetica"/>
                <w:color w:val="323232"/>
              </w:rPr>
              <w:t>3.24</w:t>
            </w:r>
            <w:r w:rsidRPr="38AE5D93" w:rsidR="00B34718">
              <w:rPr>
                <w:rFonts w:cs="Helvetica"/>
                <w:color w:val="323232"/>
              </w:rPr>
              <w:t xml:space="preserve"> per hour (</w:t>
            </w:r>
            <w:r w:rsidRPr="38AE5D93" w:rsidR="1243AFB5">
              <w:rPr>
                <w:rFonts w:cs="Helvetica"/>
                <w:color w:val="323232"/>
              </w:rPr>
              <w:t xml:space="preserve">Actual salary </w:t>
            </w:r>
            <w:r w:rsidRPr="38AE5D93" w:rsidR="00B34718">
              <w:rPr>
                <w:rFonts w:cs="Helvetica"/>
                <w:color w:val="323232"/>
              </w:rPr>
              <w:t>£</w:t>
            </w:r>
            <w:r w:rsidRPr="38AE5D93" w:rsidR="00402EEA">
              <w:rPr>
                <w:rFonts w:cs="Helvetica"/>
                <w:color w:val="323232"/>
              </w:rPr>
              <w:t>2</w:t>
            </w:r>
            <w:r w:rsidRPr="38AE5D93" w:rsidR="6F4548E2">
              <w:rPr>
                <w:rFonts w:cs="Helvetica"/>
                <w:color w:val="323232"/>
              </w:rPr>
              <w:t>1,174</w:t>
            </w:r>
            <w:r w:rsidRPr="38AE5D93" w:rsidR="00B34718">
              <w:rPr>
                <w:rFonts w:cs="Helvetica"/>
                <w:color w:val="323232"/>
              </w:rPr>
              <w:t xml:space="preserve"> - £2</w:t>
            </w:r>
            <w:r w:rsidRPr="38AE5D93" w:rsidR="11AA8EE0">
              <w:rPr>
                <w:rFonts w:cs="Helvetica"/>
                <w:color w:val="323232"/>
              </w:rPr>
              <w:t>2,268</w:t>
            </w:r>
            <w:r w:rsidRPr="38AE5D93" w:rsidR="00B34718">
              <w:rPr>
                <w:rFonts w:cs="Helvetica"/>
                <w:color w:val="323232"/>
              </w:rPr>
              <w:t xml:space="preserve">) </w:t>
            </w:r>
          </w:p>
        </w:tc>
      </w:tr>
      <w:tr w:rsidR="00B34718" w:rsidTr="38AE5D93" w14:paraId="05ED22EF" w14:textId="77777777">
        <w:tc>
          <w:tcPr>
            <w:tcW w:w="2405" w:type="dxa"/>
            <w:tcBorders>
              <w:top w:val="single" w:color="auto" w:sz="4" w:space="0"/>
              <w:left w:val="single" w:color="auto" w:sz="4" w:space="0"/>
              <w:bottom w:val="single" w:color="auto" w:sz="4" w:space="0"/>
              <w:right w:val="single" w:color="auto" w:sz="4" w:space="0"/>
            </w:tcBorders>
            <w:tcMar/>
            <w:hideMark/>
          </w:tcPr>
          <w:p w:rsidR="00B34718" w:rsidRDefault="00B34718" w14:paraId="5D2606DE" w14:textId="77777777">
            <w:pPr>
              <w:rPr>
                <w:b/>
              </w:rPr>
            </w:pPr>
            <w:r>
              <w:rPr>
                <w:b/>
              </w:rPr>
              <w:t>Start Date</w:t>
            </w:r>
          </w:p>
        </w:tc>
        <w:tc>
          <w:tcPr>
            <w:tcW w:w="8051" w:type="dxa"/>
            <w:tcBorders>
              <w:top w:val="single" w:color="auto" w:sz="4" w:space="0"/>
              <w:left w:val="single" w:color="auto" w:sz="4" w:space="0"/>
              <w:bottom w:val="single" w:color="auto" w:sz="4" w:space="0"/>
              <w:right w:val="single" w:color="auto" w:sz="4" w:space="0"/>
            </w:tcBorders>
            <w:tcMar/>
            <w:hideMark/>
          </w:tcPr>
          <w:p w:rsidR="00B34718" w:rsidRDefault="4CC82DB6" w14:paraId="16E26298" w14:textId="387D7855">
            <w:pPr>
              <w:rPr>
                <w:rFonts w:cs="Helvetica"/>
                <w:color w:val="323232"/>
              </w:rPr>
            </w:pPr>
            <w:r w:rsidRPr="25461C0B">
              <w:rPr>
                <w:rFonts w:cs="Helvetica"/>
                <w:color w:val="323232"/>
              </w:rPr>
              <w:t>As soon as possible after 1</w:t>
            </w:r>
            <w:r w:rsidRPr="25461C0B">
              <w:rPr>
                <w:rFonts w:cs="Helvetica"/>
                <w:color w:val="323232"/>
                <w:vertAlign w:val="superscript"/>
              </w:rPr>
              <w:t>st</w:t>
            </w:r>
            <w:r w:rsidRPr="25461C0B">
              <w:rPr>
                <w:rFonts w:cs="Helvetica"/>
                <w:color w:val="323232"/>
              </w:rPr>
              <w:t xml:space="preserve"> January</w:t>
            </w:r>
            <w:r w:rsidR="00402EEA">
              <w:rPr>
                <w:rFonts w:cs="Helvetica"/>
                <w:color w:val="323232"/>
              </w:rPr>
              <w:t xml:space="preserve"> 2024</w:t>
            </w:r>
            <w:r w:rsidRPr="25461C0B">
              <w:rPr>
                <w:rFonts w:cs="Helvetica"/>
                <w:color w:val="323232"/>
              </w:rPr>
              <w:t xml:space="preserve"> (or earlier if available)</w:t>
            </w:r>
          </w:p>
        </w:tc>
      </w:tr>
    </w:tbl>
    <w:p w:rsidR="00B34718" w:rsidP="00B34718" w:rsidRDefault="00B34718" w14:paraId="7561E9C3" w14:textId="77777777"/>
    <w:p w:rsidR="00B34718" w:rsidP="00B34718" w:rsidRDefault="00B34718" w14:paraId="4851CDDC" w14:textId="3C9BE097">
      <w:pPr>
        <w:rPr>
          <w:i/>
        </w:rPr>
      </w:pPr>
      <w:r>
        <w:rPr>
          <w:i/>
        </w:rPr>
        <w:t xml:space="preserve">This job description details the responsibilities of the </w:t>
      </w:r>
      <w:r w:rsidR="00A5352D">
        <w:rPr>
          <w:i/>
        </w:rPr>
        <w:t>post but</w:t>
      </w:r>
      <w:r>
        <w:rPr>
          <w:i/>
        </w:rPr>
        <w:t xml:space="preserve"> does not direct any </w:t>
      </w:r>
      <w:proofErr w:type="gramStart"/>
      <w:r>
        <w:rPr>
          <w:i/>
        </w:rPr>
        <w:t>particular priorities</w:t>
      </w:r>
      <w:proofErr w:type="gramEnd"/>
      <w:r>
        <w:rPr>
          <w:i/>
        </w:rPr>
        <w:t xml:space="preserve"> or amount of time to be spent carrying out the duties. It is not prescriptive, nor necessarily a comprehensive definition of the post. As such, it may be subject to amendment, after consultation, to meet the changing needs of the Academy and the Multi Academy Trust (MAT).</w:t>
      </w:r>
    </w:p>
    <w:p w:rsidR="00B34718" w:rsidP="00B34718" w:rsidRDefault="00B34718" w14:paraId="055339AE" w14:textId="77777777">
      <w:r>
        <w:t xml:space="preserve"> </w:t>
      </w:r>
    </w:p>
    <w:p w:rsidR="00B34718" w:rsidP="25461C0B" w:rsidRDefault="00B34718" w14:paraId="64D889FF" w14:textId="77777777">
      <w:pPr>
        <w:rPr>
          <w:i/>
          <w:iCs/>
        </w:rPr>
      </w:pPr>
      <w:r w:rsidRPr="25461C0B">
        <w:rPr>
          <w:i/>
          <w:iCs/>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rsidR="00806EE9" w:rsidP="00806EE9" w:rsidRDefault="00806EE9" w14:paraId="5E5FEBCD" w14:textId="21D4841D"/>
    <w:p w:rsidR="00C65868" w:rsidP="00C65868" w:rsidRDefault="00E9470E" w14:paraId="16634484" w14:textId="5F296E18">
      <w:pPr>
        <w:pStyle w:val="Level1Numbering"/>
      </w:pPr>
      <w:r>
        <w:t>Key Outcomes</w:t>
      </w:r>
    </w:p>
    <w:p w:rsidR="00293EC8" w:rsidP="00293EC8" w:rsidRDefault="00293EC8" w14:paraId="537168EE" w14:textId="352E708A">
      <w:pPr>
        <w:pStyle w:val="Level1Numbering"/>
        <w:numPr>
          <w:ilvl w:val="0"/>
          <w:numId w:val="0"/>
        </w:numPr>
        <w:ind w:left="357"/>
        <w:rPr>
          <w:b w:val="0"/>
          <w:u w:val="none"/>
        </w:rPr>
      </w:pPr>
      <w:r>
        <w:rPr>
          <w:b w:val="0"/>
          <w:u w:val="none"/>
        </w:rPr>
        <w:t xml:space="preserve">With the support of the </w:t>
      </w:r>
      <w:r w:rsidR="00F401A6">
        <w:rPr>
          <w:b w:val="0"/>
          <w:u w:val="none"/>
        </w:rPr>
        <w:t>Senior Leadership team</w:t>
      </w:r>
      <w:r w:rsidR="00C66EFE">
        <w:rPr>
          <w:b w:val="0"/>
          <w:u w:val="none"/>
        </w:rPr>
        <w:t>, and Sixth Form team,</w:t>
      </w:r>
      <w:r>
        <w:rPr>
          <w:b w:val="0"/>
          <w:u w:val="none"/>
        </w:rPr>
        <w:t xml:space="preserve"> who lead the pastoral work at GWA to:</w:t>
      </w:r>
    </w:p>
    <w:p w:rsidR="00855848" w:rsidP="00293EC8" w:rsidRDefault="00814D08" w14:paraId="7EFD38DF" w14:textId="08994C2A">
      <w:pPr>
        <w:pStyle w:val="Bullet"/>
        <w:spacing w:before="20" w:after="20"/>
      </w:pPr>
      <w:r>
        <w:t>P</w:t>
      </w:r>
      <w:r w:rsidR="009D30C5">
        <w:t>romote</w:t>
      </w:r>
      <w:r>
        <w:t xml:space="preserve"> outstanding </w:t>
      </w:r>
      <w:r w:rsidR="00FA5FBC">
        <w:t>behaviour for learning</w:t>
      </w:r>
      <w:r>
        <w:t xml:space="preserve"> amongst our </w:t>
      </w:r>
      <w:proofErr w:type="gramStart"/>
      <w:r>
        <w:t>students</w:t>
      </w:r>
      <w:proofErr w:type="gramEnd"/>
    </w:p>
    <w:p w:rsidR="32174212" w:rsidP="25461C0B" w:rsidRDefault="32174212" w14:paraId="6CF3A842" w14:textId="4D7AC268">
      <w:pPr>
        <w:pStyle w:val="Bullet"/>
        <w:spacing w:before="20" w:after="20"/>
      </w:pPr>
      <w:r>
        <w:t>Oversee and manage our Reflection Base</w:t>
      </w:r>
      <w:r w:rsidR="43EB044E">
        <w:t xml:space="preserve"> (a safe space for students who may be placed there for a variety of reasons)</w:t>
      </w:r>
    </w:p>
    <w:p w:rsidR="00B3373B" w:rsidP="00293EC8" w:rsidRDefault="00B3373B" w14:paraId="552842A5" w14:textId="44D70162">
      <w:pPr>
        <w:pStyle w:val="Bullet"/>
        <w:spacing w:before="20" w:after="20"/>
      </w:pPr>
      <w:r>
        <w:t xml:space="preserve">To ensure that accurate daily records of attendance </w:t>
      </w:r>
      <w:r w:rsidR="00FA5FBC">
        <w:t xml:space="preserve">to the </w:t>
      </w:r>
      <w:r w:rsidR="29098F04">
        <w:t>R</w:t>
      </w:r>
      <w:r w:rsidR="00FA5FBC">
        <w:t xml:space="preserve">eflection </w:t>
      </w:r>
      <w:r w:rsidR="1B23CFB9">
        <w:t>B</w:t>
      </w:r>
      <w:r w:rsidR="00FA5FBC">
        <w:t>ase are kept</w:t>
      </w:r>
      <w:r w:rsidR="2BB0ABAE">
        <w:t xml:space="preserve"> and t</w:t>
      </w:r>
      <w:r>
        <w:t xml:space="preserve">o provide regular summaries of </w:t>
      </w:r>
      <w:r w:rsidR="00FA5FBC">
        <w:t>behaviour</w:t>
      </w:r>
      <w:r>
        <w:t xml:space="preserve"> data to the senior leadership team and </w:t>
      </w:r>
      <w:proofErr w:type="gramStart"/>
      <w:r>
        <w:t>others</w:t>
      </w:r>
      <w:proofErr w:type="gramEnd"/>
    </w:p>
    <w:p w:rsidR="00814D08" w:rsidP="00293EC8" w:rsidRDefault="18EF2752" w14:paraId="5A6B8E9F" w14:textId="5625FAC0">
      <w:pPr>
        <w:pStyle w:val="Bullet"/>
        <w:spacing w:before="20" w:after="20"/>
      </w:pPr>
      <w:r>
        <w:t>To help r</w:t>
      </w:r>
      <w:r w:rsidR="00814D08">
        <w:t xml:space="preserve">educe levels of </w:t>
      </w:r>
      <w:r w:rsidR="00FA5FBC">
        <w:t>high-level behaviour</w:t>
      </w:r>
      <w:r w:rsidR="00814D08">
        <w:t xml:space="preserve">, in particular </w:t>
      </w:r>
      <w:r w:rsidR="00FA5FBC">
        <w:t xml:space="preserve">removal from </w:t>
      </w:r>
      <w:proofErr w:type="gramStart"/>
      <w:r w:rsidR="00FA5FBC">
        <w:t>lessons</w:t>
      </w:r>
      <w:proofErr w:type="gramEnd"/>
    </w:p>
    <w:p w:rsidR="00423A93" w:rsidP="001C32A4" w:rsidRDefault="00FA5FBC" w14:paraId="26478393" w14:textId="70639518">
      <w:pPr>
        <w:pStyle w:val="Bullet"/>
        <w:spacing w:before="20" w:after="20"/>
      </w:pPr>
      <w:r>
        <w:t>C</w:t>
      </w:r>
      <w:r w:rsidR="001C32A4">
        <w:t xml:space="preserve">ontribute fully to the ethos of Great Western Academy and to promote the Academy’s </w:t>
      </w:r>
      <w:proofErr w:type="gramStart"/>
      <w:r w:rsidR="001C32A4">
        <w:t>values</w:t>
      </w:r>
      <w:proofErr w:type="gramEnd"/>
    </w:p>
    <w:p w:rsidR="001C32A4" w:rsidP="001C32A4" w:rsidRDefault="00C37D4C" w14:paraId="205B8D63" w14:textId="3721DB1E">
      <w:pPr>
        <w:pStyle w:val="Bullet"/>
        <w:spacing w:before="20" w:after="20"/>
      </w:pPr>
      <w:r>
        <w:t>B</w:t>
      </w:r>
      <w:r w:rsidR="001C32A4">
        <w:t xml:space="preserve">e a learner themselves, reviewing and developing their practice and furthering their professional and career </w:t>
      </w:r>
      <w:proofErr w:type="gramStart"/>
      <w:r w:rsidR="001C32A4">
        <w:t>development</w:t>
      </w:r>
      <w:proofErr w:type="gramEnd"/>
    </w:p>
    <w:p w:rsidR="00293EC8" w:rsidP="00293EC8" w:rsidRDefault="00293EC8" w14:paraId="6165E956" w14:textId="77777777">
      <w:pPr>
        <w:pStyle w:val="Level1Numbering"/>
      </w:pPr>
      <w:r>
        <w:t>Leadership and Development</w:t>
      </w:r>
    </w:p>
    <w:p w:rsidR="00293EC8" w:rsidP="00293EC8" w:rsidRDefault="00293EC8" w14:paraId="1DB57B42" w14:textId="77777777">
      <w:pPr>
        <w:pStyle w:val="Level1Numbering"/>
        <w:numPr>
          <w:ilvl w:val="0"/>
          <w:numId w:val="0"/>
        </w:numPr>
        <w:ind w:left="357"/>
        <w:contextualSpacing/>
      </w:pPr>
    </w:p>
    <w:p w:rsidR="009F6048" w:rsidP="00293EC8" w:rsidRDefault="009F6048" w14:paraId="5997636B" w14:textId="06134871">
      <w:pPr>
        <w:pStyle w:val="Level1Numbering"/>
        <w:numPr>
          <w:ilvl w:val="0"/>
          <w:numId w:val="12"/>
        </w:numPr>
        <w:contextualSpacing/>
        <w:rPr>
          <w:b w:val="0"/>
          <w:u w:val="none"/>
        </w:rPr>
      </w:pPr>
      <w:r>
        <w:rPr>
          <w:b w:val="0"/>
          <w:u w:val="none"/>
        </w:rPr>
        <w:t xml:space="preserve">Confidently use data and other information to track the </w:t>
      </w:r>
      <w:r w:rsidR="00C37D4C">
        <w:rPr>
          <w:b w:val="0"/>
          <w:u w:val="none"/>
        </w:rPr>
        <w:t>behaviour</w:t>
      </w:r>
      <w:r>
        <w:rPr>
          <w:b w:val="0"/>
          <w:u w:val="none"/>
        </w:rPr>
        <w:t xml:space="preserve"> of students in the </w:t>
      </w:r>
      <w:r w:rsidR="00C66EFE">
        <w:rPr>
          <w:b w:val="0"/>
          <w:u w:val="none"/>
        </w:rPr>
        <w:t>cohort</w:t>
      </w:r>
      <w:r>
        <w:rPr>
          <w:b w:val="0"/>
          <w:u w:val="none"/>
        </w:rPr>
        <w:t xml:space="preserve">, </w:t>
      </w:r>
      <w:r w:rsidR="00A5352D">
        <w:rPr>
          <w:b w:val="0"/>
          <w:u w:val="none"/>
        </w:rPr>
        <w:t>and</w:t>
      </w:r>
      <w:r>
        <w:rPr>
          <w:b w:val="0"/>
          <w:u w:val="none"/>
        </w:rPr>
        <w:t xml:space="preserve"> working with the pastoral and SEND teams, organise appropriate interventions to support the very best possible </w:t>
      </w:r>
      <w:r w:rsidR="00C37D4C">
        <w:rPr>
          <w:b w:val="0"/>
          <w:u w:val="none"/>
        </w:rPr>
        <w:t>behaviour</w:t>
      </w:r>
      <w:r>
        <w:rPr>
          <w:b w:val="0"/>
          <w:u w:val="none"/>
        </w:rPr>
        <w:t xml:space="preserve"> for </w:t>
      </w:r>
      <w:proofErr w:type="gramStart"/>
      <w:r>
        <w:rPr>
          <w:b w:val="0"/>
          <w:u w:val="none"/>
        </w:rPr>
        <w:t>students</w:t>
      </w:r>
      <w:proofErr w:type="gramEnd"/>
    </w:p>
    <w:p w:rsidRPr="009F6048" w:rsidR="009F6048" w:rsidP="009F6048" w:rsidRDefault="009F6048" w14:paraId="12FC6C1B" w14:textId="158D9CCC">
      <w:pPr>
        <w:pStyle w:val="Bullet"/>
        <w:numPr>
          <w:ilvl w:val="0"/>
          <w:numId w:val="12"/>
        </w:numPr>
        <w:spacing w:before="20" w:after="20"/>
      </w:pPr>
      <w:r>
        <w:t>P</w:t>
      </w:r>
      <w:r w:rsidRPr="00E9470E">
        <w:t xml:space="preserve">romote and retain positive and effective links with </w:t>
      </w:r>
      <w:r w:rsidR="00C37D4C">
        <w:t xml:space="preserve">students, </w:t>
      </w:r>
      <w:r>
        <w:t xml:space="preserve">families, the local community and </w:t>
      </w:r>
      <w:proofErr w:type="gramStart"/>
      <w:r>
        <w:t>businesses</w:t>
      </w:r>
      <w:proofErr w:type="gramEnd"/>
    </w:p>
    <w:p w:rsidR="00F93002" w:rsidP="00F93002" w:rsidRDefault="006F4534" w14:paraId="3602462C" w14:textId="671CB01D">
      <w:pPr>
        <w:pStyle w:val="Level1Numbering"/>
      </w:pPr>
      <w:r>
        <w:t xml:space="preserve">Promoting outstanding </w:t>
      </w:r>
      <w:r w:rsidR="000D6E07">
        <w:t>behaviour for learning</w:t>
      </w:r>
    </w:p>
    <w:p w:rsidRPr="00CF0404" w:rsidR="00F93002" w:rsidP="00F93002" w:rsidRDefault="00F93002" w14:paraId="104AE718" w14:textId="50F0D5AB">
      <w:pPr>
        <w:pStyle w:val="Level1Numbering"/>
        <w:numPr>
          <w:ilvl w:val="0"/>
          <w:numId w:val="0"/>
        </w:numPr>
        <w:ind w:firstLine="357"/>
        <w:rPr>
          <w:b w:val="0"/>
          <w:u w:val="none"/>
        </w:rPr>
      </w:pPr>
      <w:r>
        <w:rPr>
          <w:b w:val="0"/>
          <w:u w:val="none"/>
        </w:rPr>
        <w:t xml:space="preserve">Work with the </w:t>
      </w:r>
      <w:r w:rsidR="00A27661">
        <w:rPr>
          <w:b w:val="0"/>
          <w:u w:val="none"/>
        </w:rPr>
        <w:t xml:space="preserve">Senior Leadership Team, </w:t>
      </w:r>
      <w:r w:rsidR="00971EAA">
        <w:rPr>
          <w:b w:val="0"/>
          <w:u w:val="none"/>
        </w:rPr>
        <w:t xml:space="preserve">Heads of </w:t>
      </w:r>
      <w:proofErr w:type="gramStart"/>
      <w:r w:rsidR="00971EAA">
        <w:rPr>
          <w:b w:val="0"/>
          <w:u w:val="none"/>
        </w:rPr>
        <w:t>House</w:t>
      </w:r>
      <w:proofErr w:type="gramEnd"/>
      <w:r w:rsidR="00A27661">
        <w:rPr>
          <w:b w:val="0"/>
          <w:u w:val="none"/>
        </w:rPr>
        <w:t xml:space="preserve"> and the Sixth Form leadership team</w:t>
      </w:r>
      <w:r>
        <w:rPr>
          <w:b w:val="0"/>
          <w:u w:val="none"/>
        </w:rPr>
        <w:t xml:space="preserve"> to:</w:t>
      </w:r>
    </w:p>
    <w:p w:rsidR="00F73014" w:rsidP="00F93002" w:rsidRDefault="00F73014" w14:paraId="28B4141E" w14:textId="2ADAE491">
      <w:pPr>
        <w:pStyle w:val="Bullet"/>
      </w:pPr>
      <w:r>
        <w:t xml:space="preserve">Implement our school </w:t>
      </w:r>
      <w:r w:rsidR="00C37D4C">
        <w:t>behaviour</w:t>
      </w:r>
      <w:r>
        <w:t xml:space="preserve"> </w:t>
      </w:r>
      <w:proofErr w:type="gramStart"/>
      <w:r>
        <w:t>policy</w:t>
      </w:r>
      <w:proofErr w:type="gramEnd"/>
      <w:r>
        <w:t xml:space="preserve"> </w:t>
      </w:r>
    </w:p>
    <w:p w:rsidRPr="00235354" w:rsidR="000D6E07" w:rsidP="000D6E07" w:rsidRDefault="000D6E07" w14:paraId="3DA9673A" w14:textId="77777777">
      <w:pPr>
        <w:pStyle w:val="Bullet"/>
        <w:rPr>
          <w:color w:val="000000"/>
        </w:rPr>
      </w:pPr>
      <w:r>
        <w:t>To p</w:t>
      </w:r>
      <w:r w:rsidRPr="00DD5F76">
        <w:t xml:space="preserve">rovide support with the lesson removal system (On Call) and supervise withdrawn </w:t>
      </w:r>
      <w:proofErr w:type="gramStart"/>
      <w:r w:rsidRPr="00DD5F76">
        <w:t>students</w:t>
      </w:r>
      <w:proofErr w:type="gramEnd"/>
    </w:p>
    <w:p w:rsidRPr="00235354" w:rsidR="000D6E07" w:rsidP="000D6E07" w:rsidRDefault="000D6E07" w14:paraId="26E9F04B" w14:textId="77777777">
      <w:pPr>
        <w:pStyle w:val="Bullet"/>
      </w:pPr>
      <w:r>
        <w:lastRenderedPageBreak/>
        <w:t>To p</w:t>
      </w:r>
      <w:r w:rsidRPr="00DD5F76">
        <w:t>rovide withdrawn students with support in addressing presenting need</w:t>
      </w:r>
    </w:p>
    <w:p w:rsidRPr="00235354" w:rsidR="000D6E07" w:rsidP="000D6E07" w:rsidRDefault="000D6E07" w14:paraId="77B42703" w14:textId="77777777">
      <w:pPr>
        <w:pStyle w:val="Bullet"/>
        <w:rPr>
          <w:color w:val="000000"/>
        </w:rPr>
      </w:pPr>
      <w:r>
        <w:t>To u</w:t>
      </w:r>
      <w:r w:rsidRPr="00DD5F76">
        <w:t>ndertake the supervision of detentions where required</w:t>
      </w:r>
    </w:p>
    <w:p w:rsidR="003B2943" w:rsidP="00591F8C" w:rsidRDefault="000D6E07" w14:paraId="498BC3EF" w14:textId="77777777">
      <w:pPr>
        <w:pStyle w:val="Bullet"/>
      </w:pPr>
      <w:r>
        <w:t>To u</w:t>
      </w:r>
      <w:r w:rsidRPr="00BE2B4B">
        <w:t xml:space="preserve">ndertake supervision duties during the school day </w:t>
      </w:r>
      <w:r>
        <w:t>as directed</w:t>
      </w:r>
    </w:p>
    <w:p w:rsidRPr="00C50562" w:rsidR="00F93002" w:rsidP="00591F8C" w:rsidRDefault="003B2943" w14:paraId="249046C8" w14:textId="1FA669BA">
      <w:pPr>
        <w:pStyle w:val="Bullet"/>
      </w:pPr>
      <w:r>
        <w:t>S</w:t>
      </w:r>
      <w:r w:rsidRPr="00C50562" w:rsidR="00F93002">
        <w:t xml:space="preserve">ee students as individuals and apply all developments, </w:t>
      </w:r>
      <w:r w:rsidR="00F93002">
        <w:t xml:space="preserve">improvements and interventions </w:t>
      </w:r>
      <w:r w:rsidRPr="00C50562" w:rsidR="00F93002">
        <w:t>consistently ensuring equality of acces</w:t>
      </w:r>
      <w:r w:rsidR="00F93002">
        <w:t xml:space="preserve">s for students in target groups, engaging with our SEND team and external agencies as </w:t>
      </w:r>
      <w:proofErr w:type="gramStart"/>
      <w:r w:rsidR="00F93002">
        <w:t>appropriate</w:t>
      </w:r>
      <w:proofErr w:type="gramEnd"/>
    </w:p>
    <w:p w:rsidR="00F93002" w:rsidP="00F93002" w:rsidRDefault="003B2943" w14:paraId="4DF82FF0" w14:textId="0B2771E5">
      <w:pPr>
        <w:pStyle w:val="Bullet"/>
      </w:pPr>
      <w:r>
        <w:t>I</w:t>
      </w:r>
      <w:r w:rsidR="00F93002">
        <w:t>mplement</w:t>
      </w:r>
      <w:r w:rsidRPr="00C50562" w:rsidR="00F93002">
        <w:t xml:space="preserve"> strategies that promote the continuous improvement in </w:t>
      </w:r>
      <w:r w:rsidR="00C37D4C">
        <w:t>behaviour</w:t>
      </w:r>
      <w:r w:rsidRPr="00C50562" w:rsidR="00F93002">
        <w:t xml:space="preserve"> within the </w:t>
      </w:r>
      <w:proofErr w:type="gramStart"/>
      <w:r w:rsidR="00065CA0">
        <w:t>school</w:t>
      </w:r>
      <w:proofErr w:type="gramEnd"/>
    </w:p>
    <w:p w:rsidR="006D030C" w:rsidP="00F93002" w:rsidRDefault="00540A30" w14:paraId="217D41B6" w14:textId="6BF77279">
      <w:pPr>
        <w:pStyle w:val="Bullet"/>
      </w:pPr>
      <w:r>
        <w:t>I</w:t>
      </w:r>
      <w:r w:rsidR="006D030C">
        <w:t xml:space="preserve">dentify and work with </w:t>
      </w:r>
      <w:r w:rsidR="00AA29AD">
        <w:t xml:space="preserve">individual and groups of students to improve </w:t>
      </w:r>
      <w:proofErr w:type="gramStart"/>
      <w:r w:rsidR="00C37D4C">
        <w:t>behaviour</w:t>
      </w:r>
      <w:proofErr w:type="gramEnd"/>
    </w:p>
    <w:p w:rsidR="00F73014" w:rsidP="00F93002" w:rsidRDefault="00540A30" w14:paraId="3ACB89FD" w14:textId="138844B9">
      <w:pPr>
        <w:pStyle w:val="Bullet"/>
      </w:pPr>
      <w:r>
        <w:t>F</w:t>
      </w:r>
      <w:r w:rsidR="00DF24F2">
        <w:t xml:space="preserve">orm positive and productive relationships with students and their </w:t>
      </w:r>
      <w:proofErr w:type="gramStart"/>
      <w:r w:rsidR="00DF24F2">
        <w:t>families</w:t>
      </w:r>
      <w:proofErr w:type="gramEnd"/>
    </w:p>
    <w:p w:rsidR="00DF24F2" w:rsidP="00F93002" w:rsidRDefault="00540A30" w14:paraId="7DB2CC3E" w14:textId="25F2C108">
      <w:pPr>
        <w:pStyle w:val="Bullet"/>
      </w:pPr>
      <w:r>
        <w:t>W</w:t>
      </w:r>
      <w:r w:rsidR="00DF24F2">
        <w:t xml:space="preserve">ork collaboratively with pastoral leaders to reduce </w:t>
      </w:r>
      <w:r w:rsidR="00C37D4C">
        <w:t>poor behaviour in</w:t>
      </w:r>
      <w:r w:rsidR="00DF24F2">
        <w:t xml:space="preserve"> </w:t>
      </w:r>
      <w:proofErr w:type="gramStart"/>
      <w:r w:rsidR="00DF24F2">
        <w:t>school</w:t>
      </w:r>
      <w:proofErr w:type="gramEnd"/>
    </w:p>
    <w:p w:rsidRPr="00AE3DE3" w:rsidR="00256116" w:rsidP="00256116" w:rsidRDefault="00256116" w14:paraId="5F0FA6E8" w14:textId="77777777">
      <w:pPr>
        <w:pStyle w:val="Bullet"/>
        <w:rPr>
          <w:color w:val="000000"/>
        </w:rPr>
      </w:pPr>
      <w:r>
        <w:t>To u</w:t>
      </w:r>
      <w:r w:rsidRPr="00DD5F76">
        <w:t>ndertake mentoring, restorative meetings and conflict resolution as required</w:t>
      </w:r>
    </w:p>
    <w:p w:rsidRPr="00AE3DE3" w:rsidR="00256116" w:rsidP="00256116" w:rsidRDefault="00256116" w14:paraId="7682F09D" w14:textId="31BE74B4">
      <w:pPr>
        <w:pStyle w:val="Bullet"/>
        <w:rPr>
          <w:color w:val="000000"/>
        </w:rPr>
      </w:pPr>
      <w:r>
        <w:t>To i</w:t>
      </w:r>
      <w:r w:rsidRPr="00AE3DE3">
        <w:t xml:space="preserve">nvestigate incidents by taking statements, supporting with carrying out searches, interviewing students and making recommendations to the </w:t>
      </w:r>
      <w:r>
        <w:t>Heads of House</w:t>
      </w:r>
      <w:r w:rsidRPr="00AE3DE3">
        <w:t xml:space="preserve"> and</w:t>
      </w:r>
      <w:r>
        <w:t xml:space="preserve"> the Senior Leadership Team (SLT) </w:t>
      </w:r>
    </w:p>
    <w:p w:rsidR="00256116" w:rsidP="00256116" w:rsidRDefault="00256116" w14:paraId="7756FC08" w14:textId="77777777">
      <w:pPr>
        <w:pStyle w:val="Bullet"/>
        <w:numPr>
          <w:ilvl w:val="0"/>
          <w:numId w:val="0"/>
        </w:numPr>
        <w:ind w:left="714"/>
      </w:pPr>
    </w:p>
    <w:p w:rsidRPr="00D24A8B" w:rsidR="001C32A4" w:rsidP="001C32A4" w:rsidRDefault="001C32A4" w14:paraId="240CAE06" w14:textId="6E6F3D14">
      <w:pPr>
        <w:pStyle w:val="Level1Numbering"/>
      </w:pPr>
      <w:r w:rsidRPr="00D24A8B">
        <w:t>Professional Development</w:t>
      </w:r>
    </w:p>
    <w:p w:rsidRPr="00D24A8B" w:rsidR="001C32A4" w:rsidP="001C32A4" w:rsidRDefault="001C32A4" w14:paraId="157CD787" w14:textId="1E5CF2DA">
      <w:pPr>
        <w:pStyle w:val="Bullet"/>
      </w:pPr>
      <w:r w:rsidRPr="00D24A8B">
        <w:t xml:space="preserve">To </w:t>
      </w:r>
      <w:r w:rsidRPr="00D24A8B" w:rsidR="006842CB">
        <w:t>participate in the Academy’s performance management and appraisal arrangements</w:t>
      </w:r>
    </w:p>
    <w:p w:rsidRPr="00D24A8B" w:rsidR="006842CB" w:rsidP="006842CB" w:rsidRDefault="006842CB" w14:paraId="5B0D9FF7" w14:textId="721A8F71">
      <w:pPr>
        <w:pStyle w:val="Bullet"/>
      </w:pPr>
      <w:r w:rsidRPr="00D24A8B">
        <w:t>In consultation with their line manager, to take responsibility for their continuing professional development and improve their practice and further their own learning and that of the students they work with</w:t>
      </w:r>
    </w:p>
    <w:p w:rsidRPr="00D24A8B" w:rsidR="001C32A4" w:rsidP="001C32A4" w:rsidRDefault="001C32A4" w14:paraId="4B5C0E4D" w14:textId="5FEFBAC8">
      <w:pPr>
        <w:pStyle w:val="Bullet"/>
        <w:spacing w:before="20" w:after="20"/>
      </w:pPr>
      <w:r w:rsidRPr="00D24A8B">
        <w:t xml:space="preserve">To </w:t>
      </w:r>
      <w:r w:rsidRPr="00D24A8B" w:rsidR="006842CB">
        <w:t xml:space="preserve">work with other staff in the Academy to </w:t>
      </w:r>
      <w:r w:rsidRPr="00D24A8B">
        <w:t xml:space="preserve">support, challenge and motivate </w:t>
      </w:r>
      <w:r w:rsidRPr="00D24A8B" w:rsidR="006842CB">
        <w:t>each other and</w:t>
      </w:r>
      <w:r w:rsidRPr="00D24A8B">
        <w:t xml:space="preserve"> to develop and improve </w:t>
      </w:r>
      <w:r w:rsidRPr="00D24A8B" w:rsidR="006842CB">
        <w:t>each other’s</w:t>
      </w:r>
      <w:r w:rsidRPr="00D24A8B">
        <w:t xml:space="preserve"> </w:t>
      </w:r>
      <w:proofErr w:type="gramStart"/>
      <w:r w:rsidRPr="00D24A8B">
        <w:t>practice</w:t>
      </w:r>
      <w:proofErr w:type="gramEnd"/>
      <w:r w:rsidRPr="00D24A8B">
        <w:t xml:space="preserve"> </w:t>
      </w:r>
    </w:p>
    <w:p w:rsidRPr="00D24A8B" w:rsidR="001C32A4" w:rsidP="001C32A4" w:rsidRDefault="001C32A4" w14:paraId="590DE3BD" w14:textId="2D064D1C">
      <w:pPr>
        <w:pStyle w:val="Bullet"/>
      </w:pPr>
      <w:r w:rsidRPr="00D24A8B">
        <w:t>To represent the Academy at local network meetings or other similar provision</w:t>
      </w:r>
      <w:r w:rsidRPr="00D24A8B" w:rsidR="006842CB">
        <w:t xml:space="preserve"> as appropriate</w:t>
      </w:r>
    </w:p>
    <w:p w:rsidRPr="00D24A8B" w:rsidR="001C32A4" w:rsidP="001C32A4" w:rsidRDefault="001C32A4" w14:paraId="04E6B7CF" w14:textId="0F903177">
      <w:pPr>
        <w:pStyle w:val="Bullet"/>
      </w:pPr>
      <w:r w:rsidRPr="00D24A8B">
        <w:t>To communicate and liaise effectively with parents</w:t>
      </w:r>
      <w:r w:rsidRPr="00D24A8B" w:rsidR="006842CB">
        <w:t xml:space="preserve"> and carers, other education providers and external agencies as required, </w:t>
      </w:r>
      <w:r w:rsidRPr="00D24A8B">
        <w:t xml:space="preserve">bringing about positive partnerships between them and the </w:t>
      </w:r>
      <w:proofErr w:type="gramStart"/>
      <w:r w:rsidRPr="00D24A8B" w:rsidR="006842CB">
        <w:t>Academy</w:t>
      </w:r>
      <w:proofErr w:type="gramEnd"/>
    </w:p>
    <w:p w:rsidRPr="00D24A8B" w:rsidR="00250C97" w:rsidP="00250C97" w:rsidRDefault="00250C97" w14:paraId="35FF87D9" w14:textId="77777777">
      <w:pPr>
        <w:pStyle w:val="Bullet"/>
        <w:numPr>
          <w:ilvl w:val="0"/>
          <w:numId w:val="0"/>
        </w:numPr>
      </w:pPr>
    </w:p>
    <w:p w:rsidRPr="00D24A8B" w:rsidR="00F01B78" w:rsidP="00F01B78" w:rsidRDefault="00C125F0" w14:paraId="48C5F62D" w14:textId="0B2D0CFF">
      <w:pPr>
        <w:pStyle w:val="Level1Numbering"/>
      </w:pPr>
      <w:r w:rsidRPr="00D24A8B">
        <w:t>Other responsibilities</w:t>
      </w:r>
    </w:p>
    <w:p w:rsidRPr="00D24A8B" w:rsidR="00E6734D" w:rsidP="00E6734D" w:rsidRDefault="00216E24" w14:paraId="214B86CE" w14:textId="3498F371">
      <w:pPr>
        <w:pStyle w:val="Bullet"/>
      </w:pPr>
      <w:r w:rsidRPr="00D24A8B">
        <w:t xml:space="preserve">To be part of a staff which </w:t>
      </w:r>
      <w:r w:rsidRPr="00D24A8B" w:rsidR="00F01B78">
        <w:t>develop</w:t>
      </w:r>
      <w:r w:rsidRPr="00D24A8B">
        <w:t>s</w:t>
      </w:r>
      <w:r w:rsidRPr="00D24A8B" w:rsidR="00F01B78">
        <w:t xml:space="preserve"> a culture that promotes personal development and independent learning with an ethos of challenge and support, enhancing stud</w:t>
      </w:r>
      <w:r w:rsidRPr="00D24A8B" w:rsidR="004469D0">
        <w:t xml:space="preserve">ents’ resilience and </w:t>
      </w:r>
      <w:proofErr w:type="gramStart"/>
      <w:r w:rsidRPr="00D24A8B" w:rsidR="004469D0">
        <w:t>confidence</w:t>
      </w:r>
      <w:proofErr w:type="gramEnd"/>
    </w:p>
    <w:p w:rsidRPr="00D24A8B" w:rsidR="004469D0" w:rsidP="00F01B78" w:rsidRDefault="004469D0" w14:paraId="72A88EAB" w14:textId="6558AA03">
      <w:pPr>
        <w:pStyle w:val="Bullet"/>
      </w:pPr>
      <w:r w:rsidRPr="00D24A8B">
        <w:t>To actively promote the inclusive nature of Great Western Academy</w:t>
      </w:r>
      <w:r w:rsidRPr="00D24A8B" w:rsidR="00DA0D34">
        <w:t xml:space="preserve"> and contribute to the Academy’s pastoral care </w:t>
      </w:r>
      <w:r w:rsidRPr="00D24A8B" w:rsidR="007971D5">
        <w:t xml:space="preserve">and safeguarding </w:t>
      </w:r>
      <w:r w:rsidRPr="00D24A8B" w:rsidR="00DA0D34">
        <w:t xml:space="preserve">of </w:t>
      </w:r>
      <w:proofErr w:type="gramStart"/>
      <w:r w:rsidRPr="00D24A8B" w:rsidR="00DA0D34">
        <w:t>students</w:t>
      </w:r>
      <w:proofErr w:type="gramEnd"/>
    </w:p>
    <w:p w:rsidRPr="00D24A8B" w:rsidR="004469D0" w:rsidP="004469D0" w:rsidRDefault="004469D0" w14:paraId="3B5C0002" w14:textId="4CFDDE97">
      <w:pPr>
        <w:pStyle w:val="Bullet"/>
      </w:pPr>
      <w:r w:rsidRPr="00D24A8B">
        <w:t xml:space="preserve">To attend open evenings, parents’ </w:t>
      </w:r>
      <w:proofErr w:type="gramStart"/>
      <w:r w:rsidRPr="00D24A8B">
        <w:t>evenings</w:t>
      </w:r>
      <w:proofErr w:type="gramEnd"/>
      <w:r w:rsidRPr="00D24A8B">
        <w:t xml:space="preserve"> and other events </w:t>
      </w:r>
      <w:r w:rsidR="00D24A8B">
        <w:t>where appropriate</w:t>
      </w:r>
    </w:p>
    <w:p w:rsidRPr="00D24A8B" w:rsidR="004469D0" w:rsidP="00E9470E" w:rsidRDefault="004469D0" w14:paraId="387B5FC6" w14:textId="328FFA3B">
      <w:pPr>
        <w:pStyle w:val="Bullet"/>
      </w:pPr>
      <w:r w:rsidRPr="00D24A8B">
        <w:t>To act as an advocate for the Academy within the local community</w:t>
      </w:r>
    </w:p>
    <w:p w:rsidR="004469D0" w:rsidP="00E9470E" w:rsidRDefault="005B315D" w14:paraId="587F6500" w14:textId="7B033D54">
      <w:pPr>
        <w:pStyle w:val="Bullet"/>
      </w:pPr>
      <w:r>
        <w:t xml:space="preserve">To carry out other such duties as are reasonably required by their line </w:t>
      </w:r>
      <w:proofErr w:type="gramStart"/>
      <w:r>
        <w:t>manager</w:t>
      </w:r>
      <w:proofErr w:type="gramEnd"/>
    </w:p>
    <w:p w:rsidR="25461C0B" w:rsidP="25461C0B" w:rsidRDefault="25461C0B" w14:paraId="565F5E60" w14:textId="4B30386F">
      <w:pPr>
        <w:pStyle w:val="Bullet"/>
        <w:numPr>
          <w:ilvl w:val="0"/>
          <w:numId w:val="0"/>
        </w:numPr>
        <w:rPr>
          <w:rFonts w:asciiTheme="majorHAnsi" w:hAnsiTheme="majorHAnsi" w:eastAsiaTheme="majorEastAsia" w:cstheme="majorBidi"/>
          <w:b/>
          <w:bCs/>
          <w:color w:val="306E73"/>
          <w:sz w:val="32"/>
          <w:szCs w:val="32"/>
        </w:rPr>
      </w:pPr>
    </w:p>
    <w:p w:rsidRPr="00444A0B" w:rsidR="00D268C9" w:rsidP="25461C0B" w:rsidRDefault="00D268C9" w14:paraId="6B61C54A" w14:textId="4A2E8E15">
      <w:pPr>
        <w:pStyle w:val="Bullet"/>
        <w:keepNext/>
        <w:keepLines/>
        <w:numPr>
          <w:ilvl w:val="0"/>
          <w:numId w:val="0"/>
        </w:numPr>
        <w:spacing w:before="240"/>
        <w:rPr>
          <w:rFonts w:asciiTheme="majorHAnsi" w:hAnsiTheme="majorHAnsi" w:eastAsiaTheme="majorEastAsia" w:cstheme="majorBidi"/>
          <w:b/>
          <w:bCs/>
          <w:color w:val="306E73"/>
          <w:sz w:val="32"/>
          <w:szCs w:val="32"/>
        </w:rPr>
      </w:pPr>
      <w:r w:rsidRPr="25461C0B">
        <w:rPr>
          <w:rFonts w:asciiTheme="majorHAnsi" w:hAnsiTheme="majorHAnsi" w:eastAsiaTheme="majorEastAsia" w:cstheme="majorBidi"/>
          <w:b/>
          <w:bCs/>
          <w:color w:val="306E73"/>
          <w:sz w:val="32"/>
          <w:szCs w:val="32"/>
        </w:rPr>
        <w:t>Person Specification</w:t>
      </w:r>
    </w:p>
    <w:p w:rsidR="03564ED6" w:rsidP="25461C0B" w:rsidRDefault="03564ED6" w14:paraId="62C944D0" w14:textId="4065CA50">
      <w:r>
        <w:t>Behaviour for Learning Lead</w:t>
      </w:r>
    </w:p>
    <w:p w:rsidRPr="00444A0B" w:rsidR="00D268C9" w:rsidP="00D268C9" w:rsidRDefault="00D268C9" w14:paraId="7D63FD46" w14:textId="77777777"/>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11"/>
        <w:gridCol w:w="1276"/>
        <w:gridCol w:w="1276"/>
        <w:gridCol w:w="1559"/>
      </w:tblGrid>
      <w:tr w:rsidRPr="00444A0B" w:rsidR="00D268C9" w:rsidTr="00591F8C" w14:paraId="1B1C42F4" w14:textId="77777777">
        <w:tc>
          <w:tcPr>
            <w:tcW w:w="5211" w:type="dxa"/>
          </w:tcPr>
          <w:p w:rsidRPr="00444A0B" w:rsidR="00D268C9" w:rsidP="00591F8C" w:rsidRDefault="00D268C9" w14:paraId="7FF85BEA" w14:textId="77777777">
            <w:pPr>
              <w:spacing w:after="0"/>
              <w:rPr>
                <w:rFonts w:eastAsia="Calibri" w:cstheme="minorHAnsi"/>
                <w:b/>
              </w:rPr>
            </w:pPr>
          </w:p>
        </w:tc>
        <w:tc>
          <w:tcPr>
            <w:tcW w:w="1276" w:type="dxa"/>
          </w:tcPr>
          <w:p w:rsidRPr="00444A0B" w:rsidR="00D268C9" w:rsidP="00591F8C" w:rsidRDefault="00D268C9" w14:paraId="75EB1904" w14:textId="77777777">
            <w:pPr>
              <w:spacing w:after="0"/>
              <w:jc w:val="center"/>
              <w:rPr>
                <w:rFonts w:eastAsia="Calibri" w:cstheme="minorHAnsi"/>
                <w:b/>
              </w:rPr>
            </w:pPr>
            <w:r w:rsidRPr="00444A0B">
              <w:rPr>
                <w:rFonts w:eastAsia="Calibri" w:cstheme="minorHAnsi"/>
                <w:b/>
              </w:rPr>
              <w:t>Essential</w:t>
            </w:r>
          </w:p>
        </w:tc>
        <w:tc>
          <w:tcPr>
            <w:tcW w:w="1276" w:type="dxa"/>
          </w:tcPr>
          <w:p w:rsidRPr="00444A0B" w:rsidR="00D268C9" w:rsidP="00591F8C" w:rsidRDefault="00D268C9" w14:paraId="572B95C7" w14:textId="77777777">
            <w:pPr>
              <w:spacing w:after="0"/>
              <w:jc w:val="center"/>
              <w:rPr>
                <w:rFonts w:eastAsia="Calibri" w:cstheme="minorHAnsi"/>
                <w:b/>
              </w:rPr>
            </w:pPr>
            <w:r w:rsidRPr="00444A0B">
              <w:rPr>
                <w:rFonts w:eastAsia="Calibri" w:cstheme="minorHAnsi"/>
                <w:b/>
              </w:rPr>
              <w:t>Desirable</w:t>
            </w:r>
          </w:p>
        </w:tc>
        <w:tc>
          <w:tcPr>
            <w:tcW w:w="1559" w:type="dxa"/>
          </w:tcPr>
          <w:p w:rsidRPr="00444A0B" w:rsidR="00D268C9" w:rsidP="00591F8C" w:rsidRDefault="00D268C9" w14:paraId="3E1DDFB7" w14:textId="77777777">
            <w:pPr>
              <w:spacing w:after="0"/>
              <w:jc w:val="center"/>
              <w:rPr>
                <w:rFonts w:eastAsia="Calibri" w:cstheme="minorHAnsi"/>
                <w:b/>
              </w:rPr>
            </w:pPr>
            <w:r w:rsidRPr="00444A0B">
              <w:rPr>
                <w:rFonts w:eastAsia="Calibri" w:cstheme="minorHAnsi"/>
                <w:b/>
              </w:rPr>
              <w:t>Assessment</w:t>
            </w:r>
          </w:p>
        </w:tc>
      </w:tr>
      <w:tr w:rsidRPr="00444A0B" w:rsidR="00D268C9" w:rsidTr="00591F8C" w14:paraId="31F87F8D" w14:textId="77777777">
        <w:tc>
          <w:tcPr>
            <w:tcW w:w="9322" w:type="dxa"/>
            <w:gridSpan w:val="4"/>
          </w:tcPr>
          <w:p w:rsidRPr="00444A0B" w:rsidR="00D268C9" w:rsidP="00591F8C" w:rsidRDefault="00D268C9" w14:paraId="26414B75" w14:textId="77777777">
            <w:pPr>
              <w:spacing w:after="0"/>
              <w:rPr>
                <w:rFonts w:eastAsia="Calibri" w:cstheme="minorHAnsi"/>
                <w:b/>
              </w:rPr>
            </w:pPr>
            <w:r w:rsidRPr="00444A0B">
              <w:rPr>
                <w:rFonts w:eastAsia="Calibri" w:cstheme="minorHAnsi"/>
                <w:b/>
                <w:u w:val="single"/>
              </w:rPr>
              <w:t>Qualifications</w:t>
            </w:r>
          </w:p>
        </w:tc>
      </w:tr>
      <w:tr w:rsidRPr="00444A0B" w:rsidR="00D268C9" w:rsidTr="00591F8C" w14:paraId="2CB0F48A" w14:textId="77777777">
        <w:tc>
          <w:tcPr>
            <w:tcW w:w="5211" w:type="dxa"/>
          </w:tcPr>
          <w:p w:rsidRPr="00444A0B" w:rsidR="00D268C9" w:rsidP="00591F8C" w:rsidRDefault="00D268C9" w14:paraId="254218F8" w14:textId="77777777">
            <w:pPr>
              <w:spacing w:after="0"/>
              <w:rPr>
                <w:rFonts w:eastAsia="Calibri" w:cstheme="minorHAnsi"/>
              </w:rPr>
            </w:pPr>
            <w:r w:rsidRPr="00444A0B">
              <w:rPr>
                <w:rFonts w:eastAsia="Calibri" w:cstheme="minorHAnsi"/>
              </w:rPr>
              <w:t>Good qualifications at GCSE (or higher) including C/4 in English and Maths</w:t>
            </w:r>
          </w:p>
        </w:tc>
        <w:tc>
          <w:tcPr>
            <w:tcW w:w="1276" w:type="dxa"/>
            <w:vAlign w:val="center"/>
          </w:tcPr>
          <w:p w:rsidRPr="00444A0B" w:rsidR="00D268C9" w:rsidP="00591F8C" w:rsidRDefault="00D268C9" w14:paraId="73C4A647" w14:textId="77777777">
            <w:pPr>
              <w:spacing w:after="0"/>
              <w:jc w:val="center"/>
              <w:rPr>
                <w:rFonts w:eastAsia="Calibri" w:cstheme="minorHAnsi"/>
                <w:b/>
              </w:rPr>
            </w:pPr>
            <w:r w:rsidRPr="00444A0B">
              <w:rPr>
                <w:rFonts w:ascii="Wingdings" w:hAnsi="Wingdings" w:eastAsia="Wingdings" w:cstheme="minorHAnsi"/>
                <w:b/>
              </w:rPr>
              <w:t></w:t>
            </w:r>
          </w:p>
        </w:tc>
        <w:tc>
          <w:tcPr>
            <w:tcW w:w="1276" w:type="dxa"/>
            <w:vAlign w:val="center"/>
          </w:tcPr>
          <w:p w:rsidRPr="00444A0B" w:rsidR="00D268C9" w:rsidP="00591F8C" w:rsidRDefault="00D268C9" w14:paraId="5A2BD6DF" w14:textId="77777777">
            <w:pPr>
              <w:spacing w:after="0"/>
              <w:jc w:val="center"/>
              <w:rPr>
                <w:rFonts w:eastAsia="Calibri" w:cstheme="minorHAnsi"/>
                <w:b/>
              </w:rPr>
            </w:pPr>
          </w:p>
        </w:tc>
        <w:tc>
          <w:tcPr>
            <w:tcW w:w="1559" w:type="dxa"/>
          </w:tcPr>
          <w:p w:rsidRPr="00444A0B" w:rsidR="00D268C9" w:rsidP="00591F8C" w:rsidRDefault="00D268C9" w14:paraId="5EDF0433" w14:textId="77777777">
            <w:pPr>
              <w:spacing w:after="0"/>
              <w:jc w:val="center"/>
              <w:rPr>
                <w:rFonts w:eastAsia="Calibri" w:cstheme="minorHAnsi"/>
                <w:b/>
              </w:rPr>
            </w:pPr>
            <w:r w:rsidRPr="00444A0B">
              <w:rPr>
                <w:rFonts w:eastAsia="Calibri" w:cstheme="minorHAnsi"/>
                <w:b/>
              </w:rPr>
              <w:t>Application</w:t>
            </w:r>
          </w:p>
        </w:tc>
      </w:tr>
      <w:tr w:rsidRPr="00444A0B" w:rsidR="00D268C9" w:rsidTr="00591F8C" w14:paraId="2CE0AF04" w14:textId="77777777">
        <w:tc>
          <w:tcPr>
            <w:tcW w:w="5211" w:type="dxa"/>
          </w:tcPr>
          <w:p w:rsidRPr="00DB6B82" w:rsidR="00D268C9" w:rsidP="00591F8C" w:rsidRDefault="00D268C9" w14:paraId="139C19E1" w14:textId="77777777">
            <w:pPr>
              <w:spacing w:after="0"/>
              <w:rPr>
                <w:rFonts w:eastAsia="Calibri" w:cstheme="minorHAnsi"/>
              </w:rPr>
            </w:pPr>
            <w:r w:rsidRPr="00DB6B82">
              <w:rPr>
                <w:rFonts w:eastAsia="Calibri" w:cstheme="minorHAnsi"/>
              </w:rPr>
              <w:t xml:space="preserve">Evidence of recent professional development </w:t>
            </w:r>
          </w:p>
        </w:tc>
        <w:tc>
          <w:tcPr>
            <w:tcW w:w="1276" w:type="dxa"/>
            <w:vAlign w:val="center"/>
          </w:tcPr>
          <w:p w:rsidRPr="00444A0B" w:rsidR="00D268C9" w:rsidP="00591F8C" w:rsidRDefault="00D268C9" w14:paraId="66998409" w14:textId="7AA26BE1">
            <w:pPr>
              <w:spacing w:after="0"/>
              <w:jc w:val="center"/>
              <w:rPr>
                <w:rFonts w:eastAsia="Calibri" w:cstheme="minorHAnsi"/>
                <w:b/>
              </w:rPr>
            </w:pPr>
          </w:p>
        </w:tc>
        <w:tc>
          <w:tcPr>
            <w:tcW w:w="1276" w:type="dxa"/>
            <w:vAlign w:val="center"/>
          </w:tcPr>
          <w:p w:rsidRPr="00096BE6" w:rsidR="00D268C9" w:rsidP="00096BE6" w:rsidRDefault="00096BE6" w14:paraId="2A6B290F" w14:textId="45BDE5FC">
            <w:pPr>
              <w:pStyle w:val="ListParagraph"/>
              <w:spacing w:after="0"/>
              <w:ind w:left="0"/>
              <w:jc w:val="center"/>
              <w:rPr>
                <w:rFonts w:eastAsia="Calibri" w:cstheme="minorHAnsi"/>
                <w:b/>
              </w:rPr>
            </w:pPr>
            <w:r w:rsidRPr="00444A0B">
              <w:rPr>
                <w:rFonts w:ascii="Wingdings" w:hAnsi="Wingdings" w:eastAsia="Wingdings" w:cstheme="minorHAnsi"/>
                <w:b/>
              </w:rPr>
              <w:t></w:t>
            </w:r>
          </w:p>
        </w:tc>
        <w:tc>
          <w:tcPr>
            <w:tcW w:w="1559" w:type="dxa"/>
          </w:tcPr>
          <w:p w:rsidRPr="00444A0B" w:rsidR="00D268C9" w:rsidP="00591F8C" w:rsidRDefault="00D268C9" w14:paraId="6C12EB7B" w14:textId="77777777">
            <w:pPr>
              <w:spacing w:after="0"/>
              <w:jc w:val="center"/>
              <w:rPr>
                <w:rFonts w:eastAsia="Calibri" w:cstheme="minorHAnsi"/>
                <w:b/>
              </w:rPr>
            </w:pPr>
            <w:r w:rsidRPr="00444A0B">
              <w:rPr>
                <w:rFonts w:eastAsia="Calibri" w:cstheme="minorHAnsi"/>
                <w:b/>
              </w:rPr>
              <w:t>Application</w:t>
            </w:r>
          </w:p>
        </w:tc>
      </w:tr>
      <w:tr w:rsidRPr="00444A0B" w:rsidR="00D268C9" w:rsidTr="00591F8C" w14:paraId="1C644006" w14:textId="77777777">
        <w:tc>
          <w:tcPr>
            <w:tcW w:w="9322" w:type="dxa"/>
            <w:gridSpan w:val="4"/>
          </w:tcPr>
          <w:p w:rsidRPr="00DB6B82" w:rsidR="00D268C9" w:rsidP="00591F8C" w:rsidRDefault="00D268C9" w14:paraId="42A7047E" w14:textId="77777777">
            <w:pPr>
              <w:spacing w:after="0"/>
              <w:rPr>
                <w:rFonts w:eastAsia="Calibri" w:cstheme="minorHAnsi"/>
                <w:b/>
              </w:rPr>
            </w:pPr>
            <w:r w:rsidRPr="00DB6B82">
              <w:rPr>
                <w:rFonts w:eastAsia="Calibri" w:cstheme="minorHAnsi"/>
                <w:b/>
                <w:u w:val="single"/>
              </w:rPr>
              <w:t>Experience</w:t>
            </w:r>
          </w:p>
        </w:tc>
      </w:tr>
      <w:tr w:rsidRPr="00444A0B" w:rsidR="00D268C9" w:rsidTr="00591F8C" w14:paraId="624491DC" w14:textId="77777777">
        <w:tc>
          <w:tcPr>
            <w:tcW w:w="5211" w:type="dxa"/>
          </w:tcPr>
          <w:p w:rsidRPr="00DB6B82" w:rsidR="00D268C9" w:rsidP="00591F8C" w:rsidRDefault="00D268C9" w14:paraId="4CF8EF62" w14:textId="77777777">
            <w:pPr>
              <w:spacing w:after="0"/>
              <w:rPr>
                <w:rFonts w:eastAsia="Calibri"/>
              </w:rPr>
            </w:pPr>
            <w:r w:rsidRPr="00DB6B82">
              <w:rPr>
                <w:rFonts w:eastAsia="Calibri"/>
              </w:rPr>
              <w:t xml:space="preserve">Experience of supporting the education </w:t>
            </w:r>
            <w:r>
              <w:rPr>
                <w:rFonts w:eastAsia="Calibri"/>
              </w:rPr>
              <w:t xml:space="preserve">or development </w:t>
            </w:r>
            <w:r w:rsidRPr="00DB6B82">
              <w:rPr>
                <w:rFonts w:eastAsia="Calibri"/>
              </w:rPr>
              <w:t xml:space="preserve">of </w:t>
            </w:r>
            <w:r>
              <w:rPr>
                <w:rFonts w:eastAsia="Calibri"/>
              </w:rPr>
              <w:t>young people in a school or community setting</w:t>
            </w:r>
          </w:p>
        </w:tc>
        <w:tc>
          <w:tcPr>
            <w:tcW w:w="1276" w:type="dxa"/>
            <w:vAlign w:val="center"/>
          </w:tcPr>
          <w:p w:rsidRPr="00444A0B" w:rsidR="00D268C9" w:rsidP="00591F8C" w:rsidRDefault="00D268C9" w14:paraId="05046E34" w14:textId="77777777">
            <w:pPr>
              <w:spacing w:after="0"/>
              <w:jc w:val="center"/>
              <w:rPr>
                <w:rFonts w:eastAsia="Calibri" w:cstheme="minorHAnsi"/>
                <w:b/>
              </w:rPr>
            </w:pPr>
            <w:r w:rsidRPr="00444A0B">
              <w:rPr>
                <w:rFonts w:ascii="Wingdings" w:hAnsi="Wingdings" w:eastAsia="Wingdings" w:cstheme="minorHAnsi"/>
                <w:b/>
              </w:rPr>
              <w:t></w:t>
            </w:r>
          </w:p>
        </w:tc>
        <w:tc>
          <w:tcPr>
            <w:tcW w:w="1276" w:type="dxa"/>
            <w:vAlign w:val="center"/>
          </w:tcPr>
          <w:p w:rsidRPr="00444A0B" w:rsidR="00D268C9" w:rsidP="00591F8C" w:rsidRDefault="00D268C9" w14:paraId="16046E13" w14:textId="77777777">
            <w:pPr>
              <w:spacing w:after="0"/>
              <w:jc w:val="center"/>
              <w:rPr>
                <w:rFonts w:eastAsia="Calibri" w:cstheme="minorHAnsi"/>
                <w:b/>
              </w:rPr>
            </w:pPr>
          </w:p>
        </w:tc>
        <w:tc>
          <w:tcPr>
            <w:tcW w:w="1559" w:type="dxa"/>
            <w:tcBorders>
              <w:bottom w:val="single" w:color="auto" w:sz="4" w:space="0"/>
            </w:tcBorders>
          </w:tcPr>
          <w:p w:rsidRPr="00444A0B" w:rsidR="00D268C9" w:rsidP="00591F8C" w:rsidRDefault="00D268C9" w14:paraId="42FF96AF" w14:textId="77777777">
            <w:pPr>
              <w:spacing w:after="0"/>
              <w:jc w:val="center"/>
              <w:rPr>
                <w:rFonts w:eastAsia="Calibri" w:cstheme="minorHAnsi"/>
                <w:b/>
              </w:rPr>
            </w:pPr>
            <w:r w:rsidRPr="00444A0B">
              <w:rPr>
                <w:rFonts w:eastAsia="Calibri" w:cstheme="minorHAnsi"/>
                <w:b/>
              </w:rPr>
              <w:t>Application</w:t>
            </w:r>
          </w:p>
        </w:tc>
      </w:tr>
      <w:tr w:rsidRPr="00444A0B" w:rsidR="00D268C9" w:rsidTr="00591F8C" w14:paraId="64862CCD" w14:textId="77777777">
        <w:tc>
          <w:tcPr>
            <w:tcW w:w="5211" w:type="dxa"/>
          </w:tcPr>
          <w:p w:rsidRPr="00DB6B82" w:rsidR="00D268C9" w:rsidP="00591F8C" w:rsidRDefault="00D268C9" w14:paraId="7B9CA066" w14:textId="77777777">
            <w:pPr>
              <w:spacing w:after="0"/>
              <w:rPr>
                <w:rFonts w:eastAsia="Calibri"/>
              </w:rPr>
            </w:pPr>
            <w:r w:rsidRPr="00444A0B">
              <w:rPr>
                <w:rFonts w:eastAsia="Calibri" w:cstheme="minorHAnsi"/>
              </w:rPr>
              <w:t>Evidence of successful impact when working to suppor</w:t>
            </w:r>
            <w:r>
              <w:rPr>
                <w:rFonts w:eastAsia="Calibri" w:cstheme="minorHAnsi"/>
              </w:rPr>
              <w:t>t young people</w:t>
            </w:r>
          </w:p>
        </w:tc>
        <w:tc>
          <w:tcPr>
            <w:tcW w:w="1276" w:type="dxa"/>
            <w:vAlign w:val="center"/>
          </w:tcPr>
          <w:p w:rsidRPr="00444A0B" w:rsidR="00D268C9" w:rsidP="00591F8C" w:rsidRDefault="00D268C9" w14:paraId="42C27672" w14:textId="77777777">
            <w:pPr>
              <w:spacing w:after="0"/>
              <w:jc w:val="center"/>
              <w:rPr>
                <w:rFonts w:ascii="Wingdings" w:hAnsi="Wingdings" w:eastAsia="Wingdings" w:cstheme="minorHAnsi"/>
                <w:b/>
              </w:rPr>
            </w:pPr>
          </w:p>
        </w:tc>
        <w:tc>
          <w:tcPr>
            <w:tcW w:w="1276" w:type="dxa"/>
            <w:vAlign w:val="center"/>
          </w:tcPr>
          <w:p w:rsidRPr="00444A0B" w:rsidR="00D268C9" w:rsidP="00591F8C" w:rsidRDefault="00D268C9" w14:paraId="3946C3F6" w14:textId="77777777">
            <w:pPr>
              <w:spacing w:after="0"/>
              <w:jc w:val="center"/>
              <w:rPr>
                <w:rFonts w:ascii="Wingdings" w:hAnsi="Wingdings" w:eastAsia="Wingdings" w:cstheme="minorHAnsi"/>
                <w:b/>
              </w:rPr>
            </w:pPr>
            <w:r w:rsidRPr="00444A0B">
              <w:rPr>
                <w:rFonts w:ascii="Wingdings" w:hAnsi="Wingdings" w:eastAsia="Wingdings" w:cstheme="minorHAnsi"/>
                <w:b/>
              </w:rPr>
              <w:t></w:t>
            </w:r>
          </w:p>
        </w:tc>
        <w:tc>
          <w:tcPr>
            <w:tcW w:w="1559" w:type="dxa"/>
            <w:tcBorders>
              <w:bottom w:val="single" w:color="auto" w:sz="4" w:space="0"/>
            </w:tcBorders>
          </w:tcPr>
          <w:p w:rsidRPr="00444A0B" w:rsidR="00D268C9" w:rsidP="00591F8C" w:rsidRDefault="00D268C9" w14:paraId="6AD89852" w14:textId="77777777">
            <w:pPr>
              <w:spacing w:after="0"/>
              <w:jc w:val="center"/>
              <w:rPr>
                <w:rFonts w:eastAsia="Calibri" w:cstheme="minorHAnsi"/>
                <w:b/>
              </w:rPr>
            </w:pPr>
            <w:r w:rsidRPr="00444A0B">
              <w:rPr>
                <w:rFonts w:eastAsia="Calibri" w:cstheme="minorHAnsi"/>
                <w:b/>
              </w:rPr>
              <w:t>Application/</w:t>
            </w:r>
          </w:p>
          <w:p w:rsidR="00D268C9" w:rsidP="00591F8C" w:rsidRDefault="00D268C9" w14:paraId="12586778" w14:textId="77777777">
            <w:pPr>
              <w:spacing w:after="0"/>
              <w:jc w:val="center"/>
              <w:rPr>
                <w:rFonts w:eastAsia="Calibri" w:cstheme="minorHAnsi"/>
                <w:b/>
              </w:rPr>
            </w:pPr>
            <w:r w:rsidRPr="00444A0B">
              <w:rPr>
                <w:rFonts w:eastAsia="Calibri" w:cstheme="minorHAnsi"/>
                <w:b/>
              </w:rPr>
              <w:t>Interview</w:t>
            </w:r>
          </w:p>
        </w:tc>
      </w:tr>
      <w:tr w:rsidRPr="00444A0B" w:rsidR="00D268C9" w:rsidTr="00591F8C" w14:paraId="66C0A647" w14:textId="77777777">
        <w:tc>
          <w:tcPr>
            <w:tcW w:w="5211" w:type="dxa"/>
          </w:tcPr>
          <w:p w:rsidRPr="00DB6B82" w:rsidR="00D268C9" w:rsidP="00591F8C" w:rsidRDefault="00D268C9" w14:paraId="0A7195E2" w14:textId="77777777">
            <w:pPr>
              <w:spacing w:after="0"/>
              <w:rPr>
                <w:rFonts w:eastAsia="Calibri"/>
              </w:rPr>
            </w:pPr>
            <w:r w:rsidRPr="00DB6B82">
              <w:rPr>
                <w:rFonts w:eastAsia="Calibri"/>
              </w:rPr>
              <w:lastRenderedPageBreak/>
              <w:t xml:space="preserve">Experience of supporting secondary or </w:t>
            </w:r>
            <w:r>
              <w:rPr>
                <w:rFonts w:eastAsia="Calibri"/>
              </w:rPr>
              <w:t>upper primary</w:t>
            </w:r>
            <w:r w:rsidRPr="00DB6B82">
              <w:rPr>
                <w:rFonts w:eastAsia="Calibri"/>
              </w:rPr>
              <w:t xml:space="preserve"> students</w:t>
            </w:r>
            <w:r>
              <w:rPr>
                <w:rFonts w:eastAsia="Calibri"/>
              </w:rPr>
              <w:t xml:space="preserve"> in a school setting</w:t>
            </w:r>
          </w:p>
        </w:tc>
        <w:tc>
          <w:tcPr>
            <w:tcW w:w="1276" w:type="dxa"/>
            <w:vAlign w:val="center"/>
          </w:tcPr>
          <w:p w:rsidRPr="00444A0B" w:rsidR="00D268C9" w:rsidP="00591F8C" w:rsidRDefault="00D268C9" w14:paraId="428FB7AC" w14:textId="77777777">
            <w:pPr>
              <w:spacing w:after="0"/>
              <w:jc w:val="center"/>
              <w:rPr>
                <w:rFonts w:ascii="Wingdings" w:hAnsi="Wingdings" w:eastAsia="Wingdings" w:cstheme="minorHAnsi"/>
                <w:b/>
              </w:rPr>
            </w:pPr>
          </w:p>
        </w:tc>
        <w:tc>
          <w:tcPr>
            <w:tcW w:w="1276" w:type="dxa"/>
            <w:vAlign w:val="center"/>
          </w:tcPr>
          <w:p w:rsidRPr="00444A0B" w:rsidR="00D268C9" w:rsidP="00591F8C" w:rsidRDefault="00D268C9" w14:paraId="1E8620A5" w14:textId="77777777">
            <w:pPr>
              <w:spacing w:after="0"/>
              <w:jc w:val="center"/>
              <w:rPr>
                <w:rFonts w:eastAsia="Calibri" w:cstheme="minorHAnsi"/>
                <w:b/>
              </w:rPr>
            </w:pPr>
            <w:r w:rsidRPr="00444A0B">
              <w:rPr>
                <w:rFonts w:ascii="Wingdings" w:hAnsi="Wingdings" w:eastAsia="Wingdings" w:cstheme="minorHAnsi"/>
                <w:b/>
              </w:rPr>
              <w:t></w:t>
            </w:r>
          </w:p>
        </w:tc>
        <w:tc>
          <w:tcPr>
            <w:tcW w:w="1559" w:type="dxa"/>
            <w:tcBorders>
              <w:bottom w:val="single" w:color="auto" w:sz="4" w:space="0"/>
            </w:tcBorders>
          </w:tcPr>
          <w:p w:rsidRPr="00444A0B" w:rsidR="00D268C9" w:rsidP="00591F8C" w:rsidRDefault="00D268C9" w14:paraId="1A9F27A5" w14:textId="77777777">
            <w:pPr>
              <w:spacing w:after="0"/>
              <w:jc w:val="center"/>
              <w:rPr>
                <w:rFonts w:eastAsia="Calibri" w:cstheme="minorHAnsi"/>
                <w:b/>
              </w:rPr>
            </w:pPr>
            <w:r>
              <w:rPr>
                <w:rFonts w:eastAsia="Calibri" w:cstheme="minorHAnsi"/>
                <w:b/>
              </w:rPr>
              <w:t>Application</w:t>
            </w:r>
          </w:p>
        </w:tc>
      </w:tr>
      <w:tr w:rsidRPr="00444A0B" w:rsidR="00D268C9" w:rsidTr="00591F8C" w14:paraId="0337FDC2" w14:textId="77777777">
        <w:tc>
          <w:tcPr>
            <w:tcW w:w="5211" w:type="dxa"/>
          </w:tcPr>
          <w:p w:rsidRPr="00444A0B" w:rsidR="00D268C9" w:rsidP="00591F8C" w:rsidRDefault="00D268C9" w14:paraId="07B7DA9F" w14:textId="77777777">
            <w:pPr>
              <w:spacing w:after="0"/>
              <w:rPr>
                <w:rFonts w:eastAsia="Calibri" w:cstheme="minorHAnsi"/>
              </w:rPr>
            </w:pPr>
            <w:r w:rsidRPr="00444A0B">
              <w:rPr>
                <w:rFonts w:eastAsia="Calibri" w:cstheme="minorHAnsi"/>
              </w:rPr>
              <w:t xml:space="preserve">Knowledge and understanding of </w:t>
            </w:r>
            <w:r>
              <w:rPr>
                <w:rFonts w:eastAsia="Calibri" w:cstheme="minorHAnsi"/>
              </w:rPr>
              <w:t>how secondary schools are organised</w:t>
            </w:r>
            <w:r w:rsidRPr="00444A0B">
              <w:rPr>
                <w:rFonts w:eastAsia="Calibri" w:cstheme="minorHAnsi"/>
              </w:rPr>
              <w:t xml:space="preserve"> and how students can make best progress </w:t>
            </w:r>
          </w:p>
        </w:tc>
        <w:tc>
          <w:tcPr>
            <w:tcW w:w="1276" w:type="dxa"/>
            <w:vAlign w:val="center"/>
          </w:tcPr>
          <w:p w:rsidRPr="00444A0B" w:rsidR="00D268C9" w:rsidP="00591F8C" w:rsidRDefault="00D268C9" w14:paraId="334ABDA9" w14:textId="77777777">
            <w:pPr>
              <w:spacing w:after="0"/>
              <w:jc w:val="center"/>
              <w:rPr>
                <w:rFonts w:eastAsia="Calibri" w:cstheme="minorHAnsi"/>
                <w:b/>
              </w:rPr>
            </w:pPr>
          </w:p>
        </w:tc>
        <w:tc>
          <w:tcPr>
            <w:tcW w:w="1276" w:type="dxa"/>
            <w:vAlign w:val="center"/>
          </w:tcPr>
          <w:p w:rsidRPr="00444A0B" w:rsidR="00D268C9" w:rsidP="00591F8C" w:rsidRDefault="00D268C9" w14:paraId="555AC333" w14:textId="77777777">
            <w:pPr>
              <w:spacing w:after="0"/>
              <w:jc w:val="center"/>
              <w:rPr>
                <w:rFonts w:eastAsia="Calibri" w:cstheme="minorHAnsi"/>
                <w:b/>
              </w:rPr>
            </w:pPr>
            <w:r w:rsidRPr="00444A0B">
              <w:rPr>
                <w:rFonts w:ascii="Wingdings" w:hAnsi="Wingdings" w:eastAsia="Wingdings" w:cstheme="minorHAnsi"/>
                <w:b/>
              </w:rPr>
              <w:t></w:t>
            </w:r>
          </w:p>
        </w:tc>
        <w:tc>
          <w:tcPr>
            <w:tcW w:w="1559" w:type="dxa"/>
            <w:tcBorders>
              <w:bottom w:val="single" w:color="auto" w:sz="4" w:space="0"/>
            </w:tcBorders>
          </w:tcPr>
          <w:p w:rsidRPr="00444A0B" w:rsidR="00D268C9" w:rsidP="00591F8C" w:rsidRDefault="00D268C9" w14:paraId="15FF6E52" w14:textId="77777777">
            <w:pPr>
              <w:spacing w:after="0"/>
              <w:jc w:val="center"/>
              <w:rPr>
                <w:rFonts w:eastAsia="Calibri" w:cstheme="minorHAnsi"/>
                <w:b/>
              </w:rPr>
            </w:pPr>
            <w:r w:rsidRPr="00444A0B">
              <w:rPr>
                <w:rFonts w:eastAsia="Calibri" w:cstheme="minorHAnsi"/>
                <w:b/>
              </w:rPr>
              <w:t>Application/ Interview</w:t>
            </w:r>
          </w:p>
        </w:tc>
      </w:tr>
      <w:tr w:rsidRPr="00444A0B" w:rsidR="00D268C9" w:rsidTr="00591F8C" w14:paraId="4AC0A9FB" w14:textId="77777777">
        <w:tc>
          <w:tcPr>
            <w:tcW w:w="5211" w:type="dxa"/>
          </w:tcPr>
          <w:p w:rsidRPr="00444A0B" w:rsidR="00D268C9" w:rsidP="00591F8C" w:rsidRDefault="00D268C9" w14:paraId="48224DC2" w14:textId="77777777">
            <w:pPr>
              <w:spacing w:after="0"/>
              <w:rPr>
                <w:rFonts w:eastAsia="Calibri" w:cstheme="minorHAnsi"/>
              </w:rPr>
            </w:pPr>
            <w:r w:rsidRPr="00444A0B">
              <w:rPr>
                <w:rFonts w:eastAsia="Calibri" w:cstheme="minorHAnsi"/>
              </w:rPr>
              <w:t xml:space="preserve">Evidence of effective sharing of a particular area of expertise with other </w:t>
            </w:r>
            <w:r>
              <w:rPr>
                <w:rFonts w:eastAsia="Calibri" w:cstheme="minorHAnsi"/>
              </w:rPr>
              <w:t>adults working with young people</w:t>
            </w:r>
          </w:p>
        </w:tc>
        <w:tc>
          <w:tcPr>
            <w:tcW w:w="1276" w:type="dxa"/>
            <w:vAlign w:val="center"/>
          </w:tcPr>
          <w:p w:rsidRPr="00444A0B" w:rsidR="00D268C9" w:rsidP="00591F8C" w:rsidRDefault="00D268C9" w14:paraId="670DF57F" w14:textId="77777777">
            <w:pPr>
              <w:spacing w:after="0"/>
              <w:jc w:val="center"/>
              <w:rPr>
                <w:rFonts w:eastAsia="Calibri" w:cstheme="minorHAnsi"/>
              </w:rPr>
            </w:pPr>
          </w:p>
        </w:tc>
        <w:tc>
          <w:tcPr>
            <w:tcW w:w="1276" w:type="dxa"/>
            <w:vAlign w:val="center"/>
          </w:tcPr>
          <w:p w:rsidRPr="00444A0B" w:rsidR="00D268C9" w:rsidP="00591F8C" w:rsidRDefault="00D268C9" w14:paraId="1D900A2A" w14:textId="77777777">
            <w:pPr>
              <w:spacing w:after="0"/>
              <w:jc w:val="center"/>
              <w:rPr>
                <w:rFonts w:eastAsia="Calibri" w:cstheme="minorHAnsi"/>
                <w:b/>
              </w:rPr>
            </w:pPr>
            <w:r w:rsidRPr="00444A0B">
              <w:rPr>
                <w:rFonts w:ascii="Wingdings" w:hAnsi="Wingdings" w:eastAsia="Wingdings" w:cstheme="minorHAnsi"/>
                <w:b/>
              </w:rPr>
              <w:t></w:t>
            </w:r>
          </w:p>
        </w:tc>
        <w:tc>
          <w:tcPr>
            <w:tcW w:w="1559" w:type="dxa"/>
            <w:tcBorders>
              <w:top w:val="single" w:color="auto" w:sz="4" w:space="0"/>
            </w:tcBorders>
          </w:tcPr>
          <w:p w:rsidRPr="00444A0B" w:rsidR="00D268C9" w:rsidP="00591F8C" w:rsidRDefault="00D268C9" w14:paraId="39E2BEDB" w14:textId="77777777">
            <w:pPr>
              <w:spacing w:after="0"/>
              <w:jc w:val="center"/>
              <w:rPr>
                <w:rFonts w:eastAsia="Calibri" w:cstheme="minorHAnsi"/>
                <w:b/>
              </w:rPr>
            </w:pPr>
            <w:r w:rsidRPr="00444A0B">
              <w:rPr>
                <w:rFonts w:eastAsia="Calibri" w:cstheme="minorHAnsi"/>
                <w:b/>
              </w:rPr>
              <w:t>Application / Interview</w:t>
            </w:r>
          </w:p>
        </w:tc>
      </w:tr>
      <w:tr w:rsidRPr="00444A0B" w:rsidR="00D268C9" w:rsidTr="00591F8C" w14:paraId="5BFB8D7F" w14:textId="77777777">
        <w:tc>
          <w:tcPr>
            <w:tcW w:w="5211" w:type="dxa"/>
          </w:tcPr>
          <w:p w:rsidRPr="00444A0B" w:rsidR="00D268C9" w:rsidP="00591F8C" w:rsidRDefault="00D268C9" w14:paraId="500555CE" w14:textId="77777777">
            <w:pPr>
              <w:spacing w:after="0"/>
              <w:rPr>
                <w:rFonts w:eastAsia="Calibri" w:cstheme="minorHAnsi"/>
              </w:rPr>
            </w:pPr>
            <w:r w:rsidRPr="00444A0B">
              <w:rPr>
                <w:rFonts w:eastAsia="Calibri" w:cstheme="minorHAnsi"/>
              </w:rPr>
              <w:t>Ability to promote parental engagement and develop positive relationships with parents/carers</w:t>
            </w:r>
          </w:p>
        </w:tc>
        <w:tc>
          <w:tcPr>
            <w:tcW w:w="1276" w:type="dxa"/>
            <w:vAlign w:val="center"/>
          </w:tcPr>
          <w:p w:rsidRPr="00444A0B" w:rsidR="00D268C9" w:rsidP="00591F8C" w:rsidRDefault="00D268C9" w14:paraId="77B9A596" w14:textId="77777777">
            <w:pPr>
              <w:spacing w:after="0"/>
              <w:jc w:val="center"/>
              <w:rPr>
                <w:rFonts w:eastAsia="Calibri" w:cstheme="minorHAnsi"/>
              </w:rPr>
            </w:pPr>
            <w:r w:rsidRPr="00444A0B">
              <w:rPr>
                <w:rFonts w:ascii="Wingdings" w:hAnsi="Wingdings" w:eastAsia="Wingdings" w:cstheme="minorHAnsi"/>
                <w:b/>
              </w:rPr>
              <w:t></w:t>
            </w:r>
          </w:p>
        </w:tc>
        <w:tc>
          <w:tcPr>
            <w:tcW w:w="1276" w:type="dxa"/>
            <w:vAlign w:val="center"/>
          </w:tcPr>
          <w:p w:rsidRPr="00444A0B" w:rsidR="00D268C9" w:rsidP="00591F8C" w:rsidRDefault="00D268C9" w14:paraId="28125EF5" w14:textId="77777777">
            <w:pPr>
              <w:spacing w:after="0"/>
              <w:jc w:val="center"/>
              <w:rPr>
                <w:rFonts w:eastAsia="Calibri" w:cstheme="minorHAnsi"/>
                <w:b/>
              </w:rPr>
            </w:pPr>
          </w:p>
        </w:tc>
        <w:tc>
          <w:tcPr>
            <w:tcW w:w="1559" w:type="dxa"/>
          </w:tcPr>
          <w:p w:rsidRPr="00444A0B" w:rsidR="00D268C9" w:rsidP="00591F8C" w:rsidRDefault="00D268C9" w14:paraId="63D1B365" w14:textId="77777777">
            <w:pPr>
              <w:spacing w:after="0"/>
              <w:jc w:val="center"/>
              <w:rPr>
                <w:rFonts w:eastAsia="Calibri" w:cstheme="minorHAnsi"/>
                <w:b/>
              </w:rPr>
            </w:pPr>
            <w:r w:rsidRPr="00444A0B">
              <w:rPr>
                <w:rFonts w:eastAsia="Calibri" w:cstheme="minorHAnsi"/>
                <w:b/>
              </w:rPr>
              <w:t>Interview /</w:t>
            </w:r>
          </w:p>
          <w:p w:rsidRPr="00444A0B" w:rsidR="00D268C9" w:rsidP="00591F8C" w:rsidRDefault="00D268C9" w14:paraId="7EDC1416" w14:textId="77777777">
            <w:pPr>
              <w:spacing w:after="0"/>
              <w:jc w:val="center"/>
              <w:rPr>
                <w:rFonts w:eastAsia="Calibri" w:cstheme="minorHAnsi"/>
                <w:b/>
              </w:rPr>
            </w:pPr>
            <w:r w:rsidRPr="00444A0B">
              <w:rPr>
                <w:rFonts w:eastAsia="Calibri" w:cstheme="minorHAnsi"/>
                <w:b/>
              </w:rPr>
              <w:t>Reference</w:t>
            </w:r>
          </w:p>
        </w:tc>
      </w:tr>
      <w:tr w:rsidRPr="00444A0B" w:rsidR="00D268C9" w:rsidTr="00591F8C" w14:paraId="4F609A08" w14:textId="77777777">
        <w:trPr>
          <w:trHeight w:val="260"/>
        </w:trPr>
        <w:tc>
          <w:tcPr>
            <w:tcW w:w="5211" w:type="dxa"/>
          </w:tcPr>
          <w:p w:rsidRPr="00444A0B" w:rsidR="00D268C9" w:rsidP="00591F8C" w:rsidRDefault="00D268C9" w14:paraId="5C702491" w14:textId="77777777">
            <w:pPr>
              <w:spacing w:after="0"/>
              <w:rPr>
                <w:rFonts w:eastAsia="Calibri" w:cstheme="minorHAnsi"/>
              </w:rPr>
            </w:pPr>
            <w:r w:rsidRPr="00444A0B">
              <w:rPr>
                <w:rFonts w:eastAsia="Calibri" w:cstheme="minorHAnsi"/>
              </w:rPr>
              <w:t>Experience of working in more than one secondary school or academy</w:t>
            </w:r>
          </w:p>
        </w:tc>
        <w:tc>
          <w:tcPr>
            <w:tcW w:w="1276" w:type="dxa"/>
            <w:vAlign w:val="center"/>
          </w:tcPr>
          <w:p w:rsidRPr="00444A0B" w:rsidR="00D268C9" w:rsidP="00591F8C" w:rsidRDefault="00D268C9" w14:paraId="5537A9F0" w14:textId="77777777">
            <w:pPr>
              <w:spacing w:after="0"/>
              <w:jc w:val="center"/>
              <w:rPr>
                <w:rFonts w:eastAsia="Calibri" w:cstheme="minorHAnsi"/>
                <w:b/>
              </w:rPr>
            </w:pPr>
          </w:p>
        </w:tc>
        <w:tc>
          <w:tcPr>
            <w:tcW w:w="1276" w:type="dxa"/>
            <w:vAlign w:val="center"/>
          </w:tcPr>
          <w:p w:rsidRPr="00444A0B" w:rsidR="00D268C9" w:rsidP="00591F8C" w:rsidRDefault="00D268C9" w14:paraId="537F3F2B" w14:textId="77777777">
            <w:pPr>
              <w:spacing w:after="0"/>
              <w:jc w:val="center"/>
              <w:rPr>
                <w:rFonts w:eastAsia="Calibri" w:cstheme="minorHAnsi"/>
                <w:b/>
              </w:rPr>
            </w:pPr>
            <w:r w:rsidRPr="00444A0B">
              <w:rPr>
                <w:rFonts w:ascii="Wingdings" w:hAnsi="Wingdings" w:eastAsia="Wingdings" w:cstheme="minorHAnsi"/>
                <w:b/>
              </w:rPr>
              <w:t></w:t>
            </w:r>
          </w:p>
        </w:tc>
        <w:tc>
          <w:tcPr>
            <w:tcW w:w="1559" w:type="dxa"/>
          </w:tcPr>
          <w:p w:rsidRPr="00444A0B" w:rsidR="00D268C9" w:rsidP="00591F8C" w:rsidRDefault="00D268C9" w14:paraId="53A72C70" w14:textId="77777777">
            <w:pPr>
              <w:spacing w:after="0"/>
              <w:jc w:val="center"/>
              <w:rPr>
                <w:rFonts w:eastAsia="Calibri" w:cstheme="minorHAnsi"/>
                <w:b/>
              </w:rPr>
            </w:pPr>
            <w:r w:rsidRPr="00444A0B">
              <w:rPr>
                <w:rFonts w:eastAsia="Calibri" w:cstheme="minorHAnsi"/>
                <w:b/>
              </w:rPr>
              <w:t>Application</w:t>
            </w:r>
          </w:p>
        </w:tc>
      </w:tr>
      <w:tr w:rsidRPr="00444A0B" w:rsidR="00D268C9" w:rsidTr="00591F8C" w14:paraId="0EF2DE6F" w14:textId="77777777">
        <w:tc>
          <w:tcPr>
            <w:tcW w:w="9322" w:type="dxa"/>
            <w:gridSpan w:val="4"/>
          </w:tcPr>
          <w:p w:rsidRPr="00444A0B" w:rsidR="00D268C9" w:rsidP="00591F8C" w:rsidRDefault="00D268C9" w14:paraId="4801FA79" w14:textId="07160A21">
            <w:pPr>
              <w:spacing w:after="0"/>
              <w:rPr>
                <w:rFonts w:eastAsia="Calibri" w:cstheme="minorHAnsi"/>
                <w:b/>
              </w:rPr>
            </w:pPr>
            <w:r w:rsidRPr="00444A0B">
              <w:rPr>
                <w:rFonts w:eastAsia="Calibri" w:cstheme="minorHAnsi"/>
                <w:b/>
                <w:u w:val="single"/>
              </w:rPr>
              <w:t xml:space="preserve">Knowledge and </w:t>
            </w:r>
            <w:r w:rsidRPr="00444A0B" w:rsidR="00A5352D">
              <w:rPr>
                <w:rFonts w:eastAsia="Calibri" w:cstheme="minorHAnsi"/>
                <w:b/>
                <w:u w:val="single"/>
              </w:rPr>
              <w:t>understanding</w:t>
            </w:r>
          </w:p>
        </w:tc>
      </w:tr>
      <w:tr w:rsidRPr="00444A0B" w:rsidR="00D268C9" w:rsidTr="00591F8C" w14:paraId="78A20FD5" w14:textId="77777777">
        <w:tc>
          <w:tcPr>
            <w:tcW w:w="5211" w:type="dxa"/>
          </w:tcPr>
          <w:p w:rsidRPr="00444A0B" w:rsidR="00D268C9" w:rsidP="00591F8C" w:rsidRDefault="00D268C9" w14:paraId="164C0013" w14:textId="6DC79B23">
            <w:pPr>
              <w:spacing w:after="0"/>
              <w:rPr>
                <w:rFonts w:eastAsia="Calibri" w:cstheme="minorHAnsi"/>
              </w:rPr>
            </w:pPr>
            <w:r w:rsidRPr="00444A0B">
              <w:rPr>
                <w:rFonts w:eastAsia="Calibri" w:cstheme="minorHAnsi"/>
              </w:rPr>
              <w:t xml:space="preserve">Good knowledge of the current </w:t>
            </w:r>
            <w:r w:rsidR="00176692">
              <w:rPr>
                <w:rFonts w:eastAsia="Calibri" w:cstheme="minorHAnsi"/>
              </w:rPr>
              <w:t>behaviour</w:t>
            </w:r>
            <w:r w:rsidR="00F114F2">
              <w:rPr>
                <w:rFonts w:eastAsia="Calibri" w:cstheme="minorHAnsi"/>
              </w:rPr>
              <w:t xml:space="preserve"> guidance and laws</w:t>
            </w:r>
            <w:r w:rsidRPr="00444A0B">
              <w:rPr>
                <w:rFonts w:eastAsia="Calibri" w:cstheme="minorHAnsi"/>
              </w:rPr>
              <w:t xml:space="preserve"> </w:t>
            </w:r>
          </w:p>
        </w:tc>
        <w:tc>
          <w:tcPr>
            <w:tcW w:w="1276" w:type="dxa"/>
            <w:vAlign w:val="center"/>
          </w:tcPr>
          <w:p w:rsidRPr="00444A0B" w:rsidR="00D268C9" w:rsidP="00591F8C" w:rsidRDefault="00D268C9" w14:paraId="7CAB91C5" w14:textId="77777777">
            <w:pPr>
              <w:spacing w:after="0"/>
              <w:jc w:val="center"/>
              <w:rPr>
                <w:rFonts w:eastAsia="Calibri" w:cstheme="minorHAnsi"/>
              </w:rPr>
            </w:pPr>
            <w:r w:rsidRPr="00444A0B">
              <w:rPr>
                <w:rFonts w:ascii="Wingdings" w:hAnsi="Wingdings" w:eastAsia="Wingdings" w:cstheme="minorHAnsi"/>
                <w:b/>
              </w:rPr>
              <w:t></w:t>
            </w:r>
          </w:p>
        </w:tc>
        <w:tc>
          <w:tcPr>
            <w:tcW w:w="1276" w:type="dxa"/>
            <w:vAlign w:val="center"/>
          </w:tcPr>
          <w:p w:rsidRPr="00444A0B" w:rsidR="00D268C9" w:rsidP="00591F8C" w:rsidRDefault="00D268C9" w14:paraId="5D042D99" w14:textId="77777777">
            <w:pPr>
              <w:spacing w:after="0"/>
              <w:jc w:val="center"/>
              <w:rPr>
                <w:rFonts w:eastAsia="Calibri" w:cstheme="minorHAnsi"/>
                <w:b/>
              </w:rPr>
            </w:pPr>
          </w:p>
        </w:tc>
        <w:tc>
          <w:tcPr>
            <w:tcW w:w="1559" w:type="dxa"/>
          </w:tcPr>
          <w:p w:rsidRPr="00444A0B" w:rsidR="00D268C9" w:rsidP="00591F8C" w:rsidRDefault="00D268C9" w14:paraId="04562A51" w14:textId="77777777">
            <w:pPr>
              <w:spacing w:after="0"/>
              <w:jc w:val="center"/>
              <w:rPr>
                <w:rFonts w:eastAsia="Calibri" w:cstheme="minorHAnsi"/>
                <w:b/>
              </w:rPr>
            </w:pPr>
            <w:r w:rsidRPr="00444A0B">
              <w:rPr>
                <w:rFonts w:eastAsia="Calibri" w:cstheme="minorHAnsi"/>
                <w:b/>
              </w:rPr>
              <w:t>Interview</w:t>
            </w:r>
          </w:p>
        </w:tc>
      </w:tr>
      <w:tr w:rsidRPr="00444A0B" w:rsidR="00D268C9" w:rsidTr="00591F8C" w14:paraId="62F5C146" w14:textId="77777777">
        <w:tc>
          <w:tcPr>
            <w:tcW w:w="5211" w:type="dxa"/>
          </w:tcPr>
          <w:p w:rsidRPr="00444A0B" w:rsidR="00D268C9" w:rsidP="00591F8C" w:rsidRDefault="00D268C9" w14:paraId="7C46573C" w14:textId="019E8E5B">
            <w:pPr>
              <w:spacing w:after="0"/>
              <w:rPr>
                <w:rFonts w:eastAsia="Calibri" w:cstheme="minorHAnsi"/>
              </w:rPr>
            </w:pPr>
            <w:r w:rsidRPr="00444A0B">
              <w:rPr>
                <w:rFonts w:eastAsia="Calibri" w:cstheme="minorHAnsi"/>
              </w:rPr>
              <w:t xml:space="preserve">Able to effectively analyse student data to monitor and improve </w:t>
            </w:r>
            <w:r w:rsidR="00176692">
              <w:rPr>
                <w:rFonts w:eastAsia="Calibri" w:cstheme="minorHAnsi"/>
              </w:rPr>
              <w:t>behaviour</w:t>
            </w:r>
          </w:p>
        </w:tc>
        <w:tc>
          <w:tcPr>
            <w:tcW w:w="1276" w:type="dxa"/>
            <w:vAlign w:val="center"/>
          </w:tcPr>
          <w:p w:rsidRPr="00444A0B" w:rsidR="00D268C9" w:rsidP="00591F8C" w:rsidRDefault="00D268C9" w14:paraId="318D988D" w14:textId="77777777">
            <w:pPr>
              <w:spacing w:after="0"/>
              <w:jc w:val="center"/>
              <w:rPr>
                <w:rFonts w:eastAsia="Calibri" w:cstheme="minorHAnsi"/>
                <w:b/>
              </w:rPr>
            </w:pPr>
          </w:p>
        </w:tc>
        <w:tc>
          <w:tcPr>
            <w:tcW w:w="1276" w:type="dxa"/>
            <w:vAlign w:val="center"/>
          </w:tcPr>
          <w:p w:rsidRPr="00444A0B" w:rsidR="00D268C9" w:rsidP="00591F8C" w:rsidRDefault="00D268C9" w14:paraId="20222786" w14:textId="77777777">
            <w:pPr>
              <w:spacing w:after="0"/>
              <w:jc w:val="center"/>
              <w:rPr>
                <w:rFonts w:eastAsia="Calibri" w:cstheme="minorHAnsi"/>
                <w:b/>
              </w:rPr>
            </w:pPr>
            <w:r w:rsidRPr="00444A0B">
              <w:rPr>
                <w:rFonts w:ascii="Wingdings" w:hAnsi="Wingdings" w:eastAsia="Wingdings" w:cstheme="minorHAnsi"/>
                <w:b/>
              </w:rPr>
              <w:t></w:t>
            </w:r>
          </w:p>
        </w:tc>
        <w:tc>
          <w:tcPr>
            <w:tcW w:w="1559" w:type="dxa"/>
          </w:tcPr>
          <w:p w:rsidRPr="00444A0B" w:rsidR="00D268C9" w:rsidP="00591F8C" w:rsidRDefault="00D268C9" w14:paraId="59531266" w14:textId="77777777">
            <w:pPr>
              <w:spacing w:after="0"/>
              <w:jc w:val="center"/>
              <w:rPr>
                <w:rFonts w:eastAsia="Calibri" w:cstheme="minorHAnsi"/>
                <w:b/>
              </w:rPr>
            </w:pPr>
            <w:r w:rsidRPr="00444A0B">
              <w:rPr>
                <w:rFonts w:eastAsia="Calibri" w:cstheme="minorHAnsi"/>
                <w:b/>
              </w:rPr>
              <w:t>Application/ Interview</w:t>
            </w:r>
          </w:p>
        </w:tc>
      </w:tr>
      <w:tr w:rsidRPr="00444A0B" w:rsidR="00D268C9" w:rsidTr="00591F8C" w14:paraId="0753047F" w14:textId="77777777">
        <w:tc>
          <w:tcPr>
            <w:tcW w:w="5211" w:type="dxa"/>
          </w:tcPr>
          <w:p w:rsidRPr="00444A0B" w:rsidR="00D268C9" w:rsidP="00591F8C" w:rsidRDefault="00D268C9" w14:paraId="09047BB1" w14:textId="77777777">
            <w:pPr>
              <w:spacing w:after="0"/>
              <w:rPr>
                <w:rFonts w:eastAsia="Calibri" w:cstheme="minorHAnsi"/>
              </w:rPr>
            </w:pPr>
            <w:r w:rsidRPr="00444A0B">
              <w:rPr>
                <w:rFonts w:eastAsia="Calibri" w:cstheme="minorHAnsi"/>
              </w:rPr>
              <w:t>Sound knowledge and understanding of all aspects of Safeguarding</w:t>
            </w:r>
          </w:p>
        </w:tc>
        <w:tc>
          <w:tcPr>
            <w:tcW w:w="1276" w:type="dxa"/>
            <w:vAlign w:val="center"/>
          </w:tcPr>
          <w:p w:rsidRPr="00444A0B" w:rsidR="00D268C9" w:rsidP="00591F8C" w:rsidRDefault="00D268C9" w14:paraId="0C09DFF0" w14:textId="77777777">
            <w:pPr>
              <w:spacing w:after="0"/>
              <w:jc w:val="center"/>
              <w:rPr>
                <w:rFonts w:eastAsia="Calibri" w:cstheme="minorHAnsi"/>
              </w:rPr>
            </w:pPr>
            <w:r w:rsidRPr="00444A0B">
              <w:rPr>
                <w:rFonts w:ascii="Wingdings" w:hAnsi="Wingdings" w:eastAsia="Wingdings" w:cstheme="minorHAnsi"/>
                <w:b/>
              </w:rPr>
              <w:t></w:t>
            </w:r>
          </w:p>
        </w:tc>
        <w:tc>
          <w:tcPr>
            <w:tcW w:w="1276" w:type="dxa"/>
            <w:vAlign w:val="center"/>
          </w:tcPr>
          <w:p w:rsidRPr="00444A0B" w:rsidR="00D268C9" w:rsidP="00591F8C" w:rsidRDefault="00D268C9" w14:paraId="71E0BB39" w14:textId="77777777">
            <w:pPr>
              <w:spacing w:after="0"/>
              <w:jc w:val="center"/>
              <w:rPr>
                <w:rFonts w:eastAsia="Calibri" w:cstheme="minorHAnsi"/>
                <w:b/>
              </w:rPr>
            </w:pPr>
          </w:p>
        </w:tc>
        <w:tc>
          <w:tcPr>
            <w:tcW w:w="1559" w:type="dxa"/>
          </w:tcPr>
          <w:p w:rsidRPr="00444A0B" w:rsidR="00D268C9" w:rsidP="00591F8C" w:rsidRDefault="00D268C9" w14:paraId="557B6D05" w14:textId="77777777">
            <w:pPr>
              <w:spacing w:after="0"/>
              <w:jc w:val="center"/>
              <w:rPr>
                <w:rFonts w:eastAsia="Calibri" w:cstheme="minorHAnsi"/>
                <w:b/>
              </w:rPr>
            </w:pPr>
            <w:r w:rsidRPr="00444A0B">
              <w:rPr>
                <w:rFonts w:eastAsia="Calibri" w:cstheme="minorHAnsi"/>
                <w:b/>
              </w:rPr>
              <w:t>Interview /</w:t>
            </w:r>
          </w:p>
          <w:p w:rsidRPr="00444A0B" w:rsidR="00D268C9" w:rsidP="00591F8C" w:rsidRDefault="00D268C9" w14:paraId="7B1247A2" w14:textId="77777777">
            <w:pPr>
              <w:spacing w:after="0"/>
              <w:jc w:val="center"/>
              <w:rPr>
                <w:rFonts w:eastAsia="Calibri" w:cstheme="minorHAnsi"/>
                <w:b/>
              </w:rPr>
            </w:pPr>
            <w:r w:rsidRPr="00444A0B">
              <w:rPr>
                <w:rFonts w:eastAsia="Calibri" w:cstheme="minorHAnsi"/>
                <w:b/>
              </w:rPr>
              <w:t>Reference</w:t>
            </w:r>
          </w:p>
        </w:tc>
      </w:tr>
      <w:tr w:rsidRPr="00444A0B" w:rsidR="00D268C9" w:rsidTr="00591F8C" w14:paraId="7601D58A" w14:textId="77777777">
        <w:tc>
          <w:tcPr>
            <w:tcW w:w="5211" w:type="dxa"/>
          </w:tcPr>
          <w:p w:rsidRPr="00444A0B" w:rsidR="00D268C9" w:rsidP="00591F8C" w:rsidRDefault="00D268C9" w14:paraId="16E02C52" w14:textId="77777777">
            <w:pPr>
              <w:spacing w:after="0"/>
              <w:rPr>
                <w:rFonts w:eastAsia="Calibri" w:cstheme="minorHAnsi"/>
              </w:rPr>
            </w:pPr>
            <w:r w:rsidRPr="00444A0B">
              <w:rPr>
                <w:rFonts w:eastAsia="Calibri" w:cstheme="minorHAnsi"/>
              </w:rPr>
              <w:t>Self-aware with a good understanding of own personal strengths and weaknesses</w:t>
            </w:r>
          </w:p>
        </w:tc>
        <w:tc>
          <w:tcPr>
            <w:tcW w:w="1276" w:type="dxa"/>
            <w:vAlign w:val="center"/>
          </w:tcPr>
          <w:p w:rsidRPr="00444A0B" w:rsidR="00D268C9" w:rsidP="00591F8C" w:rsidRDefault="00D268C9" w14:paraId="3110F166" w14:textId="77777777">
            <w:pPr>
              <w:spacing w:after="0"/>
              <w:jc w:val="center"/>
              <w:rPr>
                <w:rFonts w:eastAsia="Calibri" w:cstheme="minorHAnsi"/>
              </w:rPr>
            </w:pPr>
            <w:r w:rsidRPr="00444A0B">
              <w:rPr>
                <w:rFonts w:ascii="Wingdings" w:hAnsi="Wingdings" w:eastAsia="Wingdings" w:cstheme="minorHAnsi"/>
                <w:b/>
              </w:rPr>
              <w:t></w:t>
            </w:r>
          </w:p>
        </w:tc>
        <w:tc>
          <w:tcPr>
            <w:tcW w:w="1276" w:type="dxa"/>
          </w:tcPr>
          <w:p w:rsidRPr="00444A0B" w:rsidR="00D268C9" w:rsidP="00591F8C" w:rsidRDefault="00D268C9" w14:paraId="7209A4F4" w14:textId="77777777">
            <w:pPr>
              <w:spacing w:after="0"/>
              <w:jc w:val="center"/>
              <w:rPr>
                <w:rFonts w:eastAsia="Calibri" w:cstheme="minorHAnsi"/>
                <w:b/>
              </w:rPr>
            </w:pPr>
          </w:p>
        </w:tc>
        <w:tc>
          <w:tcPr>
            <w:tcW w:w="1559" w:type="dxa"/>
          </w:tcPr>
          <w:p w:rsidRPr="00444A0B" w:rsidR="00D268C9" w:rsidP="00591F8C" w:rsidRDefault="00D268C9" w14:paraId="770A08BE" w14:textId="77777777">
            <w:pPr>
              <w:spacing w:after="0"/>
              <w:jc w:val="center"/>
              <w:rPr>
                <w:rFonts w:eastAsia="Calibri" w:cstheme="minorHAnsi"/>
                <w:b/>
              </w:rPr>
            </w:pPr>
            <w:r w:rsidRPr="00444A0B">
              <w:rPr>
                <w:rFonts w:eastAsia="Calibri" w:cstheme="minorHAnsi"/>
                <w:b/>
              </w:rPr>
              <w:t>Interview /</w:t>
            </w:r>
          </w:p>
          <w:p w:rsidRPr="00444A0B" w:rsidR="00D268C9" w:rsidP="00591F8C" w:rsidRDefault="00D268C9" w14:paraId="56FE54A3" w14:textId="77777777">
            <w:pPr>
              <w:spacing w:after="0"/>
              <w:jc w:val="center"/>
              <w:rPr>
                <w:rFonts w:eastAsia="Calibri" w:cstheme="minorHAnsi"/>
                <w:b/>
              </w:rPr>
            </w:pPr>
            <w:r w:rsidRPr="00444A0B">
              <w:rPr>
                <w:rFonts w:eastAsia="Calibri" w:cstheme="minorHAnsi"/>
                <w:b/>
              </w:rPr>
              <w:t>Reference</w:t>
            </w:r>
          </w:p>
        </w:tc>
      </w:tr>
      <w:tr w:rsidRPr="00444A0B" w:rsidR="00D268C9" w:rsidTr="00591F8C" w14:paraId="641A39B5" w14:textId="77777777">
        <w:tc>
          <w:tcPr>
            <w:tcW w:w="9322" w:type="dxa"/>
            <w:gridSpan w:val="4"/>
          </w:tcPr>
          <w:p w:rsidRPr="00444A0B" w:rsidR="00D268C9" w:rsidP="00591F8C" w:rsidRDefault="00D268C9" w14:paraId="3F6A17A7" w14:textId="77777777">
            <w:pPr>
              <w:spacing w:after="0"/>
              <w:rPr>
                <w:rFonts w:eastAsia="Calibri" w:cstheme="minorHAnsi"/>
                <w:b/>
              </w:rPr>
            </w:pPr>
            <w:r w:rsidRPr="00444A0B">
              <w:rPr>
                <w:rFonts w:eastAsia="Calibri" w:cstheme="minorHAnsi"/>
                <w:b/>
                <w:u w:val="single"/>
              </w:rPr>
              <w:t>Personal Qualities</w:t>
            </w:r>
          </w:p>
        </w:tc>
      </w:tr>
      <w:tr w:rsidRPr="00444A0B" w:rsidR="00D268C9" w:rsidTr="00591F8C" w14:paraId="781E3E99" w14:textId="77777777">
        <w:tc>
          <w:tcPr>
            <w:tcW w:w="5211" w:type="dxa"/>
          </w:tcPr>
          <w:p w:rsidRPr="00444A0B" w:rsidR="00D268C9" w:rsidP="00591F8C" w:rsidRDefault="00D268C9" w14:paraId="5D24BF00" w14:textId="77777777">
            <w:pPr>
              <w:spacing w:after="0"/>
              <w:rPr>
                <w:rFonts w:eastAsia="Calibri" w:cstheme="minorHAnsi"/>
              </w:rPr>
            </w:pPr>
            <w:r w:rsidRPr="00444A0B">
              <w:rPr>
                <w:rFonts w:eastAsia="Calibri" w:cstheme="minorHAnsi"/>
              </w:rPr>
              <w:t xml:space="preserve">Ability to build and maintain quality relationships through effective communication, professional </w:t>
            </w:r>
            <w:proofErr w:type="gramStart"/>
            <w:r w:rsidRPr="00444A0B">
              <w:rPr>
                <w:rFonts w:eastAsia="Calibri" w:cstheme="minorHAnsi"/>
              </w:rPr>
              <w:t>integrity</w:t>
            </w:r>
            <w:proofErr w:type="gramEnd"/>
            <w:r w:rsidRPr="00444A0B">
              <w:rPr>
                <w:rFonts w:eastAsia="Calibri" w:cstheme="minorHAnsi"/>
              </w:rPr>
              <w:t xml:space="preserve"> and strong teamwork</w:t>
            </w:r>
          </w:p>
        </w:tc>
        <w:tc>
          <w:tcPr>
            <w:tcW w:w="1276" w:type="dxa"/>
            <w:vAlign w:val="center"/>
          </w:tcPr>
          <w:p w:rsidRPr="00444A0B" w:rsidR="00D268C9" w:rsidP="00591F8C" w:rsidRDefault="00D268C9" w14:paraId="65C05291" w14:textId="77777777">
            <w:pPr>
              <w:spacing w:after="0"/>
              <w:jc w:val="center"/>
              <w:rPr>
                <w:rFonts w:eastAsia="Calibri" w:cstheme="minorHAnsi"/>
              </w:rPr>
            </w:pPr>
            <w:r w:rsidRPr="00444A0B">
              <w:rPr>
                <w:rFonts w:ascii="Wingdings" w:hAnsi="Wingdings" w:eastAsia="Wingdings" w:cstheme="minorHAnsi"/>
                <w:b/>
              </w:rPr>
              <w:t></w:t>
            </w:r>
          </w:p>
        </w:tc>
        <w:tc>
          <w:tcPr>
            <w:tcW w:w="1276" w:type="dxa"/>
          </w:tcPr>
          <w:p w:rsidRPr="00444A0B" w:rsidR="00D268C9" w:rsidP="00591F8C" w:rsidRDefault="00D268C9" w14:paraId="1E2C7046" w14:textId="77777777">
            <w:pPr>
              <w:spacing w:after="0"/>
              <w:jc w:val="center"/>
              <w:rPr>
                <w:rFonts w:eastAsia="Calibri" w:cstheme="minorHAnsi"/>
                <w:b/>
              </w:rPr>
            </w:pPr>
          </w:p>
        </w:tc>
        <w:tc>
          <w:tcPr>
            <w:tcW w:w="1559" w:type="dxa"/>
          </w:tcPr>
          <w:p w:rsidRPr="00444A0B" w:rsidR="00D268C9" w:rsidP="00591F8C" w:rsidRDefault="00D268C9" w14:paraId="29DC00FA" w14:textId="77777777">
            <w:pPr>
              <w:spacing w:after="0"/>
              <w:jc w:val="center"/>
              <w:rPr>
                <w:rFonts w:eastAsia="Calibri" w:cstheme="minorHAnsi"/>
                <w:b/>
              </w:rPr>
            </w:pPr>
            <w:r w:rsidRPr="00444A0B">
              <w:rPr>
                <w:rFonts w:eastAsia="Calibri" w:cstheme="minorHAnsi"/>
                <w:b/>
              </w:rPr>
              <w:t>Interview</w:t>
            </w:r>
          </w:p>
        </w:tc>
      </w:tr>
      <w:tr w:rsidRPr="00444A0B" w:rsidR="00D268C9" w:rsidTr="00591F8C" w14:paraId="44372AE5" w14:textId="77777777">
        <w:tc>
          <w:tcPr>
            <w:tcW w:w="5211" w:type="dxa"/>
          </w:tcPr>
          <w:p w:rsidRPr="00444A0B" w:rsidR="00D268C9" w:rsidP="00591F8C" w:rsidRDefault="00D268C9" w14:paraId="3B54743C" w14:textId="13AEA81B">
            <w:pPr>
              <w:spacing w:after="0"/>
              <w:rPr>
                <w:rFonts w:eastAsia="Calibri" w:cstheme="minorHAnsi"/>
              </w:rPr>
            </w:pPr>
            <w:r w:rsidRPr="00444A0B">
              <w:rPr>
                <w:rFonts w:eastAsia="Calibri" w:cstheme="minorHAnsi"/>
              </w:rPr>
              <w:t xml:space="preserve">Able to inspire trust and confidence </w:t>
            </w:r>
          </w:p>
        </w:tc>
        <w:tc>
          <w:tcPr>
            <w:tcW w:w="1276" w:type="dxa"/>
            <w:vAlign w:val="center"/>
          </w:tcPr>
          <w:p w:rsidRPr="00444A0B" w:rsidR="00D268C9" w:rsidP="00591F8C" w:rsidRDefault="00D268C9" w14:paraId="31FBF6FE" w14:textId="77777777">
            <w:pPr>
              <w:spacing w:after="0"/>
              <w:jc w:val="center"/>
              <w:rPr>
                <w:rFonts w:eastAsia="Calibri" w:cstheme="minorHAnsi"/>
              </w:rPr>
            </w:pPr>
            <w:r w:rsidRPr="00444A0B">
              <w:rPr>
                <w:rFonts w:ascii="Wingdings" w:hAnsi="Wingdings" w:eastAsia="Wingdings" w:cstheme="minorHAnsi"/>
                <w:b/>
              </w:rPr>
              <w:t></w:t>
            </w:r>
          </w:p>
        </w:tc>
        <w:tc>
          <w:tcPr>
            <w:tcW w:w="1276" w:type="dxa"/>
          </w:tcPr>
          <w:p w:rsidRPr="00444A0B" w:rsidR="00D268C9" w:rsidP="00591F8C" w:rsidRDefault="00D268C9" w14:paraId="2A3F35E8" w14:textId="77777777">
            <w:pPr>
              <w:spacing w:after="0"/>
              <w:jc w:val="center"/>
              <w:rPr>
                <w:rFonts w:eastAsia="Calibri" w:cstheme="minorHAnsi"/>
                <w:b/>
              </w:rPr>
            </w:pPr>
          </w:p>
        </w:tc>
        <w:tc>
          <w:tcPr>
            <w:tcW w:w="1559" w:type="dxa"/>
          </w:tcPr>
          <w:p w:rsidRPr="00444A0B" w:rsidR="00D268C9" w:rsidP="00591F8C" w:rsidRDefault="00D268C9" w14:paraId="5603D1A2" w14:textId="77777777">
            <w:pPr>
              <w:spacing w:after="0"/>
              <w:jc w:val="center"/>
              <w:rPr>
                <w:rFonts w:eastAsia="Calibri" w:cstheme="minorHAnsi"/>
                <w:b/>
              </w:rPr>
            </w:pPr>
            <w:r w:rsidRPr="00444A0B">
              <w:rPr>
                <w:rFonts w:eastAsia="Calibri" w:cstheme="minorHAnsi"/>
                <w:b/>
              </w:rPr>
              <w:t>Interview /</w:t>
            </w:r>
          </w:p>
          <w:p w:rsidRPr="00444A0B" w:rsidR="00D268C9" w:rsidP="00591F8C" w:rsidRDefault="00D268C9" w14:paraId="6B8E1136" w14:textId="77777777">
            <w:pPr>
              <w:spacing w:after="0"/>
              <w:jc w:val="center"/>
              <w:rPr>
                <w:rFonts w:eastAsia="Calibri" w:cstheme="minorHAnsi"/>
                <w:b/>
              </w:rPr>
            </w:pPr>
            <w:r w:rsidRPr="00444A0B">
              <w:rPr>
                <w:rFonts w:eastAsia="Calibri" w:cstheme="minorHAnsi"/>
                <w:b/>
              </w:rPr>
              <w:t>Reference</w:t>
            </w:r>
          </w:p>
        </w:tc>
      </w:tr>
      <w:tr w:rsidRPr="00444A0B" w:rsidR="00D268C9" w:rsidTr="00591F8C" w14:paraId="4497EE38" w14:textId="77777777">
        <w:tc>
          <w:tcPr>
            <w:tcW w:w="5211" w:type="dxa"/>
          </w:tcPr>
          <w:p w:rsidRPr="00444A0B" w:rsidR="00D268C9" w:rsidP="00591F8C" w:rsidRDefault="00D268C9" w14:paraId="13756AC9" w14:textId="77777777">
            <w:pPr>
              <w:spacing w:after="0"/>
              <w:rPr>
                <w:rFonts w:eastAsia="Calibri" w:cstheme="minorHAnsi"/>
              </w:rPr>
            </w:pPr>
            <w:r w:rsidRPr="00444A0B">
              <w:rPr>
                <w:rFonts w:eastAsia="Calibri" w:cstheme="minorHAnsi"/>
              </w:rPr>
              <w:t>Strong written and oral communication skills</w:t>
            </w:r>
          </w:p>
        </w:tc>
        <w:tc>
          <w:tcPr>
            <w:tcW w:w="1276" w:type="dxa"/>
            <w:vAlign w:val="center"/>
          </w:tcPr>
          <w:p w:rsidRPr="00444A0B" w:rsidR="00D268C9" w:rsidP="00591F8C" w:rsidRDefault="00D268C9" w14:paraId="1A8E6176" w14:textId="77777777">
            <w:pPr>
              <w:spacing w:after="0"/>
              <w:jc w:val="center"/>
              <w:rPr>
                <w:rFonts w:eastAsia="Calibri" w:cstheme="minorHAnsi"/>
              </w:rPr>
            </w:pPr>
            <w:r w:rsidRPr="00444A0B">
              <w:rPr>
                <w:rFonts w:ascii="Wingdings" w:hAnsi="Wingdings" w:eastAsia="Wingdings" w:cstheme="minorHAnsi"/>
                <w:b/>
              </w:rPr>
              <w:t></w:t>
            </w:r>
          </w:p>
        </w:tc>
        <w:tc>
          <w:tcPr>
            <w:tcW w:w="1276" w:type="dxa"/>
          </w:tcPr>
          <w:p w:rsidRPr="00444A0B" w:rsidR="00D268C9" w:rsidP="00591F8C" w:rsidRDefault="00D268C9" w14:paraId="633DA76F" w14:textId="77777777">
            <w:pPr>
              <w:spacing w:after="0"/>
              <w:jc w:val="center"/>
              <w:rPr>
                <w:rFonts w:eastAsia="Calibri" w:cstheme="minorHAnsi"/>
                <w:b/>
              </w:rPr>
            </w:pPr>
          </w:p>
        </w:tc>
        <w:tc>
          <w:tcPr>
            <w:tcW w:w="1559" w:type="dxa"/>
          </w:tcPr>
          <w:p w:rsidRPr="00444A0B" w:rsidR="00D268C9" w:rsidP="00591F8C" w:rsidRDefault="00D268C9" w14:paraId="4F4D36AC" w14:textId="77777777">
            <w:pPr>
              <w:spacing w:after="0"/>
              <w:jc w:val="center"/>
              <w:rPr>
                <w:rFonts w:eastAsia="Calibri" w:cstheme="minorHAnsi"/>
                <w:b/>
              </w:rPr>
            </w:pPr>
            <w:r w:rsidRPr="00444A0B">
              <w:rPr>
                <w:rFonts w:eastAsia="Calibri" w:cstheme="minorHAnsi"/>
                <w:b/>
              </w:rPr>
              <w:t>Interview /</w:t>
            </w:r>
          </w:p>
          <w:p w:rsidRPr="00444A0B" w:rsidR="00D268C9" w:rsidP="00591F8C" w:rsidRDefault="00D268C9" w14:paraId="60374D28" w14:textId="77777777">
            <w:pPr>
              <w:spacing w:after="0"/>
              <w:jc w:val="center"/>
              <w:rPr>
                <w:rFonts w:eastAsia="Calibri" w:cstheme="minorHAnsi"/>
                <w:b/>
              </w:rPr>
            </w:pPr>
            <w:r w:rsidRPr="00444A0B">
              <w:rPr>
                <w:rFonts w:eastAsia="Calibri" w:cstheme="minorHAnsi"/>
                <w:b/>
              </w:rPr>
              <w:t>Reference</w:t>
            </w:r>
          </w:p>
        </w:tc>
      </w:tr>
      <w:tr w:rsidRPr="00444A0B" w:rsidR="00D268C9" w:rsidTr="00591F8C" w14:paraId="4D53A610" w14:textId="77777777">
        <w:tc>
          <w:tcPr>
            <w:tcW w:w="5211" w:type="dxa"/>
          </w:tcPr>
          <w:p w:rsidRPr="00444A0B" w:rsidR="00D268C9" w:rsidP="00591F8C" w:rsidRDefault="00D268C9" w14:paraId="139AA965" w14:textId="77777777">
            <w:pPr>
              <w:spacing w:after="0"/>
              <w:rPr>
                <w:rFonts w:eastAsia="Calibri" w:cstheme="minorHAnsi"/>
              </w:rPr>
            </w:pPr>
            <w:r w:rsidRPr="00444A0B">
              <w:rPr>
                <w:rFonts w:eastAsia="Calibri" w:cstheme="minorHAnsi"/>
              </w:rPr>
              <w:t xml:space="preserve">Possess strong personal presence and able to act as a successful ambassador for the Academy </w:t>
            </w:r>
          </w:p>
        </w:tc>
        <w:tc>
          <w:tcPr>
            <w:tcW w:w="1276" w:type="dxa"/>
            <w:vAlign w:val="center"/>
          </w:tcPr>
          <w:p w:rsidRPr="00444A0B" w:rsidR="00D268C9" w:rsidP="00591F8C" w:rsidRDefault="00D268C9" w14:paraId="2F61535F" w14:textId="77777777">
            <w:pPr>
              <w:spacing w:after="0"/>
              <w:jc w:val="center"/>
              <w:rPr>
                <w:rFonts w:eastAsia="Calibri" w:cstheme="minorHAnsi"/>
              </w:rPr>
            </w:pPr>
            <w:r w:rsidRPr="00444A0B">
              <w:rPr>
                <w:rFonts w:ascii="Wingdings" w:hAnsi="Wingdings" w:eastAsia="Wingdings" w:cstheme="minorHAnsi"/>
                <w:b/>
              </w:rPr>
              <w:t></w:t>
            </w:r>
          </w:p>
        </w:tc>
        <w:tc>
          <w:tcPr>
            <w:tcW w:w="1276" w:type="dxa"/>
          </w:tcPr>
          <w:p w:rsidRPr="00444A0B" w:rsidR="00D268C9" w:rsidP="00591F8C" w:rsidRDefault="00D268C9" w14:paraId="43C82885" w14:textId="77777777">
            <w:pPr>
              <w:spacing w:after="0"/>
              <w:jc w:val="center"/>
              <w:rPr>
                <w:rFonts w:eastAsia="Calibri" w:cstheme="minorHAnsi"/>
                <w:b/>
              </w:rPr>
            </w:pPr>
          </w:p>
        </w:tc>
        <w:tc>
          <w:tcPr>
            <w:tcW w:w="1559" w:type="dxa"/>
          </w:tcPr>
          <w:p w:rsidRPr="00444A0B" w:rsidR="00D268C9" w:rsidP="00591F8C" w:rsidRDefault="00D268C9" w14:paraId="70C75B51" w14:textId="77777777">
            <w:pPr>
              <w:spacing w:after="0"/>
              <w:jc w:val="center"/>
              <w:rPr>
                <w:rFonts w:eastAsia="Calibri" w:cstheme="minorHAnsi"/>
                <w:b/>
              </w:rPr>
            </w:pPr>
            <w:r w:rsidRPr="00444A0B">
              <w:rPr>
                <w:rFonts w:eastAsia="Calibri" w:cstheme="minorHAnsi"/>
                <w:b/>
              </w:rPr>
              <w:t>Interview /</w:t>
            </w:r>
          </w:p>
          <w:p w:rsidRPr="00444A0B" w:rsidR="00D268C9" w:rsidP="00591F8C" w:rsidRDefault="00D268C9" w14:paraId="2B072CEF" w14:textId="77777777">
            <w:pPr>
              <w:spacing w:after="0"/>
              <w:jc w:val="center"/>
              <w:rPr>
                <w:rFonts w:eastAsia="Calibri" w:cstheme="minorHAnsi"/>
                <w:b/>
              </w:rPr>
            </w:pPr>
            <w:r w:rsidRPr="00444A0B">
              <w:rPr>
                <w:rFonts w:eastAsia="Calibri" w:cstheme="minorHAnsi"/>
                <w:b/>
              </w:rPr>
              <w:t>Reference</w:t>
            </w:r>
          </w:p>
        </w:tc>
      </w:tr>
      <w:tr w:rsidRPr="00444A0B" w:rsidR="00D268C9" w:rsidTr="00591F8C" w14:paraId="66174D7B" w14:textId="77777777">
        <w:tc>
          <w:tcPr>
            <w:tcW w:w="5211" w:type="dxa"/>
          </w:tcPr>
          <w:p w:rsidRPr="00444A0B" w:rsidR="00D268C9" w:rsidP="00591F8C" w:rsidRDefault="00D268C9" w14:paraId="1D169A77" w14:textId="77777777">
            <w:pPr>
              <w:spacing w:after="0"/>
              <w:rPr>
                <w:rFonts w:eastAsia="Calibri" w:cstheme="minorHAnsi"/>
              </w:rPr>
            </w:pPr>
            <w:r w:rsidRPr="00444A0B">
              <w:rPr>
                <w:rFonts w:eastAsia="Calibri" w:cstheme="minorHAnsi"/>
              </w:rPr>
              <w:t xml:space="preserve">Demonstrate enthusiasm and a capacity for sustained hard work with energy, </w:t>
            </w:r>
            <w:proofErr w:type="gramStart"/>
            <w:r w:rsidRPr="00444A0B">
              <w:rPr>
                <w:rFonts w:eastAsia="Calibri" w:cstheme="minorHAnsi"/>
              </w:rPr>
              <w:t>vigour</w:t>
            </w:r>
            <w:proofErr w:type="gramEnd"/>
            <w:r w:rsidRPr="00444A0B">
              <w:rPr>
                <w:rFonts w:eastAsia="Calibri" w:cstheme="minorHAnsi"/>
              </w:rPr>
              <w:t xml:space="preserve"> and resilience</w:t>
            </w:r>
          </w:p>
        </w:tc>
        <w:tc>
          <w:tcPr>
            <w:tcW w:w="1276" w:type="dxa"/>
            <w:vAlign w:val="center"/>
          </w:tcPr>
          <w:p w:rsidRPr="00444A0B" w:rsidR="00D268C9" w:rsidP="00591F8C" w:rsidRDefault="00D268C9" w14:paraId="07309B3B" w14:textId="77777777">
            <w:pPr>
              <w:spacing w:after="0"/>
              <w:jc w:val="center"/>
              <w:rPr>
                <w:rFonts w:eastAsia="Calibri" w:cstheme="minorHAnsi"/>
              </w:rPr>
            </w:pPr>
            <w:r w:rsidRPr="00444A0B">
              <w:rPr>
                <w:rFonts w:ascii="Wingdings" w:hAnsi="Wingdings" w:eastAsia="Wingdings" w:cstheme="minorHAnsi"/>
                <w:b/>
              </w:rPr>
              <w:t></w:t>
            </w:r>
          </w:p>
        </w:tc>
        <w:tc>
          <w:tcPr>
            <w:tcW w:w="1276" w:type="dxa"/>
          </w:tcPr>
          <w:p w:rsidRPr="00444A0B" w:rsidR="00D268C9" w:rsidP="00591F8C" w:rsidRDefault="00D268C9" w14:paraId="6EBFCB4C" w14:textId="77777777">
            <w:pPr>
              <w:spacing w:after="0"/>
              <w:jc w:val="center"/>
              <w:rPr>
                <w:rFonts w:eastAsia="Calibri" w:cstheme="minorHAnsi"/>
                <w:b/>
              </w:rPr>
            </w:pPr>
          </w:p>
        </w:tc>
        <w:tc>
          <w:tcPr>
            <w:tcW w:w="1559" w:type="dxa"/>
          </w:tcPr>
          <w:p w:rsidRPr="00444A0B" w:rsidR="00D268C9" w:rsidP="00591F8C" w:rsidRDefault="00D268C9" w14:paraId="4EE70A89" w14:textId="77777777">
            <w:pPr>
              <w:spacing w:after="0"/>
              <w:jc w:val="center"/>
              <w:rPr>
                <w:rFonts w:eastAsia="Calibri" w:cstheme="minorHAnsi"/>
                <w:b/>
              </w:rPr>
            </w:pPr>
            <w:r w:rsidRPr="00444A0B">
              <w:rPr>
                <w:rFonts w:eastAsia="Calibri" w:cstheme="minorHAnsi"/>
                <w:b/>
              </w:rPr>
              <w:t>Interview /</w:t>
            </w:r>
          </w:p>
          <w:p w:rsidRPr="00444A0B" w:rsidR="00D268C9" w:rsidP="00591F8C" w:rsidRDefault="00D268C9" w14:paraId="108C0137" w14:textId="77777777">
            <w:pPr>
              <w:spacing w:after="0"/>
              <w:jc w:val="center"/>
              <w:rPr>
                <w:rFonts w:eastAsia="Calibri" w:cstheme="minorHAnsi"/>
                <w:b/>
              </w:rPr>
            </w:pPr>
            <w:r w:rsidRPr="00444A0B">
              <w:rPr>
                <w:rFonts w:eastAsia="Calibri" w:cstheme="minorHAnsi"/>
                <w:b/>
              </w:rPr>
              <w:t>Reference</w:t>
            </w:r>
          </w:p>
        </w:tc>
      </w:tr>
      <w:tr w:rsidRPr="00444A0B" w:rsidR="00D268C9" w:rsidTr="00591F8C" w14:paraId="59E4FD68" w14:textId="77777777">
        <w:tc>
          <w:tcPr>
            <w:tcW w:w="5211" w:type="dxa"/>
          </w:tcPr>
          <w:p w:rsidRPr="00444A0B" w:rsidR="00D268C9" w:rsidP="00591F8C" w:rsidRDefault="00D268C9" w14:paraId="270451DC" w14:textId="77777777">
            <w:pPr>
              <w:spacing w:after="0"/>
              <w:rPr>
                <w:rFonts w:eastAsia="Calibri" w:cstheme="minorHAnsi"/>
              </w:rPr>
            </w:pPr>
            <w:r w:rsidRPr="00444A0B">
              <w:rPr>
                <w:rFonts w:eastAsia="Calibri" w:cstheme="minorHAnsi"/>
              </w:rPr>
              <w:t xml:space="preserve">A good sense of humour </w:t>
            </w:r>
          </w:p>
        </w:tc>
        <w:tc>
          <w:tcPr>
            <w:tcW w:w="1276" w:type="dxa"/>
            <w:vAlign w:val="center"/>
          </w:tcPr>
          <w:p w:rsidRPr="00444A0B" w:rsidR="00D268C9" w:rsidP="00591F8C" w:rsidRDefault="00D268C9" w14:paraId="6BC52728" w14:textId="77777777">
            <w:pPr>
              <w:spacing w:after="0"/>
              <w:jc w:val="center"/>
              <w:rPr>
                <w:rFonts w:eastAsia="Calibri" w:cstheme="minorHAnsi"/>
              </w:rPr>
            </w:pPr>
            <w:r w:rsidRPr="00444A0B">
              <w:rPr>
                <w:rFonts w:ascii="Wingdings" w:hAnsi="Wingdings" w:eastAsia="Wingdings" w:cstheme="minorHAnsi"/>
                <w:b/>
              </w:rPr>
              <w:t></w:t>
            </w:r>
          </w:p>
        </w:tc>
        <w:tc>
          <w:tcPr>
            <w:tcW w:w="1276" w:type="dxa"/>
          </w:tcPr>
          <w:p w:rsidRPr="00444A0B" w:rsidR="00D268C9" w:rsidP="00591F8C" w:rsidRDefault="00D268C9" w14:paraId="057C1941" w14:textId="77777777">
            <w:pPr>
              <w:spacing w:after="0"/>
              <w:jc w:val="center"/>
              <w:rPr>
                <w:rFonts w:eastAsia="Calibri" w:cstheme="minorHAnsi"/>
                <w:b/>
              </w:rPr>
            </w:pPr>
          </w:p>
        </w:tc>
        <w:tc>
          <w:tcPr>
            <w:tcW w:w="1559" w:type="dxa"/>
          </w:tcPr>
          <w:p w:rsidRPr="00444A0B" w:rsidR="00D268C9" w:rsidP="00591F8C" w:rsidRDefault="00D268C9" w14:paraId="04E17F80" w14:textId="77777777">
            <w:pPr>
              <w:spacing w:after="0"/>
              <w:jc w:val="center"/>
              <w:rPr>
                <w:rFonts w:eastAsia="Calibri" w:cstheme="minorHAnsi"/>
                <w:b/>
              </w:rPr>
            </w:pPr>
            <w:r w:rsidRPr="00444A0B">
              <w:rPr>
                <w:rFonts w:eastAsia="Calibri" w:cstheme="minorHAnsi"/>
                <w:b/>
              </w:rPr>
              <w:t>Interview</w:t>
            </w:r>
          </w:p>
        </w:tc>
      </w:tr>
      <w:tr w:rsidRPr="00444A0B" w:rsidR="00D268C9" w:rsidTr="00591F8C" w14:paraId="45EDD50F" w14:textId="77777777">
        <w:tc>
          <w:tcPr>
            <w:tcW w:w="5211" w:type="dxa"/>
          </w:tcPr>
          <w:p w:rsidRPr="00444A0B" w:rsidR="00D268C9" w:rsidP="00591F8C" w:rsidRDefault="00D268C9" w14:paraId="40DA698E" w14:textId="77777777">
            <w:pPr>
              <w:spacing w:after="0"/>
              <w:rPr>
                <w:rFonts w:eastAsia="Calibri" w:cstheme="minorHAnsi"/>
              </w:rPr>
            </w:pPr>
            <w:r w:rsidRPr="00444A0B">
              <w:rPr>
                <w:rFonts w:eastAsia="Calibri" w:cstheme="minorHAnsi"/>
              </w:rPr>
              <w:t xml:space="preserve">High levels of integrity, </w:t>
            </w:r>
            <w:proofErr w:type="gramStart"/>
            <w:r w:rsidRPr="00444A0B">
              <w:rPr>
                <w:rFonts w:eastAsia="Calibri" w:cstheme="minorHAnsi"/>
              </w:rPr>
              <w:t>compassion</w:t>
            </w:r>
            <w:proofErr w:type="gramEnd"/>
            <w:r w:rsidRPr="00444A0B">
              <w:rPr>
                <w:rFonts w:eastAsia="Calibri" w:cstheme="minorHAnsi"/>
              </w:rPr>
              <w:t xml:space="preserve"> and trust </w:t>
            </w:r>
          </w:p>
        </w:tc>
        <w:tc>
          <w:tcPr>
            <w:tcW w:w="1276" w:type="dxa"/>
            <w:vAlign w:val="center"/>
          </w:tcPr>
          <w:p w:rsidRPr="00444A0B" w:rsidR="00D268C9" w:rsidP="00591F8C" w:rsidRDefault="00D268C9" w14:paraId="16104035" w14:textId="77777777">
            <w:pPr>
              <w:spacing w:after="0"/>
              <w:jc w:val="center"/>
              <w:rPr>
                <w:rFonts w:eastAsia="Calibri" w:cstheme="minorHAnsi"/>
              </w:rPr>
            </w:pPr>
            <w:r w:rsidRPr="00444A0B">
              <w:rPr>
                <w:rFonts w:ascii="Wingdings" w:hAnsi="Wingdings" w:eastAsia="Wingdings" w:cstheme="minorHAnsi"/>
                <w:b/>
              </w:rPr>
              <w:t></w:t>
            </w:r>
          </w:p>
        </w:tc>
        <w:tc>
          <w:tcPr>
            <w:tcW w:w="1276" w:type="dxa"/>
          </w:tcPr>
          <w:p w:rsidRPr="00444A0B" w:rsidR="00D268C9" w:rsidP="00591F8C" w:rsidRDefault="00D268C9" w14:paraId="087C0002" w14:textId="77777777">
            <w:pPr>
              <w:spacing w:after="0"/>
              <w:jc w:val="center"/>
              <w:rPr>
                <w:rFonts w:eastAsia="Calibri" w:cstheme="minorHAnsi"/>
                <w:b/>
              </w:rPr>
            </w:pPr>
          </w:p>
        </w:tc>
        <w:tc>
          <w:tcPr>
            <w:tcW w:w="1559" w:type="dxa"/>
          </w:tcPr>
          <w:p w:rsidRPr="00444A0B" w:rsidR="00D268C9" w:rsidP="00591F8C" w:rsidRDefault="00D268C9" w14:paraId="1818FC89" w14:textId="77777777">
            <w:pPr>
              <w:spacing w:after="0"/>
              <w:jc w:val="center"/>
              <w:rPr>
                <w:rFonts w:eastAsia="Calibri" w:cstheme="minorHAnsi"/>
                <w:b/>
              </w:rPr>
            </w:pPr>
            <w:r w:rsidRPr="00444A0B">
              <w:rPr>
                <w:rFonts w:eastAsia="Calibri" w:cstheme="minorHAnsi"/>
                <w:b/>
              </w:rPr>
              <w:t>Interview /</w:t>
            </w:r>
          </w:p>
          <w:p w:rsidRPr="00444A0B" w:rsidR="00D268C9" w:rsidP="00591F8C" w:rsidRDefault="00D268C9" w14:paraId="119CC2E7" w14:textId="77777777">
            <w:pPr>
              <w:spacing w:after="0"/>
              <w:jc w:val="center"/>
              <w:rPr>
                <w:rFonts w:eastAsia="Calibri" w:cstheme="minorHAnsi"/>
                <w:b/>
              </w:rPr>
            </w:pPr>
            <w:r w:rsidRPr="00444A0B">
              <w:rPr>
                <w:rFonts w:eastAsia="Calibri" w:cstheme="minorHAnsi"/>
                <w:b/>
              </w:rPr>
              <w:t>Reference</w:t>
            </w:r>
          </w:p>
        </w:tc>
      </w:tr>
    </w:tbl>
    <w:p w:rsidRPr="00D24A8B" w:rsidR="00D268C9" w:rsidP="00D268C9" w:rsidRDefault="00D268C9" w14:paraId="6534F0EC" w14:textId="77777777">
      <w:pPr>
        <w:pStyle w:val="Bullet"/>
        <w:numPr>
          <w:ilvl w:val="0"/>
          <w:numId w:val="0"/>
        </w:numPr>
        <w:ind w:left="714"/>
      </w:pPr>
    </w:p>
    <w:sectPr w:rsidRPr="00D24A8B" w:rsidR="00D268C9" w:rsidSect="00806EE9">
      <w:headerReference w:type="even" r:id="rId12"/>
      <w:headerReference w:type="default" r:id="rId13"/>
      <w:footerReference w:type="even" r:id="rId14"/>
      <w:footerReference w:type="default" r:id="rId15"/>
      <w:headerReference w:type="first" r:id="rId16"/>
      <w:footerReference w:type="first" r:id="rId17"/>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2C65" w:rsidP="00806EE9" w:rsidRDefault="008A2C65" w14:paraId="458BBBCF" w14:textId="77777777">
      <w:pPr>
        <w:spacing w:after="0"/>
      </w:pPr>
      <w:r>
        <w:separator/>
      </w:r>
    </w:p>
  </w:endnote>
  <w:endnote w:type="continuationSeparator" w:id="0">
    <w:p w:rsidR="008A2C65" w:rsidP="00806EE9" w:rsidRDefault="008A2C65" w14:paraId="43BDDFB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3887" w:rsidRDefault="00E73887" w14:paraId="28D898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rsidR="00E73887" w:rsidRDefault="00E73887" w14:paraId="6846028E" w14:textId="2167489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E2D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2D86">
              <w:rPr>
                <w:b/>
                <w:bCs/>
                <w:noProof/>
              </w:rPr>
              <w:t>5</w:t>
            </w:r>
            <w:r>
              <w:rPr>
                <w:b/>
                <w:bCs/>
                <w:sz w:val="24"/>
                <w:szCs w:val="24"/>
              </w:rPr>
              <w:fldChar w:fldCharType="end"/>
            </w:r>
          </w:p>
        </w:sdtContent>
      </w:sdt>
    </w:sdtContent>
  </w:sdt>
  <w:p w:rsidR="00E73887" w:rsidP="00806EE9" w:rsidRDefault="00E73887" w14:paraId="60DCFAE5" w14:textId="3F2C3AD3">
    <w:pPr>
      <w:pStyle w:val="Footer"/>
      <w:tabs>
        <w:tab w:val="clear" w:pos="4513"/>
        <w:tab w:val="clear" w:pos="9026"/>
        <w:tab w:val="left" w:pos="2325"/>
      </w:tabs>
    </w:pPr>
    <w:r>
      <w:t>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3887" w:rsidRDefault="00E73887" w14:paraId="15C278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2C65" w:rsidP="00806EE9" w:rsidRDefault="008A2C65" w14:paraId="5A73B7B9" w14:textId="77777777">
      <w:pPr>
        <w:spacing w:after="0"/>
      </w:pPr>
      <w:r>
        <w:separator/>
      </w:r>
    </w:p>
  </w:footnote>
  <w:footnote w:type="continuationSeparator" w:id="0">
    <w:p w:rsidR="008A2C65" w:rsidP="00806EE9" w:rsidRDefault="008A2C65" w14:paraId="7CE6B942"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3887" w:rsidRDefault="00E73887" w14:paraId="15FFED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3887" w:rsidRDefault="00E73887" w14:paraId="08EFB0B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3887" w:rsidRDefault="00E73887" w14:paraId="1AE3BC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1CF"/>
    <w:multiLevelType w:val="hybridMultilevel"/>
    <w:tmpl w:val="A6689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2C2B59"/>
    <w:multiLevelType w:val="hybridMultilevel"/>
    <w:tmpl w:val="3DDA6682"/>
    <w:lvl w:ilvl="0" w:tplc="08090001">
      <w:start w:val="1"/>
      <w:numFmt w:val="bullet"/>
      <w:lvlText w:val=""/>
      <w:lvlJc w:val="left"/>
      <w:pPr>
        <w:ind w:left="717" w:hanging="360"/>
      </w:pPr>
      <w:rPr>
        <w:rFonts w:hint="default" w:ascii="Symbol" w:hAnsi="Symbol"/>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2" w15:restartNumberingAfterBreak="0">
    <w:nsid w:val="10C50828"/>
    <w:multiLevelType w:val="hybridMultilevel"/>
    <w:tmpl w:val="0EE823A2"/>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3" w15:restartNumberingAfterBreak="0">
    <w:nsid w:val="176245E2"/>
    <w:multiLevelType w:val="hybridMultilevel"/>
    <w:tmpl w:val="0452286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BB3648"/>
    <w:multiLevelType w:val="hybridMultilevel"/>
    <w:tmpl w:val="1596694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3C20540A"/>
    <w:multiLevelType w:val="hybridMultilevel"/>
    <w:tmpl w:val="7CD433F0"/>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7" w15:restartNumberingAfterBreak="0">
    <w:nsid w:val="44106F3C"/>
    <w:multiLevelType w:val="hybridMultilevel"/>
    <w:tmpl w:val="4E2A1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0091F2C"/>
    <w:multiLevelType w:val="hybridMultilevel"/>
    <w:tmpl w:val="1E1424A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50E0774B"/>
    <w:multiLevelType w:val="hybridMultilevel"/>
    <w:tmpl w:val="8AF450C0"/>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10" w15:restartNumberingAfterBreak="0">
    <w:nsid w:val="5C0F7AC9"/>
    <w:multiLevelType w:val="hybridMultilevel"/>
    <w:tmpl w:val="86C810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64E15FCE"/>
    <w:multiLevelType w:val="hybridMultilevel"/>
    <w:tmpl w:val="F390643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67527F3D"/>
    <w:multiLevelType w:val="hybridMultilevel"/>
    <w:tmpl w:val="38DCA40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7C91245F"/>
    <w:multiLevelType w:val="hybridMultilevel"/>
    <w:tmpl w:val="19CC193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7FC03A43"/>
    <w:multiLevelType w:val="hybridMultilevel"/>
    <w:tmpl w:val="BFB4FB7A"/>
    <w:lvl w:ilvl="0" w:tplc="FA5421A0">
      <w:start w:val="1"/>
      <w:numFmt w:val="bullet"/>
      <w:pStyle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40529402">
    <w:abstractNumId w:val="4"/>
  </w:num>
  <w:num w:numId="2" w16cid:durableId="98988444">
    <w:abstractNumId w:val="2"/>
  </w:num>
  <w:num w:numId="3" w16cid:durableId="982005903">
    <w:abstractNumId w:val="0"/>
  </w:num>
  <w:num w:numId="4" w16cid:durableId="793524996">
    <w:abstractNumId w:val="14"/>
  </w:num>
  <w:num w:numId="5" w16cid:durableId="728040139">
    <w:abstractNumId w:val="5"/>
  </w:num>
  <w:num w:numId="6" w16cid:durableId="1986465791">
    <w:abstractNumId w:val="8"/>
  </w:num>
  <w:num w:numId="7" w16cid:durableId="836723314">
    <w:abstractNumId w:val="10"/>
  </w:num>
  <w:num w:numId="8" w16cid:durableId="96679382">
    <w:abstractNumId w:val="12"/>
  </w:num>
  <w:num w:numId="9" w16cid:durableId="122038028">
    <w:abstractNumId w:val="11"/>
  </w:num>
  <w:num w:numId="10" w16cid:durableId="242297211">
    <w:abstractNumId w:val="13"/>
  </w:num>
  <w:num w:numId="11" w16cid:durableId="579560337">
    <w:abstractNumId w:val="6"/>
  </w:num>
  <w:num w:numId="12" w16cid:durableId="823739375">
    <w:abstractNumId w:val="1"/>
  </w:num>
  <w:num w:numId="13" w16cid:durableId="320474900">
    <w:abstractNumId w:val="9"/>
  </w:num>
  <w:num w:numId="14" w16cid:durableId="515968969">
    <w:abstractNumId w:val="7"/>
  </w:num>
  <w:num w:numId="15" w16cid:durableId="1052002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0E"/>
    <w:rsid w:val="0002130C"/>
    <w:rsid w:val="000647F3"/>
    <w:rsid w:val="00065CA0"/>
    <w:rsid w:val="00081DF6"/>
    <w:rsid w:val="00082218"/>
    <w:rsid w:val="00096BE6"/>
    <w:rsid w:val="000C2BE4"/>
    <w:rsid w:val="000C6B4C"/>
    <w:rsid w:val="000D6E07"/>
    <w:rsid w:val="000E0A2C"/>
    <w:rsid w:val="00110418"/>
    <w:rsid w:val="0014038E"/>
    <w:rsid w:val="0016464A"/>
    <w:rsid w:val="00175870"/>
    <w:rsid w:val="00176692"/>
    <w:rsid w:val="001A360A"/>
    <w:rsid w:val="001A4607"/>
    <w:rsid w:val="001C32A4"/>
    <w:rsid w:val="001E1393"/>
    <w:rsid w:val="001F3B20"/>
    <w:rsid w:val="002052E7"/>
    <w:rsid w:val="002076DC"/>
    <w:rsid w:val="002158E3"/>
    <w:rsid w:val="00216E24"/>
    <w:rsid w:val="002211DE"/>
    <w:rsid w:val="00226E7A"/>
    <w:rsid w:val="00250C97"/>
    <w:rsid w:val="00256116"/>
    <w:rsid w:val="00270C46"/>
    <w:rsid w:val="00286ED2"/>
    <w:rsid w:val="00293EC8"/>
    <w:rsid w:val="00305DDB"/>
    <w:rsid w:val="00310C4A"/>
    <w:rsid w:val="00320569"/>
    <w:rsid w:val="00325F51"/>
    <w:rsid w:val="00331143"/>
    <w:rsid w:val="00342407"/>
    <w:rsid w:val="00346BB7"/>
    <w:rsid w:val="003503AE"/>
    <w:rsid w:val="0035793C"/>
    <w:rsid w:val="00357CA7"/>
    <w:rsid w:val="00377D06"/>
    <w:rsid w:val="00383743"/>
    <w:rsid w:val="00390065"/>
    <w:rsid w:val="003A3108"/>
    <w:rsid w:val="003A6CE6"/>
    <w:rsid w:val="003B2943"/>
    <w:rsid w:val="003C3A36"/>
    <w:rsid w:val="003C5717"/>
    <w:rsid w:val="003E6DD8"/>
    <w:rsid w:val="003F22BF"/>
    <w:rsid w:val="00402EEA"/>
    <w:rsid w:val="00405156"/>
    <w:rsid w:val="0040673A"/>
    <w:rsid w:val="004168C9"/>
    <w:rsid w:val="00423A93"/>
    <w:rsid w:val="0043361F"/>
    <w:rsid w:val="00434521"/>
    <w:rsid w:val="004418B6"/>
    <w:rsid w:val="00444D6E"/>
    <w:rsid w:val="004469D0"/>
    <w:rsid w:val="00457240"/>
    <w:rsid w:val="004A0FE3"/>
    <w:rsid w:val="004B3C9A"/>
    <w:rsid w:val="004C0583"/>
    <w:rsid w:val="00501AAB"/>
    <w:rsid w:val="005047ED"/>
    <w:rsid w:val="00507A0B"/>
    <w:rsid w:val="00517760"/>
    <w:rsid w:val="00540A30"/>
    <w:rsid w:val="00543D1F"/>
    <w:rsid w:val="00547074"/>
    <w:rsid w:val="0055415D"/>
    <w:rsid w:val="0058644C"/>
    <w:rsid w:val="00591F8C"/>
    <w:rsid w:val="005B315D"/>
    <w:rsid w:val="005B4E9D"/>
    <w:rsid w:val="005C483F"/>
    <w:rsid w:val="005E75B5"/>
    <w:rsid w:val="006045A9"/>
    <w:rsid w:val="006112D4"/>
    <w:rsid w:val="00633330"/>
    <w:rsid w:val="00642AF3"/>
    <w:rsid w:val="0064771B"/>
    <w:rsid w:val="00653AAE"/>
    <w:rsid w:val="00655C40"/>
    <w:rsid w:val="00667237"/>
    <w:rsid w:val="00676101"/>
    <w:rsid w:val="006842CB"/>
    <w:rsid w:val="00697C14"/>
    <w:rsid w:val="006D030C"/>
    <w:rsid w:val="006E7DF0"/>
    <w:rsid w:val="006F4534"/>
    <w:rsid w:val="00737886"/>
    <w:rsid w:val="00744F7E"/>
    <w:rsid w:val="007716E4"/>
    <w:rsid w:val="007949A7"/>
    <w:rsid w:val="007971D5"/>
    <w:rsid w:val="00806EE9"/>
    <w:rsid w:val="00814D08"/>
    <w:rsid w:val="008200BD"/>
    <w:rsid w:val="008233EE"/>
    <w:rsid w:val="00825A26"/>
    <w:rsid w:val="0083088B"/>
    <w:rsid w:val="00839CBD"/>
    <w:rsid w:val="00855848"/>
    <w:rsid w:val="00874EFF"/>
    <w:rsid w:val="0088002B"/>
    <w:rsid w:val="008868F1"/>
    <w:rsid w:val="008905CC"/>
    <w:rsid w:val="00894D17"/>
    <w:rsid w:val="00897172"/>
    <w:rsid w:val="008A2C65"/>
    <w:rsid w:val="008A4D20"/>
    <w:rsid w:val="008B2113"/>
    <w:rsid w:val="008D27EC"/>
    <w:rsid w:val="008D6750"/>
    <w:rsid w:val="008E77AC"/>
    <w:rsid w:val="00913138"/>
    <w:rsid w:val="00923190"/>
    <w:rsid w:val="00924232"/>
    <w:rsid w:val="00933A20"/>
    <w:rsid w:val="0094243D"/>
    <w:rsid w:val="009670BF"/>
    <w:rsid w:val="00971605"/>
    <w:rsid w:val="00971EAA"/>
    <w:rsid w:val="00983628"/>
    <w:rsid w:val="00994C91"/>
    <w:rsid w:val="00996F59"/>
    <w:rsid w:val="009A594E"/>
    <w:rsid w:val="009D30C5"/>
    <w:rsid w:val="009F0E7A"/>
    <w:rsid w:val="009F6048"/>
    <w:rsid w:val="00A16CDC"/>
    <w:rsid w:val="00A22D79"/>
    <w:rsid w:val="00A26249"/>
    <w:rsid w:val="00A27661"/>
    <w:rsid w:val="00A330A9"/>
    <w:rsid w:val="00A5352D"/>
    <w:rsid w:val="00A651EB"/>
    <w:rsid w:val="00AA29AD"/>
    <w:rsid w:val="00AA5067"/>
    <w:rsid w:val="00AE46A5"/>
    <w:rsid w:val="00B055B5"/>
    <w:rsid w:val="00B11CB3"/>
    <w:rsid w:val="00B225D1"/>
    <w:rsid w:val="00B3373B"/>
    <w:rsid w:val="00B34718"/>
    <w:rsid w:val="00B444C4"/>
    <w:rsid w:val="00B55267"/>
    <w:rsid w:val="00B67B4A"/>
    <w:rsid w:val="00B731AD"/>
    <w:rsid w:val="00BC27B8"/>
    <w:rsid w:val="00BD3AC0"/>
    <w:rsid w:val="00BE29D9"/>
    <w:rsid w:val="00BF606B"/>
    <w:rsid w:val="00C040B6"/>
    <w:rsid w:val="00C108F7"/>
    <w:rsid w:val="00C125F0"/>
    <w:rsid w:val="00C17FAD"/>
    <w:rsid w:val="00C37D4C"/>
    <w:rsid w:val="00C42175"/>
    <w:rsid w:val="00C51A38"/>
    <w:rsid w:val="00C62DF9"/>
    <w:rsid w:val="00C65868"/>
    <w:rsid w:val="00C66EFE"/>
    <w:rsid w:val="00C82183"/>
    <w:rsid w:val="00C9082D"/>
    <w:rsid w:val="00CD3256"/>
    <w:rsid w:val="00CE3B14"/>
    <w:rsid w:val="00CF0404"/>
    <w:rsid w:val="00D24A8B"/>
    <w:rsid w:val="00D268C9"/>
    <w:rsid w:val="00D54551"/>
    <w:rsid w:val="00D7199A"/>
    <w:rsid w:val="00D835A5"/>
    <w:rsid w:val="00DA0D34"/>
    <w:rsid w:val="00DA4620"/>
    <w:rsid w:val="00DA4F08"/>
    <w:rsid w:val="00DB55E7"/>
    <w:rsid w:val="00DE2D86"/>
    <w:rsid w:val="00DF0549"/>
    <w:rsid w:val="00DF24F2"/>
    <w:rsid w:val="00E02AEC"/>
    <w:rsid w:val="00E03924"/>
    <w:rsid w:val="00E05F1A"/>
    <w:rsid w:val="00E129FD"/>
    <w:rsid w:val="00E53A57"/>
    <w:rsid w:val="00E6734D"/>
    <w:rsid w:val="00E73887"/>
    <w:rsid w:val="00E9470E"/>
    <w:rsid w:val="00EB5C24"/>
    <w:rsid w:val="00EB6EE5"/>
    <w:rsid w:val="00EC62DA"/>
    <w:rsid w:val="00EF5A59"/>
    <w:rsid w:val="00F01B78"/>
    <w:rsid w:val="00F114F2"/>
    <w:rsid w:val="00F11608"/>
    <w:rsid w:val="00F401A6"/>
    <w:rsid w:val="00F73014"/>
    <w:rsid w:val="00F7470A"/>
    <w:rsid w:val="00F75566"/>
    <w:rsid w:val="00F93002"/>
    <w:rsid w:val="00FA5FBC"/>
    <w:rsid w:val="00FB2662"/>
    <w:rsid w:val="00FB3E88"/>
    <w:rsid w:val="00FC637D"/>
    <w:rsid w:val="00FD182D"/>
    <w:rsid w:val="00FE620D"/>
    <w:rsid w:val="00FF6938"/>
    <w:rsid w:val="0132089A"/>
    <w:rsid w:val="01B29BE5"/>
    <w:rsid w:val="03564ED6"/>
    <w:rsid w:val="0607B06A"/>
    <w:rsid w:val="0C40CB99"/>
    <w:rsid w:val="0C560635"/>
    <w:rsid w:val="0F27BEB3"/>
    <w:rsid w:val="114F772A"/>
    <w:rsid w:val="11AA8EE0"/>
    <w:rsid w:val="1243AFB5"/>
    <w:rsid w:val="18EF2752"/>
    <w:rsid w:val="1B23CFB9"/>
    <w:rsid w:val="1EC956F9"/>
    <w:rsid w:val="2065275A"/>
    <w:rsid w:val="25461C0B"/>
    <w:rsid w:val="287826C5"/>
    <w:rsid w:val="29098F04"/>
    <w:rsid w:val="2BB0ABAE"/>
    <w:rsid w:val="320E6C0E"/>
    <w:rsid w:val="32174212"/>
    <w:rsid w:val="36864739"/>
    <w:rsid w:val="3709668B"/>
    <w:rsid w:val="38AE5D93"/>
    <w:rsid w:val="3C5CBDE8"/>
    <w:rsid w:val="41853AFF"/>
    <w:rsid w:val="435C790F"/>
    <w:rsid w:val="43EB044E"/>
    <w:rsid w:val="4A378F43"/>
    <w:rsid w:val="4B1AD950"/>
    <w:rsid w:val="4CC82DB6"/>
    <w:rsid w:val="4CFA71B0"/>
    <w:rsid w:val="4DEEDF7B"/>
    <w:rsid w:val="56ED27FF"/>
    <w:rsid w:val="5BFFFF96"/>
    <w:rsid w:val="5EEEE521"/>
    <w:rsid w:val="605023C2"/>
    <w:rsid w:val="6354F7FB"/>
    <w:rsid w:val="67921256"/>
    <w:rsid w:val="6AEEA05F"/>
    <w:rsid w:val="6D531AA0"/>
    <w:rsid w:val="6F4548E2"/>
    <w:rsid w:val="7245A756"/>
    <w:rsid w:val="7685760D"/>
    <w:rsid w:val="776C5B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DA4AA"/>
  <w15:docId w15:val="{23DB1072-1C4D-4FD4-ACB5-52E4D8A5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470E"/>
    <w:pPr>
      <w:spacing w:before="20" w:after="20" w:line="240" w:lineRule="auto"/>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hAnsiTheme="majorHAnsi" w:eastAsiaTheme="majorEastAsia"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hAnsiTheme="majorHAnsi" w:eastAsiaTheme="majorEastAsia" w:cstheme="majorBidi"/>
      <w:color w:val="306E73"/>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06EE9"/>
    <w:rPr>
      <w:rFonts w:asciiTheme="majorHAnsi" w:hAnsiTheme="majorHAnsi" w:eastAsiaTheme="majorEastAsia" w:cstheme="majorBidi"/>
      <w:b/>
      <w:color w:val="306E73"/>
      <w:sz w:val="32"/>
      <w:szCs w:val="32"/>
    </w:rPr>
  </w:style>
  <w:style w:type="character" w:styleId="Heading2Char" w:customStyle="1">
    <w:name w:val="Heading 2 Char"/>
    <w:basedOn w:val="DefaultParagraphFont"/>
    <w:link w:val="Heading2"/>
    <w:uiPriority w:val="9"/>
    <w:semiHidden/>
    <w:rsid w:val="00806EE9"/>
    <w:rPr>
      <w:rFonts w:asciiTheme="majorHAnsi" w:hAnsiTheme="majorHAnsi" w:eastAsiaTheme="majorEastAsia" w:cstheme="majorBidi"/>
      <w:color w:val="306E73"/>
      <w:sz w:val="26"/>
      <w:szCs w:val="26"/>
    </w:rPr>
  </w:style>
  <w:style w:type="paragraph" w:styleId="Title">
    <w:name w:val="Title"/>
    <w:basedOn w:val="Normal"/>
    <w:next w:val="Normal"/>
    <w:link w:val="TitleChar"/>
    <w:uiPriority w:val="10"/>
    <w:qFormat/>
    <w:rsid w:val="00806EE9"/>
    <w:pPr>
      <w:spacing w:after="0"/>
      <w:contextualSpacing/>
    </w:pPr>
    <w:rPr>
      <w:rFonts w:asciiTheme="majorHAnsi" w:hAnsiTheme="majorHAnsi" w:eastAsiaTheme="majorEastAsia" w:cstheme="majorBidi"/>
      <w:color w:val="306E73"/>
      <w:spacing w:val="-10"/>
      <w:kern w:val="28"/>
      <w:sz w:val="56"/>
      <w:szCs w:val="56"/>
    </w:rPr>
  </w:style>
  <w:style w:type="character" w:styleId="TitleChar" w:customStyle="1">
    <w:name w:val="Title Char"/>
    <w:basedOn w:val="DefaultParagraphFont"/>
    <w:link w:val="Title"/>
    <w:uiPriority w:val="10"/>
    <w:rsid w:val="00806EE9"/>
    <w:rPr>
      <w:rFonts w:asciiTheme="majorHAnsi" w:hAnsiTheme="majorHAnsi" w:eastAsiaTheme="majorEastAsia"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pPr>
  </w:style>
  <w:style w:type="character" w:styleId="HeaderChar" w:customStyle="1">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pPr>
  </w:style>
  <w:style w:type="character" w:styleId="FooterChar" w:customStyle="1">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qFormat/>
    <w:rsid w:val="00FE620D"/>
    <w:pPr>
      <w:spacing w:before="240"/>
      <w:ind w:left="720"/>
      <w:contextualSpacing/>
    </w:pPr>
  </w:style>
  <w:style w:type="paragraph" w:styleId="Level1Numbering" w:customStyle="1">
    <w:name w:val="Level 1 Numbering"/>
    <w:link w:val="Level1NumberingChar"/>
    <w:qFormat/>
    <w:rsid w:val="008E77AC"/>
    <w:pPr>
      <w:numPr>
        <w:numId w:val="1"/>
      </w:numPr>
      <w:spacing w:before="240" w:after="0"/>
      <w:ind w:left="357" w:hanging="357"/>
    </w:pPr>
    <w:rPr>
      <w:b/>
      <w:u w:val="single"/>
    </w:rPr>
  </w:style>
  <w:style w:type="paragraph" w:styleId="Level2Numbering" w:customStyle="1">
    <w:name w:val="Level 2 Numbering"/>
    <w:basedOn w:val="ListParagraph"/>
    <w:link w:val="Level2NumberingChar"/>
    <w:qFormat/>
    <w:rsid w:val="00286ED2"/>
    <w:pPr>
      <w:numPr>
        <w:ilvl w:val="1"/>
        <w:numId w:val="1"/>
      </w:numPr>
      <w:spacing w:before="40" w:after="40"/>
      <w:ind w:left="1134" w:hanging="573"/>
    </w:pPr>
  </w:style>
  <w:style w:type="character" w:styleId="ListParagraphChar" w:customStyle="1">
    <w:name w:val="List Paragraph Char"/>
    <w:aliases w:val="List Paragraph - Level 1 Char"/>
    <w:basedOn w:val="DefaultParagraphFont"/>
    <w:link w:val="ListParagraph"/>
    <w:uiPriority w:val="34"/>
    <w:rsid w:val="00270C46"/>
  </w:style>
  <w:style w:type="character" w:styleId="Level1NumberingChar" w:customStyle="1">
    <w:name w:val="Level 1 Numbering Char"/>
    <w:basedOn w:val="ListParagraphChar"/>
    <w:link w:val="Level1Numbering"/>
    <w:rsid w:val="008E77AC"/>
    <w:rPr>
      <w:b/>
      <w:u w:val="single"/>
    </w:rPr>
  </w:style>
  <w:style w:type="paragraph" w:styleId="Level3numbering" w:customStyle="1">
    <w:name w:val="Level 3 numbering"/>
    <w:link w:val="Level3numberingChar"/>
    <w:qFormat/>
    <w:rsid w:val="00286ED2"/>
    <w:pPr>
      <w:numPr>
        <w:ilvl w:val="2"/>
        <w:numId w:val="1"/>
      </w:numPr>
      <w:spacing w:after="0"/>
      <w:ind w:left="1985" w:hanging="851"/>
    </w:pPr>
  </w:style>
  <w:style w:type="character" w:styleId="Level2NumberingChar" w:customStyle="1">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evel3numberingChar" w:customStyle="1">
    <w:name w:val="Level 3 numbering Char"/>
    <w:basedOn w:val="Level2NumberingChar"/>
    <w:link w:val="Level3numbering"/>
    <w:rsid w:val="00286ED2"/>
  </w:style>
  <w:style w:type="paragraph" w:styleId="Bullet" w:customStyle="1">
    <w:name w:val="Bullet"/>
    <w:basedOn w:val="Level1Numbering"/>
    <w:link w:val="BulletChar"/>
    <w:qFormat/>
    <w:rsid w:val="00E9470E"/>
    <w:pPr>
      <w:numPr>
        <w:numId w:val="4"/>
      </w:numPr>
      <w:spacing w:before="0" w:line="240" w:lineRule="auto"/>
      <w:ind w:left="714" w:hanging="357"/>
    </w:pPr>
    <w:rPr>
      <w:b w:val="0"/>
      <w:u w:val="none"/>
    </w:rPr>
  </w:style>
  <w:style w:type="paragraph" w:styleId="BalloonText">
    <w:name w:val="Balloon Text"/>
    <w:basedOn w:val="Normal"/>
    <w:link w:val="BalloonTextChar"/>
    <w:uiPriority w:val="99"/>
    <w:semiHidden/>
    <w:unhideWhenUsed/>
    <w:rsid w:val="00DF0549"/>
    <w:pPr>
      <w:spacing w:before="0" w:after="0"/>
    </w:pPr>
    <w:rPr>
      <w:rFonts w:ascii="Segoe UI" w:hAnsi="Segoe UI" w:cs="Segoe UI"/>
      <w:sz w:val="18"/>
      <w:szCs w:val="18"/>
    </w:rPr>
  </w:style>
  <w:style w:type="character" w:styleId="BulletChar" w:customStyle="1">
    <w:name w:val="Bullet Char"/>
    <w:basedOn w:val="Level1NumberingChar"/>
    <w:link w:val="Bullet"/>
    <w:rsid w:val="00E9470E"/>
    <w:rPr>
      <w:b w:val="0"/>
      <w:u w:val="single"/>
    </w:rPr>
  </w:style>
  <w:style w:type="character" w:styleId="BalloonTextChar" w:customStyle="1">
    <w:name w:val="Balloon Text Char"/>
    <w:basedOn w:val="DefaultParagraphFont"/>
    <w:link w:val="BalloonText"/>
    <w:uiPriority w:val="99"/>
    <w:semiHidden/>
    <w:rsid w:val="00DF0549"/>
    <w:rPr>
      <w:rFonts w:ascii="Segoe UI" w:hAnsi="Segoe UI" w:cs="Segoe UI"/>
      <w:sz w:val="18"/>
      <w:szCs w:val="18"/>
    </w:rPr>
  </w:style>
  <w:style w:type="character" w:styleId="CommentReference">
    <w:name w:val="annotation reference"/>
    <w:basedOn w:val="DefaultParagraphFont"/>
    <w:uiPriority w:val="99"/>
    <w:semiHidden/>
    <w:unhideWhenUsed/>
    <w:rsid w:val="00DF0549"/>
    <w:rPr>
      <w:sz w:val="16"/>
      <w:szCs w:val="16"/>
    </w:rPr>
  </w:style>
  <w:style w:type="paragraph" w:styleId="CommentText">
    <w:name w:val="annotation text"/>
    <w:basedOn w:val="Normal"/>
    <w:link w:val="CommentTextChar"/>
    <w:uiPriority w:val="99"/>
    <w:semiHidden/>
    <w:unhideWhenUsed/>
    <w:rsid w:val="00DF0549"/>
    <w:rPr>
      <w:sz w:val="20"/>
      <w:szCs w:val="20"/>
    </w:rPr>
  </w:style>
  <w:style w:type="character" w:styleId="CommentTextChar" w:customStyle="1">
    <w:name w:val="Comment Text Char"/>
    <w:basedOn w:val="DefaultParagraphFont"/>
    <w:link w:val="CommentText"/>
    <w:uiPriority w:val="99"/>
    <w:semiHidden/>
    <w:rsid w:val="00DF0549"/>
    <w:rPr>
      <w:sz w:val="20"/>
      <w:szCs w:val="20"/>
    </w:rPr>
  </w:style>
  <w:style w:type="paragraph" w:styleId="CommentSubject">
    <w:name w:val="annotation subject"/>
    <w:basedOn w:val="CommentText"/>
    <w:next w:val="CommentText"/>
    <w:link w:val="CommentSubjectChar"/>
    <w:uiPriority w:val="99"/>
    <w:semiHidden/>
    <w:unhideWhenUsed/>
    <w:rsid w:val="00DF0549"/>
    <w:rPr>
      <w:b/>
      <w:bCs/>
    </w:rPr>
  </w:style>
  <w:style w:type="character" w:styleId="CommentSubjectChar" w:customStyle="1">
    <w:name w:val="Comment Subject Char"/>
    <w:basedOn w:val="CommentTextChar"/>
    <w:link w:val="CommentSubject"/>
    <w:uiPriority w:val="99"/>
    <w:semiHidden/>
    <w:rsid w:val="00DF0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58b115b9bd6b45b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cdbd5ab-ccc0-4149-8149-e6db87bc70d8}"/>
      </w:docPartPr>
      <w:docPartBody>
        <w:p w14:paraId="5CD3B82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K Hughes</DisplayName>
        <AccountId>21</AccountId>
        <AccountType/>
      </UserInfo>
    </SharedWithUsers>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6" ma:contentTypeDescription="Create a new document." ma:contentTypeScope="" ma:versionID="d17f12f5b49f87e2c646d1a039492216">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fdba5311a31170a506295b970aad896"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B8A0E-C709-499D-9642-EFC864D7667E}">
  <ds:schemaRefs>
    <ds:schemaRef ds:uri="http://schemas.openxmlformats.org/officeDocument/2006/bibliography"/>
  </ds:schemaRefs>
</ds:datastoreItem>
</file>

<file path=customXml/itemProps2.xml><?xml version="1.0" encoding="utf-8"?>
<ds:datastoreItem xmlns:ds="http://schemas.openxmlformats.org/officeDocument/2006/customXml" ds:itemID="{91D90236-3DBC-4230-AFCE-6E2CD4258F8A}">
  <ds:schemaRefs>
    <ds:schemaRef ds:uri="http://schemas.microsoft.com/sharepoint/v3/contenttype/forms"/>
  </ds:schemaRefs>
</ds:datastoreItem>
</file>

<file path=customXml/itemProps3.xml><?xml version="1.0" encoding="utf-8"?>
<ds:datastoreItem xmlns:ds="http://schemas.openxmlformats.org/officeDocument/2006/customXml" ds:itemID="{500F5A24-D346-45AB-BFDC-98CFB4F80E81}">
  <ds:schemaRefs>
    <ds:schemaRef ds:uri="http://schemas.microsoft.com/office/2006/metadata/properties"/>
    <ds:schemaRef ds:uri="http://schemas.microsoft.com/office/infopath/2007/PartnerControls"/>
    <ds:schemaRef ds:uri="fec5c98a-6fc8-4a06-b367-420d10c239c8"/>
  </ds:schemaRefs>
</ds:datastoreItem>
</file>

<file path=customXml/itemProps4.xml><?xml version="1.0" encoding="utf-8"?>
<ds:datastoreItem xmlns:ds="http://schemas.openxmlformats.org/officeDocument/2006/customXml" ds:itemID="{F5F93B22-5CD3-43BB-9AA3-F6F203A081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 COLLEGE SWINDON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cp:lastModifiedBy>S Marsland</cp:lastModifiedBy>
  <cp:revision>3</cp:revision>
  <cp:lastPrinted>2017-01-17T10:11:00Z</cp:lastPrinted>
  <dcterms:created xsi:type="dcterms:W3CDTF">2023-11-14T15:03:00Z</dcterms:created>
  <dcterms:modified xsi:type="dcterms:W3CDTF">2023-11-20T14:29:46Z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MediaServiceImageTags">
    <vt:lpwstr/>
  </property>
</Properties>
</file>