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BDD" w14:textId="77777777" w:rsidR="0015373A" w:rsidRDefault="0015373A" w:rsidP="0048143B">
      <w:pPr>
        <w:jc w:val="center"/>
        <w:rPr>
          <w:rFonts w:ascii="Arial" w:hAnsi="Arial" w:cs="Arial"/>
          <w:b/>
          <w:bCs/>
          <w:color w:val="7030A0"/>
          <w:sz w:val="36"/>
          <w:szCs w:val="36"/>
          <w:shd w:val="clear" w:color="auto" w:fill="FFFFFF"/>
        </w:rPr>
      </w:pPr>
    </w:p>
    <w:p w14:paraId="74E0A2F5" w14:textId="50C1461A" w:rsidR="002D44F3" w:rsidRDefault="002D44F3" w:rsidP="0048143B">
      <w:pPr>
        <w:jc w:val="center"/>
        <w:rPr>
          <w:rFonts w:ascii="Arial" w:hAnsi="Arial" w:cs="Arial"/>
          <w:b/>
          <w:bCs/>
          <w:color w:val="7030A0"/>
          <w:sz w:val="36"/>
          <w:szCs w:val="36"/>
          <w:shd w:val="clear" w:color="auto" w:fill="FFFFFF"/>
        </w:rPr>
      </w:pPr>
      <w:r w:rsidRPr="009F5F1D">
        <w:rPr>
          <w:noProof/>
          <w:szCs w:val="36"/>
        </w:rPr>
        <w:drawing>
          <wp:anchor distT="0" distB="0" distL="114300" distR="114300" simplePos="0" relativeHeight="251659264" behindDoc="1" locked="0" layoutInCell="1" allowOverlap="1" wp14:anchorId="1270CCA1" wp14:editId="1FD50EAB">
            <wp:simplePos x="0" y="0"/>
            <wp:positionH relativeFrom="margin">
              <wp:align>center</wp:align>
            </wp:positionH>
            <wp:positionV relativeFrom="paragraph">
              <wp:posOffset>-177800</wp:posOffset>
            </wp:positionV>
            <wp:extent cx="793287" cy="793287"/>
            <wp:effectExtent l="0" t="0" r="6985" b="6985"/>
            <wp:wrapNone/>
            <wp:docPr id="13" name="Picture 4">
              <a:extLst xmlns:a="http://schemas.openxmlformats.org/drawingml/2006/main">
                <a:ext uri="{FF2B5EF4-FFF2-40B4-BE49-F238E27FC236}">
                  <a16:creationId xmlns:a16="http://schemas.microsoft.com/office/drawing/2014/main" id="{B8C27DD3-5244-394B-AA85-D30ADBD497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B8C27DD3-5244-394B-AA85-D30ADBD497DD}"/>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3287" cy="793287"/>
                    </a:xfrm>
                    <a:prstGeom prst="rect">
                      <a:avLst/>
                    </a:prstGeom>
                  </pic:spPr>
                </pic:pic>
              </a:graphicData>
            </a:graphic>
            <wp14:sizeRelH relativeFrom="page">
              <wp14:pctWidth>0</wp14:pctWidth>
            </wp14:sizeRelH>
            <wp14:sizeRelV relativeFrom="page">
              <wp14:pctHeight>0</wp14:pctHeight>
            </wp14:sizeRelV>
          </wp:anchor>
        </w:drawing>
      </w:r>
    </w:p>
    <w:p w14:paraId="581F0660" w14:textId="77777777" w:rsidR="002D44F3" w:rsidRDefault="002D44F3" w:rsidP="0048143B">
      <w:pPr>
        <w:jc w:val="center"/>
        <w:rPr>
          <w:rFonts w:ascii="Arial" w:hAnsi="Arial" w:cs="Arial"/>
          <w:b/>
          <w:bCs/>
          <w:color w:val="7030A0"/>
          <w:sz w:val="36"/>
          <w:szCs w:val="36"/>
          <w:shd w:val="clear" w:color="auto" w:fill="FFFFFF"/>
        </w:rPr>
      </w:pPr>
    </w:p>
    <w:p w14:paraId="7002263D" w14:textId="1FE6EB44" w:rsidR="0048143B" w:rsidRPr="0048143B" w:rsidRDefault="00884FBD" w:rsidP="0048143B">
      <w:pPr>
        <w:jc w:val="center"/>
        <w:rPr>
          <w:rFonts w:ascii="Arial" w:hAnsi="Arial" w:cs="Arial"/>
          <w:b/>
          <w:bCs/>
          <w:color w:val="7030A0"/>
          <w:sz w:val="36"/>
          <w:szCs w:val="36"/>
          <w:shd w:val="clear" w:color="auto" w:fill="FFFFFF"/>
        </w:rPr>
      </w:pPr>
      <w:r>
        <w:rPr>
          <w:rFonts w:ascii="Arial" w:hAnsi="Arial" w:cs="Arial"/>
          <w:b/>
          <w:bCs/>
          <w:color w:val="7030A0"/>
          <w:sz w:val="36"/>
          <w:szCs w:val="36"/>
          <w:shd w:val="clear" w:color="auto" w:fill="FFFFFF"/>
        </w:rPr>
        <w:t>Behaviour Support Assistant</w:t>
      </w:r>
    </w:p>
    <w:p w14:paraId="1754B01B" w14:textId="30137350" w:rsidR="00C5008F" w:rsidRDefault="0002587E" w:rsidP="00C5008F">
      <w:pPr>
        <w:pStyle w:val="1bodycopy10pt"/>
      </w:pPr>
      <w:r>
        <w:t>Wyre Forest School</w:t>
      </w:r>
      <w:r w:rsidR="00C5008F" w:rsidRPr="007568C1">
        <w:t xml:space="preserve"> is committed to creating a diverse workforce. We</w:t>
      </w:r>
      <w:r w:rsidR="00C5008F">
        <w:t xml:space="preserve"> wi</w:t>
      </w:r>
      <w:r w:rsidR="00C5008F" w:rsidRPr="007568C1">
        <w:t>ll consider all qualified applicants for employment without regard to sex, race, religion, belief, sexual orientation, gender reassignment, pregnancy, maternity, age, disability, marriage or civil partnership</w:t>
      </w:r>
      <w:r w:rsidR="00C5008F">
        <w:t>.</w:t>
      </w:r>
    </w:p>
    <w:p w14:paraId="26F4C3E4" w14:textId="77777777" w:rsidR="00C5008F" w:rsidRPr="00E76EFC" w:rsidRDefault="00C5008F" w:rsidP="00C5008F">
      <w:pPr>
        <w:pStyle w:val="Heading1"/>
      </w:pPr>
      <w:r>
        <w:br/>
      </w:r>
      <w:r w:rsidRPr="00E76EFC">
        <w:rPr>
          <w:color w:val="7030A0"/>
        </w:rPr>
        <w:t>Job details</w:t>
      </w:r>
    </w:p>
    <w:p w14:paraId="170BD1A1" w14:textId="133B5FBC" w:rsidR="00C5008F" w:rsidRPr="00E76EFC" w:rsidRDefault="00C5008F" w:rsidP="00C5008F">
      <w:pPr>
        <w:pStyle w:val="6Abstract"/>
        <w:rPr>
          <w:rStyle w:val="1bodycopy10ptChar"/>
          <w:lang w:val="en-GB"/>
        </w:rPr>
      </w:pPr>
      <w:r w:rsidRPr="00E76EFC">
        <w:rPr>
          <w:b/>
          <w:sz w:val="20"/>
          <w:lang w:val="en-GB"/>
        </w:rPr>
        <w:t>Job title:</w:t>
      </w:r>
      <w:r w:rsidRPr="00E76EFC">
        <w:rPr>
          <w:b/>
          <w:color w:val="F15F22"/>
          <w:lang w:val="en-GB"/>
        </w:rPr>
        <w:t xml:space="preserve"> </w:t>
      </w:r>
      <w:r w:rsidR="00E76EFC">
        <w:rPr>
          <w:rStyle w:val="1bodycopy10ptChar"/>
        </w:rPr>
        <w:t xml:space="preserve">Behaviour Support Assistant </w:t>
      </w:r>
    </w:p>
    <w:p w14:paraId="5B6AEB18" w14:textId="306EE5C2" w:rsidR="00B91DD4" w:rsidRDefault="00C5008F" w:rsidP="00C5008F">
      <w:pPr>
        <w:pStyle w:val="1bodycopy10pt"/>
        <w:rPr>
          <w:szCs w:val="20"/>
        </w:rPr>
      </w:pPr>
      <w:r w:rsidRPr="00E76EFC">
        <w:rPr>
          <w:b/>
        </w:rPr>
        <w:t>Salary:</w:t>
      </w:r>
      <w:r w:rsidRPr="00E76EFC">
        <w:t xml:space="preserve"> </w:t>
      </w:r>
      <w:r w:rsidR="00E76EFC">
        <w:t xml:space="preserve">Teaching Assistant Grade </w:t>
      </w:r>
      <w:r w:rsidR="00876ECF" w:rsidRPr="008E7E05">
        <w:rPr>
          <w:szCs w:val="20"/>
        </w:rPr>
        <w:t>2/3</w:t>
      </w:r>
      <w:r w:rsidR="004D6449">
        <w:rPr>
          <w:szCs w:val="20"/>
        </w:rPr>
        <w:t xml:space="preserve"> (</w:t>
      </w:r>
      <w:r w:rsidR="00B91DD4">
        <w:rPr>
          <w:szCs w:val="20"/>
        </w:rPr>
        <w:t>dependant on qualifications)</w:t>
      </w:r>
      <w:r w:rsidR="004D6449">
        <w:rPr>
          <w:szCs w:val="20"/>
        </w:rPr>
        <w:t xml:space="preserve"> </w:t>
      </w:r>
      <w:r w:rsidR="008E7E05" w:rsidRPr="008E7E05">
        <w:rPr>
          <w:szCs w:val="20"/>
        </w:rPr>
        <w:t xml:space="preserve"> </w:t>
      </w:r>
    </w:p>
    <w:p w14:paraId="3B75D220" w14:textId="2AC8261D" w:rsidR="00C5008F" w:rsidRPr="008E7E05" w:rsidRDefault="008E7E05" w:rsidP="00C5008F">
      <w:pPr>
        <w:pStyle w:val="1bodycopy10pt"/>
        <w:rPr>
          <w:szCs w:val="20"/>
        </w:rPr>
      </w:pPr>
      <w:r w:rsidRPr="008E7E05">
        <w:rPr>
          <w:szCs w:val="20"/>
        </w:rPr>
        <w:t xml:space="preserve">TA 2 SCP 5 – 6 + SEN1, </w:t>
      </w:r>
      <w:r w:rsidR="00594997">
        <w:t>TA 3 SCP 7 – 17 + SEN1</w:t>
      </w:r>
    </w:p>
    <w:p w14:paraId="320AD7CA" w14:textId="43D1E15E" w:rsidR="00C5008F" w:rsidRPr="00E76EFC" w:rsidRDefault="00C5008F" w:rsidP="00C5008F">
      <w:pPr>
        <w:pStyle w:val="1bodycopy10pt"/>
      </w:pPr>
      <w:r w:rsidRPr="00E76EFC">
        <w:rPr>
          <w:b/>
        </w:rPr>
        <w:t>Hours:</w:t>
      </w:r>
      <w:r w:rsidRPr="00E76EFC">
        <w:t xml:space="preserve"> </w:t>
      </w:r>
      <w:r w:rsidR="00E76EFC">
        <w:t>32.50</w:t>
      </w:r>
    </w:p>
    <w:p w14:paraId="650522C4" w14:textId="5D624F1C" w:rsidR="00C5008F" w:rsidRPr="00E76EFC" w:rsidRDefault="00C5008F" w:rsidP="00C5008F">
      <w:pPr>
        <w:pStyle w:val="1bodycopy10pt"/>
      </w:pPr>
      <w:r w:rsidRPr="00E76EFC">
        <w:rPr>
          <w:b/>
        </w:rPr>
        <w:t>Contract type:</w:t>
      </w:r>
      <w:r w:rsidRPr="00E76EFC">
        <w:t xml:space="preserve"> </w:t>
      </w:r>
      <w:r w:rsidR="00E76EFC">
        <w:t>Permanent</w:t>
      </w:r>
    </w:p>
    <w:p w14:paraId="0570D740" w14:textId="77777777" w:rsidR="00C5008F" w:rsidRPr="00CE6705" w:rsidRDefault="00C5008F" w:rsidP="00C5008F">
      <w:pPr>
        <w:pStyle w:val="1bodycopy10pt"/>
      </w:pPr>
    </w:p>
    <w:p w14:paraId="54FE73BD" w14:textId="77777777" w:rsidR="00C5008F" w:rsidRPr="00B53BDA" w:rsidRDefault="00C5008F" w:rsidP="00C5008F">
      <w:pPr>
        <w:pStyle w:val="Heading1"/>
        <w:rPr>
          <w:color w:val="7030A0"/>
        </w:rPr>
      </w:pPr>
      <w:r w:rsidRPr="00B53BDA">
        <w:rPr>
          <w:color w:val="7030A0"/>
        </w:rPr>
        <w:t xml:space="preserve">Main purpose </w:t>
      </w:r>
    </w:p>
    <w:p w14:paraId="4EBE6E89" w14:textId="154D772E" w:rsidR="008E4FDD" w:rsidRPr="008E4FDD" w:rsidRDefault="0034710C" w:rsidP="008E4FDD">
      <w:pPr>
        <w:numPr>
          <w:ilvl w:val="0"/>
          <w:numId w:val="9"/>
        </w:numPr>
        <w:spacing w:after="0" w:line="240" w:lineRule="auto"/>
        <w:rPr>
          <w:rFonts w:ascii="Arial" w:eastAsia="MS Mincho" w:hAnsi="Arial" w:cs="Arial"/>
          <w:sz w:val="20"/>
          <w:szCs w:val="20"/>
        </w:rPr>
      </w:pPr>
      <w:r>
        <w:rPr>
          <w:rFonts w:ascii="Arial" w:eastAsia="MS Mincho" w:hAnsi="Arial" w:cs="Arial"/>
          <w:sz w:val="20"/>
          <w:szCs w:val="20"/>
        </w:rPr>
        <w:t>Reporting to the Lead Behaviour Assistant Head you will</w:t>
      </w:r>
      <w:r w:rsidR="004D3701">
        <w:rPr>
          <w:rFonts w:ascii="Arial" w:eastAsia="MS Mincho" w:hAnsi="Arial" w:cs="Arial"/>
          <w:sz w:val="20"/>
          <w:szCs w:val="20"/>
        </w:rPr>
        <w:t xml:space="preserve"> </w:t>
      </w:r>
      <w:r w:rsidR="00342EFD">
        <w:rPr>
          <w:rFonts w:ascii="Arial" w:eastAsia="MS Mincho" w:hAnsi="Arial" w:cs="Arial"/>
          <w:sz w:val="20"/>
          <w:szCs w:val="20"/>
        </w:rPr>
        <w:t>work as part of the Behaviour Team to implement and monitor interventions across the school.</w:t>
      </w:r>
    </w:p>
    <w:p w14:paraId="24F6CC09" w14:textId="77777777" w:rsidR="008E4FDD" w:rsidRPr="002E4719" w:rsidRDefault="008E4FDD" w:rsidP="008E4FDD">
      <w:pPr>
        <w:pStyle w:val="Heading1"/>
        <w:rPr>
          <w:color w:val="7030A0"/>
          <w:sz w:val="24"/>
          <w:szCs w:val="24"/>
        </w:rPr>
      </w:pPr>
      <w:r>
        <w:rPr>
          <w:color w:val="7030A0"/>
          <w:sz w:val="24"/>
          <w:szCs w:val="24"/>
        </w:rPr>
        <w:t>Responsibilities and Tasks</w:t>
      </w:r>
    </w:p>
    <w:p w14:paraId="70B6CA95" w14:textId="4DD93AD3" w:rsidR="008E4FDD" w:rsidRPr="008E4FDD" w:rsidRDefault="00D66132" w:rsidP="008E4FDD">
      <w:pPr>
        <w:numPr>
          <w:ilvl w:val="0"/>
          <w:numId w:val="10"/>
        </w:numPr>
        <w:spacing w:before="120" w:after="0" w:line="240" w:lineRule="auto"/>
        <w:rPr>
          <w:rFonts w:ascii="Arial" w:eastAsia="MS Mincho" w:hAnsi="Arial" w:cs="Arial"/>
          <w:sz w:val="20"/>
          <w:szCs w:val="20"/>
        </w:rPr>
      </w:pPr>
      <w:r w:rsidRPr="005F1237">
        <w:rPr>
          <w:rFonts w:ascii="Arial" w:eastAsia="MS Mincho" w:hAnsi="Arial" w:cs="Arial"/>
          <w:sz w:val="20"/>
          <w:szCs w:val="20"/>
        </w:rPr>
        <w:t xml:space="preserve">To </w:t>
      </w:r>
      <w:r w:rsidR="005F1237" w:rsidRPr="005F1237">
        <w:rPr>
          <w:rFonts w:ascii="Arial" w:eastAsia="MS Mincho" w:hAnsi="Arial" w:cs="Arial"/>
          <w:sz w:val="20"/>
          <w:szCs w:val="20"/>
        </w:rPr>
        <w:t>observe</w:t>
      </w:r>
      <w:r w:rsidRPr="005F1237">
        <w:rPr>
          <w:rFonts w:ascii="Arial" w:eastAsia="MS Mincho" w:hAnsi="Arial" w:cs="Arial"/>
          <w:sz w:val="20"/>
          <w:szCs w:val="20"/>
        </w:rPr>
        <w:t xml:space="preserve"> and </w:t>
      </w:r>
      <w:r w:rsidR="005F1237" w:rsidRPr="005F1237">
        <w:rPr>
          <w:rFonts w:ascii="Arial" w:eastAsia="MS Mincho" w:hAnsi="Arial" w:cs="Arial"/>
          <w:sz w:val="20"/>
          <w:szCs w:val="20"/>
        </w:rPr>
        <w:t xml:space="preserve">analyse behaviours that challenge to </w:t>
      </w:r>
      <w:r w:rsidR="00D45AA3">
        <w:rPr>
          <w:rFonts w:ascii="Arial" w:eastAsia="MS Mincho" w:hAnsi="Arial" w:cs="Arial"/>
          <w:sz w:val="20"/>
          <w:szCs w:val="20"/>
        </w:rPr>
        <w:t xml:space="preserve">support the AHT to </w:t>
      </w:r>
      <w:r w:rsidR="005F1237" w:rsidRPr="005F1237">
        <w:rPr>
          <w:rFonts w:ascii="Arial" w:eastAsia="MS Mincho" w:hAnsi="Arial" w:cs="Arial"/>
          <w:sz w:val="20"/>
          <w:szCs w:val="20"/>
        </w:rPr>
        <w:t xml:space="preserve">develop and write individualised behaviour action plans. </w:t>
      </w:r>
    </w:p>
    <w:p w14:paraId="350E589C" w14:textId="1DCB6463" w:rsidR="00D45AA3" w:rsidRPr="00EE1145" w:rsidRDefault="005C5156" w:rsidP="00EE1145">
      <w:pPr>
        <w:numPr>
          <w:ilvl w:val="0"/>
          <w:numId w:val="10"/>
        </w:numPr>
        <w:spacing w:before="120" w:after="0" w:line="240" w:lineRule="auto"/>
        <w:rPr>
          <w:rFonts w:ascii="Arial" w:eastAsia="MS Mincho" w:hAnsi="Arial" w:cs="Arial"/>
          <w:sz w:val="20"/>
          <w:szCs w:val="20"/>
        </w:rPr>
      </w:pPr>
      <w:r w:rsidRPr="005C5156">
        <w:rPr>
          <w:rFonts w:ascii="Arial" w:eastAsia="MS Mincho" w:hAnsi="Arial" w:cs="Arial"/>
          <w:sz w:val="20"/>
          <w:szCs w:val="20"/>
        </w:rPr>
        <w:t>To explain and demonstrate the implementation of behaviour action plans with staff</w:t>
      </w:r>
      <w:r w:rsidR="00022FE6">
        <w:rPr>
          <w:rFonts w:ascii="Arial" w:eastAsia="MS Mincho" w:hAnsi="Arial" w:cs="Arial"/>
          <w:sz w:val="20"/>
          <w:szCs w:val="20"/>
        </w:rPr>
        <w:t xml:space="preserve"> as directed by AHT</w:t>
      </w:r>
      <w:r w:rsidR="00D45AA3">
        <w:rPr>
          <w:rFonts w:ascii="Arial" w:eastAsia="MS Mincho" w:hAnsi="Arial" w:cs="Arial"/>
          <w:sz w:val="20"/>
          <w:szCs w:val="20"/>
        </w:rPr>
        <w:t>.</w:t>
      </w:r>
    </w:p>
    <w:p w14:paraId="33FB472C" w14:textId="3D72AA52" w:rsidR="00F63486" w:rsidRPr="008E4FDD" w:rsidRDefault="00195ECD" w:rsidP="00F63486">
      <w:pPr>
        <w:numPr>
          <w:ilvl w:val="0"/>
          <w:numId w:val="10"/>
        </w:numPr>
        <w:tabs>
          <w:tab w:val="num" w:pos="720"/>
          <w:tab w:val="num" w:pos="851"/>
          <w:tab w:val="left" w:pos="1276"/>
        </w:tabs>
        <w:spacing w:after="0" w:line="240" w:lineRule="auto"/>
        <w:rPr>
          <w:rFonts w:ascii="Arial" w:eastAsia="MS Mincho" w:hAnsi="Arial" w:cs="Arial"/>
          <w:sz w:val="20"/>
          <w:szCs w:val="20"/>
        </w:rPr>
      </w:pPr>
      <w:r>
        <w:rPr>
          <w:rFonts w:ascii="Arial" w:eastAsia="MS Mincho" w:hAnsi="Arial" w:cs="Arial"/>
          <w:sz w:val="20"/>
          <w:szCs w:val="20"/>
        </w:rPr>
        <w:t>Continuously support Teams to implement plans</w:t>
      </w:r>
    </w:p>
    <w:p w14:paraId="0EB4FBD5" w14:textId="4C7471A7" w:rsidR="00EE1145" w:rsidRPr="00EE1145" w:rsidRDefault="00511DC2" w:rsidP="00EE1145">
      <w:pPr>
        <w:numPr>
          <w:ilvl w:val="0"/>
          <w:numId w:val="10"/>
        </w:numPr>
        <w:spacing w:before="120" w:after="0" w:line="240" w:lineRule="auto"/>
        <w:rPr>
          <w:rFonts w:ascii="Arial" w:eastAsia="MS Mincho" w:hAnsi="Arial" w:cs="Arial"/>
          <w:sz w:val="20"/>
          <w:szCs w:val="20"/>
        </w:rPr>
      </w:pPr>
      <w:r w:rsidRPr="00511DC2">
        <w:rPr>
          <w:rFonts w:ascii="Arial" w:eastAsia="MS Mincho" w:hAnsi="Arial" w:cs="Arial"/>
          <w:sz w:val="20"/>
          <w:szCs w:val="20"/>
        </w:rPr>
        <w:t xml:space="preserve">To </w:t>
      </w:r>
      <w:r w:rsidR="00EE1145">
        <w:rPr>
          <w:rFonts w:ascii="Arial" w:eastAsia="MS Mincho" w:hAnsi="Arial" w:cs="Arial"/>
          <w:sz w:val="20"/>
          <w:szCs w:val="20"/>
        </w:rPr>
        <w:t xml:space="preserve">support the AHT in </w:t>
      </w:r>
      <w:r w:rsidRPr="00511DC2">
        <w:rPr>
          <w:rFonts w:ascii="Arial" w:eastAsia="MS Mincho" w:hAnsi="Arial" w:cs="Arial"/>
          <w:sz w:val="20"/>
          <w:szCs w:val="20"/>
        </w:rPr>
        <w:t>monitor</w:t>
      </w:r>
      <w:r w:rsidR="00EE1145">
        <w:rPr>
          <w:rFonts w:ascii="Arial" w:eastAsia="MS Mincho" w:hAnsi="Arial" w:cs="Arial"/>
          <w:sz w:val="20"/>
          <w:szCs w:val="20"/>
        </w:rPr>
        <w:t>ing</w:t>
      </w:r>
      <w:r w:rsidRPr="00511DC2">
        <w:rPr>
          <w:rFonts w:ascii="Arial" w:eastAsia="MS Mincho" w:hAnsi="Arial" w:cs="Arial"/>
          <w:sz w:val="20"/>
          <w:szCs w:val="20"/>
        </w:rPr>
        <w:t xml:space="preserve"> the success of behaviour action plans and ensure record keeping related to behavioural incidents are through and accurate</w:t>
      </w:r>
      <w:r w:rsidR="008E4FDD" w:rsidRPr="008E4FDD">
        <w:rPr>
          <w:rFonts w:ascii="Arial" w:eastAsia="MS Mincho" w:hAnsi="Arial" w:cs="Arial"/>
          <w:sz w:val="20"/>
          <w:szCs w:val="20"/>
        </w:rPr>
        <w:t>.</w:t>
      </w:r>
    </w:p>
    <w:p w14:paraId="502DDE30" w14:textId="77777777" w:rsidR="00EE1145" w:rsidRDefault="00EE1145" w:rsidP="00EE1145">
      <w:pPr>
        <w:numPr>
          <w:ilvl w:val="0"/>
          <w:numId w:val="10"/>
        </w:numPr>
        <w:spacing w:before="120" w:after="0" w:line="240" w:lineRule="auto"/>
        <w:rPr>
          <w:rFonts w:ascii="Arial" w:eastAsia="MS Mincho" w:hAnsi="Arial" w:cs="Arial"/>
          <w:sz w:val="20"/>
          <w:szCs w:val="20"/>
        </w:rPr>
      </w:pPr>
      <w:r>
        <w:rPr>
          <w:rFonts w:ascii="Arial" w:eastAsia="MS Mincho" w:hAnsi="Arial" w:cs="Arial"/>
          <w:sz w:val="20"/>
          <w:szCs w:val="20"/>
        </w:rPr>
        <w:t>To understand the use of pupils preferred communication methods and how this impacts on behaviour – to model at all times.</w:t>
      </w:r>
    </w:p>
    <w:p w14:paraId="0AB1C00A" w14:textId="77777777" w:rsidR="00EE1145" w:rsidRDefault="00EE1145" w:rsidP="00EE1145">
      <w:pPr>
        <w:numPr>
          <w:ilvl w:val="0"/>
          <w:numId w:val="10"/>
        </w:numPr>
        <w:spacing w:before="120" w:after="0" w:line="240" w:lineRule="auto"/>
        <w:rPr>
          <w:rFonts w:ascii="Arial" w:eastAsia="MS Mincho" w:hAnsi="Arial" w:cs="Arial"/>
          <w:sz w:val="20"/>
          <w:szCs w:val="20"/>
        </w:rPr>
      </w:pPr>
      <w:r>
        <w:rPr>
          <w:rFonts w:ascii="Arial" w:eastAsia="MS Mincho" w:hAnsi="Arial" w:cs="Arial"/>
          <w:sz w:val="20"/>
          <w:szCs w:val="20"/>
        </w:rPr>
        <w:t>To understand teaching &amp; learning pedagogy and how this impacts on behaviour – to model at all times.</w:t>
      </w:r>
    </w:p>
    <w:p w14:paraId="602108FC" w14:textId="77777777" w:rsidR="00EE1145" w:rsidRDefault="00EE1145" w:rsidP="00EE1145">
      <w:pPr>
        <w:numPr>
          <w:ilvl w:val="0"/>
          <w:numId w:val="10"/>
        </w:numPr>
        <w:spacing w:before="120" w:after="0" w:line="240" w:lineRule="auto"/>
        <w:rPr>
          <w:rFonts w:ascii="Arial" w:eastAsia="MS Mincho" w:hAnsi="Arial" w:cs="Arial"/>
          <w:sz w:val="20"/>
          <w:szCs w:val="20"/>
        </w:rPr>
      </w:pPr>
      <w:r>
        <w:rPr>
          <w:rFonts w:ascii="Arial" w:eastAsia="MS Mincho" w:hAnsi="Arial" w:cs="Arial"/>
          <w:sz w:val="20"/>
          <w:szCs w:val="20"/>
        </w:rPr>
        <w:t>To understanding how learning environment impacts on behaviour and be able to work with teams to make any coproduced changes.</w:t>
      </w:r>
    </w:p>
    <w:p w14:paraId="6E62A514" w14:textId="77777777" w:rsidR="00EE1145" w:rsidRDefault="00EE1145" w:rsidP="00EE1145">
      <w:pPr>
        <w:numPr>
          <w:ilvl w:val="0"/>
          <w:numId w:val="10"/>
        </w:numPr>
        <w:spacing w:before="120" w:after="0" w:line="240" w:lineRule="auto"/>
        <w:rPr>
          <w:rFonts w:ascii="Arial" w:eastAsia="MS Mincho" w:hAnsi="Arial" w:cs="Arial"/>
          <w:sz w:val="20"/>
          <w:szCs w:val="20"/>
        </w:rPr>
      </w:pPr>
      <w:r w:rsidRPr="005F1237">
        <w:rPr>
          <w:rFonts w:ascii="Arial" w:eastAsia="MS Mincho" w:hAnsi="Arial" w:cs="Arial"/>
          <w:sz w:val="20"/>
          <w:szCs w:val="20"/>
        </w:rPr>
        <w:t xml:space="preserve">To </w:t>
      </w:r>
      <w:r>
        <w:rPr>
          <w:rFonts w:ascii="Arial" w:eastAsia="MS Mincho" w:hAnsi="Arial" w:cs="Arial"/>
          <w:sz w:val="20"/>
          <w:szCs w:val="20"/>
        </w:rPr>
        <w:t>carry out interventions agreed and planned by AHT for behaviour</w:t>
      </w:r>
    </w:p>
    <w:p w14:paraId="5963E1EE" w14:textId="77777777" w:rsidR="00EE1145" w:rsidRDefault="00EE1145" w:rsidP="00EE1145">
      <w:pPr>
        <w:numPr>
          <w:ilvl w:val="0"/>
          <w:numId w:val="10"/>
        </w:numPr>
        <w:spacing w:before="120" w:after="0" w:line="240" w:lineRule="auto"/>
        <w:rPr>
          <w:rFonts w:ascii="Arial" w:eastAsia="MS Mincho" w:hAnsi="Arial" w:cs="Arial"/>
          <w:sz w:val="20"/>
          <w:szCs w:val="20"/>
        </w:rPr>
      </w:pPr>
      <w:r>
        <w:rPr>
          <w:rFonts w:ascii="Arial" w:eastAsia="MS Mincho" w:hAnsi="Arial" w:cs="Arial"/>
          <w:sz w:val="20"/>
          <w:szCs w:val="20"/>
        </w:rPr>
        <w:t>To ensure provision map information is kept up to date regarding the interventions</w:t>
      </w:r>
    </w:p>
    <w:p w14:paraId="67DF566D" w14:textId="77777777" w:rsidR="00EE1145" w:rsidRDefault="00EE1145" w:rsidP="00EE1145">
      <w:pPr>
        <w:numPr>
          <w:ilvl w:val="0"/>
          <w:numId w:val="10"/>
        </w:numPr>
        <w:spacing w:before="120" w:after="0" w:line="240" w:lineRule="auto"/>
        <w:rPr>
          <w:rFonts w:ascii="Arial" w:eastAsia="MS Mincho" w:hAnsi="Arial" w:cs="Arial"/>
          <w:sz w:val="20"/>
          <w:szCs w:val="20"/>
        </w:rPr>
      </w:pPr>
      <w:r>
        <w:rPr>
          <w:rFonts w:ascii="Arial" w:eastAsia="MS Mincho" w:hAnsi="Arial" w:cs="Arial"/>
          <w:sz w:val="20"/>
          <w:szCs w:val="20"/>
        </w:rPr>
        <w:t>To ensure baseline and impact data is kept for pupils receiving interventions</w:t>
      </w:r>
    </w:p>
    <w:p w14:paraId="7E03942C" w14:textId="77777777" w:rsidR="00EE1145" w:rsidRPr="008E4FDD" w:rsidRDefault="00EE1145" w:rsidP="00EE1145">
      <w:pPr>
        <w:numPr>
          <w:ilvl w:val="0"/>
          <w:numId w:val="10"/>
        </w:numPr>
        <w:spacing w:before="120" w:after="0" w:line="240" w:lineRule="auto"/>
        <w:rPr>
          <w:rFonts w:ascii="Arial" w:eastAsia="MS Mincho" w:hAnsi="Arial" w:cs="Arial"/>
          <w:sz w:val="20"/>
          <w:szCs w:val="20"/>
        </w:rPr>
      </w:pPr>
      <w:r>
        <w:rPr>
          <w:rFonts w:ascii="Arial" w:eastAsia="MS Mincho" w:hAnsi="Arial" w:cs="Arial"/>
          <w:sz w:val="20"/>
          <w:szCs w:val="20"/>
        </w:rPr>
        <w:t xml:space="preserve">To model de-escalation techniques and ensure the use of restraint is rare – where it has occurred to reflect could it have been done differently. </w:t>
      </w:r>
    </w:p>
    <w:p w14:paraId="6A58507F" w14:textId="77777777" w:rsidR="00EE1145" w:rsidRDefault="00EE1145" w:rsidP="00EE1145">
      <w:pPr>
        <w:numPr>
          <w:ilvl w:val="0"/>
          <w:numId w:val="10"/>
        </w:numPr>
        <w:spacing w:before="120" w:after="0" w:line="240" w:lineRule="auto"/>
        <w:rPr>
          <w:rFonts w:ascii="Arial" w:eastAsia="MS Mincho" w:hAnsi="Arial" w:cs="Arial"/>
          <w:sz w:val="20"/>
          <w:szCs w:val="20"/>
        </w:rPr>
      </w:pPr>
      <w:r w:rsidRPr="00F30246">
        <w:rPr>
          <w:rFonts w:ascii="Arial" w:eastAsia="MS Mincho" w:hAnsi="Arial" w:cs="Arial"/>
          <w:sz w:val="20"/>
          <w:szCs w:val="20"/>
        </w:rPr>
        <w:t xml:space="preserve">Respond to </w:t>
      </w:r>
      <w:r>
        <w:rPr>
          <w:rFonts w:ascii="Arial" w:eastAsia="MS Mincho" w:hAnsi="Arial" w:cs="Arial"/>
          <w:sz w:val="20"/>
          <w:szCs w:val="20"/>
        </w:rPr>
        <w:t>radio</w:t>
      </w:r>
      <w:r w:rsidRPr="00F30246">
        <w:rPr>
          <w:rFonts w:ascii="Arial" w:eastAsia="MS Mincho" w:hAnsi="Arial" w:cs="Arial"/>
          <w:sz w:val="20"/>
          <w:szCs w:val="20"/>
        </w:rPr>
        <w:t xml:space="preserve"> support </w:t>
      </w:r>
      <w:r>
        <w:rPr>
          <w:rFonts w:ascii="Arial" w:eastAsia="MS Mincho" w:hAnsi="Arial" w:cs="Arial"/>
          <w:sz w:val="20"/>
          <w:szCs w:val="20"/>
        </w:rPr>
        <w:t xml:space="preserve">on a rota and feedback to AHT Behaviour the incidents. </w:t>
      </w:r>
    </w:p>
    <w:p w14:paraId="5ED83BA9" w14:textId="1047D1D1" w:rsidR="00F30246" w:rsidRDefault="006F3F49" w:rsidP="00C5008F">
      <w:pPr>
        <w:numPr>
          <w:ilvl w:val="0"/>
          <w:numId w:val="10"/>
        </w:numPr>
        <w:spacing w:before="120" w:after="0" w:line="240" w:lineRule="auto"/>
        <w:rPr>
          <w:rFonts w:ascii="Arial" w:eastAsia="MS Mincho" w:hAnsi="Arial" w:cs="Arial"/>
          <w:sz w:val="20"/>
          <w:szCs w:val="20"/>
        </w:rPr>
      </w:pPr>
      <w:r>
        <w:rPr>
          <w:rFonts w:ascii="Arial" w:eastAsia="MS Mincho" w:hAnsi="Arial" w:cs="Arial"/>
          <w:sz w:val="20"/>
          <w:szCs w:val="20"/>
        </w:rPr>
        <w:t>Team Teach Trainer – provide whole school training for theory around</w:t>
      </w:r>
      <w:r w:rsidR="00DB586A">
        <w:rPr>
          <w:rFonts w:ascii="Arial" w:eastAsia="MS Mincho" w:hAnsi="Arial" w:cs="Arial"/>
          <w:sz w:val="20"/>
          <w:szCs w:val="20"/>
        </w:rPr>
        <w:t xml:space="preserve"> challenging behaviour, proactive and reactive strategies and Team Teach physical support.</w:t>
      </w:r>
    </w:p>
    <w:p w14:paraId="0EF4BA19" w14:textId="2DDBFCFE" w:rsidR="00A1685B" w:rsidRDefault="00E16133" w:rsidP="00C5008F">
      <w:pPr>
        <w:numPr>
          <w:ilvl w:val="0"/>
          <w:numId w:val="10"/>
        </w:numPr>
        <w:spacing w:before="120" w:after="0" w:line="240" w:lineRule="auto"/>
        <w:rPr>
          <w:rFonts w:ascii="Arial" w:eastAsia="MS Mincho" w:hAnsi="Arial" w:cs="Arial"/>
          <w:sz w:val="20"/>
          <w:szCs w:val="20"/>
        </w:rPr>
      </w:pPr>
      <w:r>
        <w:rPr>
          <w:rFonts w:ascii="Arial" w:eastAsia="MS Mincho" w:hAnsi="Arial" w:cs="Arial"/>
          <w:sz w:val="20"/>
          <w:szCs w:val="20"/>
        </w:rPr>
        <w:lastRenderedPageBreak/>
        <w:t>Continuously</w:t>
      </w:r>
      <w:r w:rsidR="00A1685B">
        <w:rPr>
          <w:rFonts w:ascii="Arial" w:eastAsia="MS Mincho" w:hAnsi="Arial" w:cs="Arial"/>
          <w:sz w:val="20"/>
          <w:szCs w:val="20"/>
        </w:rPr>
        <w:t xml:space="preserve"> coach staff teams</w:t>
      </w:r>
      <w:r w:rsidR="00F830EE">
        <w:rPr>
          <w:rFonts w:ascii="Arial" w:eastAsia="MS Mincho" w:hAnsi="Arial" w:cs="Arial"/>
          <w:sz w:val="20"/>
          <w:szCs w:val="20"/>
        </w:rPr>
        <w:t xml:space="preserve"> on correct use of Team Teach and consistently review and reflect on its use with staff teams. </w:t>
      </w:r>
      <w:r w:rsidR="009840EA">
        <w:rPr>
          <w:rFonts w:ascii="Arial" w:eastAsia="MS Mincho" w:hAnsi="Arial" w:cs="Arial"/>
          <w:sz w:val="20"/>
          <w:szCs w:val="20"/>
        </w:rPr>
        <w:t>Always aim to reduce restrictive practice by implementing other strategies.</w:t>
      </w:r>
    </w:p>
    <w:p w14:paraId="1D24E09A" w14:textId="7ED8C190" w:rsidR="00EF729A" w:rsidRDefault="00682672" w:rsidP="00C5008F">
      <w:pPr>
        <w:numPr>
          <w:ilvl w:val="0"/>
          <w:numId w:val="10"/>
        </w:numPr>
        <w:spacing w:before="120" w:after="0" w:line="240" w:lineRule="auto"/>
        <w:rPr>
          <w:rFonts w:ascii="Arial" w:eastAsia="MS Mincho" w:hAnsi="Arial" w:cs="Arial"/>
          <w:sz w:val="20"/>
          <w:szCs w:val="20"/>
        </w:rPr>
      </w:pPr>
      <w:r>
        <w:rPr>
          <w:rFonts w:ascii="Arial" w:eastAsia="MS Mincho" w:hAnsi="Arial" w:cs="Arial"/>
          <w:sz w:val="20"/>
          <w:szCs w:val="20"/>
        </w:rPr>
        <w:t xml:space="preserve">Check in with Teams that have used Team Teach </w:t>
      </w:r>
      <w:r w:rsidR="00DF528E">
        <w:rPr>
          <w:rFonts w:ascii="Arial" w:eastAsia="MS Mincho" w:hAnsi="Arial" w:cs="Arial"/>
          <w:sz w:val="20"/>
          <w:szCs w:val="20"/>
        </w:rPr>
        <w:t xml:space="preserve">under guidance of AHT to </w:t>
      </w:r>
      <w:r w:rsidR="00CF57AC">
        <w:rPr>
          <w:rFonts w:ascii="Arial" w:eastAsia="MS Mincho" w:hAnsi="Arial" w:cs="Arial"/>
          <w:sz w:val="20"/>
          <w:szCs w:val="20"/>
        </w:rPr>
        <w:t>reflect if a different strategy could have been used</w:t>
      </w:r>
      <w:r>
        <w:rPr>
          <w:rFonts w:ascii="Arial" w:eastAsia="MS Mincho" w:hAnsi="Arial" w:cs="Arial"/>
          <w:sz w:val="20"/>
          <w:szCs w:val="20"/>
        </w:rPr>
        <w:t>.</w:t>
      </w:r>
    </w:p>
    <w:p w14:paraId="20CE1992" w14:textId="710660D8" w:rsidR="006A47E6" w:rsidRDefault="006A47E6" w:rsidP="00C5008F">
      <w:pPr>
        <w:numPr>
          <w:ilvl w:val="0"/>
          <w:numId w:val="10"/>
        </w:numPr>
        <w:spacing w:before="120" w:after="0" w:line="240" w:lineRule="auto"/>
        <w:rPr>
          <w:rFonts w:ascii="Arial" w:eastAsia="MS Mincho" w:hAnsi="Arial" w:cs="Arial"/>
          <w:sz w:val="20"/>
          <w:szCs w:val="20"/>
        </w:rPr>
      </w:pPr>
      <w:r>
        <w:rPr>
          <w:rFonts w:ascii="Arial" w:eastAsia="MS Mincho" w:hAnsi="Arial" w:cs="Arial"/>
          <w:sz w:val="20"/>
          <w:szCs w:val="20"/>
        </w:rPr>
        <w:t xml:space="preserve">Check in with Teams </w:t>
      </w:r>
      <w:r w:rsidR="00EE1145">
        <w:rPr>
          <w:rFonts w:ascii="Arial" w:eastAsia="MS Mincho" w:hAnsi="Arial" w:cs="Arial"/>
          <w:sz w:val="20"/>
          <w:szCs w:val="20"/>
        </w:rPr>
        <w:t>who</w:t>
      </w:r>
      <w:r>
        <w:rPr>
          <w:rFonts w:ascii="Arial" w:eastAsia="MS Mincho" w:hAnsi="Arial" w:cs="Arial"/>
          <w:sz w:val="20"/>
          <w:szCs w:val="20"/>
        </w:rPr>
        <w:t xml:space="preserve"> have been injured due to a behavioural incident</w:t>
      </w:r>
      <w:r w:rsidR="00DD1BFB">
        <w:rPr>
          <w:rFonts w:ascii="Arial" w:eastAsia="MS Mincho" w:hAnsi="Arial" w:cs="Arial"/>
          <w:sz w:val="20"/>
          <w:szCs w:val="20"/>
        </w:rPr>
        <w:t xml:space="preserve"> and work with AHT to ensure that actions are put into place to reduce the likelihood of this occurring again. </w:t>
      </w:r>
    </w:p>
    <w:p w14:paraId="782115C6" w14:textId="0FADB2D2" w:rsidR="006A47E6" w:rsidRDefault="006A47E6" w:rsidP="00C5008F">
      <w:pPr>
        <w:numPr>
          <w:ilvl w:val="0"/>
          <w:numId w:val="10"/>
        </w:numPr>
        <w:spacing w:before="120" w:after="0" w:line="240" w:lineRule="auto"/>
        <w:rPr>
          <w:rFonts w:ascii="Arial" w:eastAsia="MS Mincho" w:hAnsi="Arial" w:cs="Arial"/>
          <w:sz w:val="20"/>
          <w:szCs w:val="20"/>
        </w:rPr>
      </w:pPr>
      <w:r>
        <w:rPr>
          <w:rFonts w:ascii="Arial" w:eastAsia="MS Mincho" w:hAnsi="Arial" w:cs="Arial"/>
          <w:sz w:val="20"/>
          <w:szCs w:val="20"/>
        </w:rPr>
        <w:t xml:space="preserve">Use Mental </w:t>
      </w:r>
      <w:r w:rsidR="001E72FA">
        <w:rPr>
          <w:rFonts w:ascii="Arial" w:eastAsia="MS Mincho" w:hAnsi="Arial" w:cs="Arial"/>
          <w:sz w:val="20"/>
          <w:szCs w:val="20"/>
        </w:rPr>
        <w:t xml:space="preserve">Health First Aid to support children and staff </w:t>
      </w:r>
      <w:r w:rsidR="00B56D08">
        <w:rPr>
          <w:rFonts w:ascii="Arial" w:eastAsia="MS Mincho" w:hAnsi="Arial" w:cs="Arial"/>
          <w:sz w:val="20"/>
          <w:szCs w:val="20"/>
        </w:rPr>
        <w:t>in times of need and de-briefs.</w:t>
      </w:r>
    </w:p>
    <w:p w14:paraId="62DF9C3F" w14:textId="2FE1383D" w:rsidR="00B56D08" w:rsidRDefault="0096218F" w:rsidP="00C5008F">
      <w:pPr>
        <w:numPr>
          <w:ilvl w:val="0"/>
          <w:numId w:val="10"/>
        </w:numPr>
        <w:spacing w:before="120" w:after="0" w:line="240" w:lineRule="auto"/>
        <w:rPr>
          <w:rFonts w:ascii="Arial" w:eastAsia="MS Mincho" w:hAnsi="Arial" w:cs="Arial"/>
          <w:sz w:val="20"/>
          <w:szCs w:val="20"/>
        </w:rPr>
      </w:pPr>
      <w:r>
        <w:rPr>
          <w:rFonts w:ascii="Arial" w:eastAsia="MS Mincho" w:hAnsi="Arial" w:cs="Arial"/>
          <w:sz w:val="20"/>
          <w:szCs w:val="20"/>
        </w:rPr>
        <w:t>Be aware of external agencies</w:t>
      </w:r>
      <w:r w:rsidR="00EE1145">
        <w:rPr>
          <w:rFonts w:ascii="Arial" w:eastAsia="MS Mincho" w:hAnsi="Arial" w:cs="Arial"/>
          <w:sz w:val="20"/>
          <w:szCs w:val="20"/>
        </w:rPr>
        <w:t xml:space="preserve"> and s</w:t>
      </w:r>
      <w:r w:rsidR="00D1111D">
        <w:rPr>
          <w:rFonts w:ascii="Arial" w:eastAsia="MS Mincho" w:hAnsi="Arial" w:cs="Arial"/>
          <w:sz w:val="20"/>
          <w:szCs w:val="20"/>
        </w:rPr>
        <w:t xml:space="preserve">upport </w:t>
      </w:r>
      <w:r w:rsidR="00EE1145">
        <w:rPr>
          <w:rFonts w:ascii="Arial" w:eastAsia="MS Mincho" w:hAnsi="Arial" w:cs="Arial"/>
          <w:sz w:val="20"/>
          <w:szCs w:val="20"/>
        </w:rPr>
        <w:t xml:space="preserve">AHT with </w:t>
      </w:r>
      <w:r w:rsidR="00D1111D">
        <w:rPr>
          <w:rFonts w:ascii="Arial" w:eastAsia="MS Mincho" w:hAnsi="Arial" w:cs="Arial"/>
          <w:sz w:val="20"/>
          <w:szCs w:val="20"/>
        </w:rPr>
        <w:t>referrals where necessary.</w:t>
      </w:r>
    </w:p>
    <w:p w14:paraId="3B8C8B1B" w14:textId="51BD8CB8" w:rsidR="00D1111D" w:rsidRDefault="00D1111D" w:rsidP="00C5008F">
      <w:pPr>
        <w:numPr>
          <w:ilvl w:val="0"/>
          <w:numId w:val="10"/>
        </w:numPr>
        <w:spacing w:before="120" w:after="0" w:line="240" w:lineRule="auto"/>
        <w:rPr>
          <w:rFonts w:ascii="Arial" w:eastAsia="MS Mincho" w:hAnsi="Arial" w:cs="Arial"/>
          <w:sz w:val="20"/>
          <w:szCs w:val="20"/>
        </w:rPr>
      </w:pPr>
      <w:r>
        <w:rPr>
          <w:rFonts w:ascii="Arial" w:eastAsia="MS Mincho" w:hAnsi="Arial" w:cs="Arial"/>
          <w:sz w:val="20"/>
          <w:szCs w:val="20"/>
        </w:rPr>
        <w:t>Create and share resources to the wider staff team to support CPD and understanding of behaviours and strategies for our pupils.</w:t>
      </w:r>
    </w:p>
    <w:p w14:paraId="38F7D4B9" w14:textId="77777777" w:rsidR="000E3172" w:rsidRDefault="000E3172" w:rsidP="00C5008F">
      <w:pPr>
        <w:pStyle w:val="Subhead2"/>
      </w:pPr>
    </w:p>
    <w:p w14:paraId="46D53D6A" w14:textId="05737262" w:rsidR="00C5008F" w:rsidRPr="00B53BDA" w:rsidRDefault="00C5008F" w:rsidP="00C5008F">
      <w:pPr>
        <w:pStyle w:val="Subhead2"/>
        <w:rPr>
          <w:color w:val="7030A0"/>
        </w:rPr>
      </w:pPr>
      <w:r w:rsidRPr="00B53BDA">
        <w:rPr>
          <w:color w:val="7030A0"/>
        </w:rPr>
        <w:t>Health and safety</w:t>
      </w:r>
    </w:p>
    <w:p w14:paraId="7DA1D888" w14:textId="77777777" w:rsidR="00C5008F" w:rsidRPr="00EC2186" w:rsidRDefault="00C5008F" w:rsidP="00C5008F">
      <w:pPr>
        <w:pStyle w:val="4Bulletedcopyblue"/>
      </w:pPr>
      <w:r w:rsidRPr="00EC2186">
        <w:t>Promote the safety and wellbeing of pupils, and</w:t>
      </w:r>
      <w:r>
        <w:t xml:space="preserve"> help to safeguard pupils’ well</w:t>
      </w:r>
      <w:r w:rsidRPr="00EC2186">
        <w:t xml:space="preserve">being by following the requirements of Keeping Children Safe in Education </w:t>
      </w:r>
      <w:r>
        <w:t xml:space="preserve">(KCSIE) </w:t>
      </w:r>
      <w:r w:rsidRPr="00EC2186">
        <w:t xml:space="preserve">and our school’s child protection policy </w:t>
      </w:r>
    </w:p>
    <w:p w14:paraId="4425E92B" w14:textId="77777777" w:rsidR="00B53BDA" w:rsidRPr="00EC2186" w:rsidRDefault="00B53BDA" w:rsidP="00B53BDA">
      <w:pPr>
        <w:pStyle w:val="4Bulletedcopyblue"/>
        <w:numPr>
          <w:ilvl w:val="0"/>
          <w:numId w:val="0"/>
        </w:numPr>
        <w:ind w:left="340"/>
      </w:pPr>
    </w:p>
    <w:p w14:paraId="45E88B89" w14:textId="77777777" w:rsidR="00C5008F" w:rsidRPr="00B53BDA" w:rsidRDefault="00C5008F" w:rsidP="00C5008F">
      <w:pPr>
        <w:pStyle w:val="Subhead2"/>
        <w:rPr>
          <w:color w:val="7030A0"/>
        </w:rPr>
      </w:pPr>
      <w:r w:rsidRPr="00B53BDA">
        <w:rPr>
          <w:color w:val="7030A0"/>
        </w:rPr>
        <w:t>Professional development</w:t>
      </w:r>
    </w:p>
    <w:p w14:paraId="0E84DA7F" w14:textId="77777777" w:rsidR="008E4FDD" w:rsidRPr="008E4FDD" w:rsidRDefault="008E4FDD" w:rsidP="008E4FDD">
      <w:pPr>
        <w:numPr>
          <w:ilvl w:val="0"/>
          <w:numId w:val="12"/>
        </w:numPr>
        <w:spacing w:after="0" w:line="240" w:lineRule="auto"/>
        <w:rPr>
          <w:rFonts w:ascii="Arial" w:eastAsia="MS Mincho" w:hAnsi="Arial" w:cs="Arial"/>
          <w:sz w:val="20"/>
          <w:szCs w:val="20"/>
        </w:rPr>
      </w:pPr>
      <w:r w:rsidRPr="008E4FDD">
        <w:rPr>
          <w:rFonts w:ascii="Arial" w:eastAsia="MS Mincho" w:hAnsi="Arial" w:cs="Arial"/>
          <w:sz w:val="20"/>
          <w:szCs w:val="20"/>
        </w:rPr>
        <w:t>Commitment to further training</w:t>
      </w:r>
    </w:p>
    <w:p w14:paraId="50111C08" w14:textId="6709A05A" w:rsidR="00734883" w:rsidRPr="00F85B68" w:rsidRDefault="00C5008F" w:rsidP="00F85B68">
      <w:pPr>
        <w:pStyle w:val="Heading1"/>
        <w:rPr>
          <w:rFonts w:eastAsia="MS Mincho" w:cs="Times New Roman"/>
          <w:color w:val="7030A0"/>
          <w:sz w:val="24"/>
          <w:szCs w:val="24"/>
        </w:rPr>
      </w:pPr>
      <w:r>
        <w:br/>
      </w:r>
      <w:r w:rsidRPr="008E4FDD">
        <w:rPr>
          <w:rFonts w:eastAsia="MS Mincho" w:cs="Times New Roman"/>
          <w:color w:val="7030A0"/>
          <w:sz w:val="24"/>
          <w:szCs w:val="24"/>
        </w:rPr>
        <w:t>Other areas of responsibility</w:t>
      </w:r>
    </w:p>
    <w:p w14:paraId="58F2C10B" w14:textId="77777777" w:rsidR="00734883" w:rsidRPr="00CF13AD" w:rsidRDefault="00734883" w:rsidP="00734883">
      <w:pPr>
        <w:spacing w:before="120"/>
        <w:rPr>
          <w:rFonts w:ascii="Arial" w:eastAsia="MS Mincho" w:hAnsi="Arial" w:cs="Times New Roman"/>
          <w:b/>
          <w:color w:val="7030A0"/>
          <w:sz w:val="24"/>
          <w:szCs w:val="24"/>
        </w:rPr>
      </w:pPr>
      <w:r w:rsidRPr="00CF13AD">
        <w:rPr>
          <w:rFonts w:ascii="Arial" w:eastAsia="MS Mincho" w:hAnsi="Arial" w:cs="Times New Roman"/>
          <w:b/>
          <w:color w:val="7030A0"/>
          <w:sz w:val="24"/>
          <w:szCs w:val="24"/>
        </w:rPr>
        <w:t xml:space="preserve">Safeguarding </w:t>
      </w:r>
    </w:p>
    <w:p w14:paraId="73E4AAEB" w14:textId="77777777" w:rsidR="00734883" w:rsidRPr="00CF13AD" w:rsidRDefault="00734883" w:rsidP="00734883">
      <w:pPr>
        <w:pStyle w:val="4Bulletedcopyblue"/>
        <w:rPr>
          <w:lang w:val="en-US"/>
        </w:rPr>
      </w:pPr>
      <w:r w:rsidRPr="00CF13AD">
        <w:rPr>
          <w:lang w:val="en-US"/>
        </w:rPr>
        <w:t xml:space="preserve">Work in line with statutory safeguarding guidance (e.g. Keeping Children Safe in Education, Prevent) and our safeguarding and child protection policies </w:t>
      </w:r>
    </w:p>
    <w:p w14:paraId="267DF71A" w14:textId="77777777" w:rsidR="00734883" w:rsidRPr="00CF13AD" w:rsidRDefault="00734883" w:rsidP="00734883">
      <w:pPr>
        <w:pStyle w:val="4Bulletedcopyblue"/>
        <w:rPr>
          <w:lang w:val="en-US"/>
        </w:rPr>
      </w:pPr>
      <w:r w:rsidRPr="00CF13AD">
        <w:rPr>
          <w:lang w:val="en-US"/>
        </w:rPr>
        <w:t>Work with the designated safeguarding lead (DSL) to promote the best interests of pupils, including sharing concerns where necessary</w:t>
      </w:r>
    </w:p>
    <w:p w14:paraId="14B62186" w14:textId="06D7EF39" w:rsidR="00C5008F" w:rsidRPr="00415E36" w:rsidRDefault="00734883" w:rsidP="00C5008F">
      <w:pPr>
        <w:pStyle w:val="4Bulletedcopyblue"/>
        <w:rPr>
          <w:lang w:val="en-US"/>
        </w:rPr>
      </w:pPr>
      <w:r w:rsidRPr="00CF13AD">
        <w:rPr>
          <w:lang w:val="en-US"/>
        </w:rPr>
        <w:t>Promote the safeguarding of all pupils in the schoo</w:t>
      </w:r>
      <w:r w:rsidR="00415E36">
        <w:rPr>
          <w:lang w:val="en-US"/>
        </w:rPr>
        <w:t>l.</w:t>
      </w:r>
    </w:p>
    <w:p w14:paraId="1F0573A9" w14:textId="2F32DAAF" w:rsidR="00734883" w:rsidRDefault="00734883" w:rsidP="00C5008F">
      <w:pPr>
        <w:pStyle w:val="1bodycopy10pt"/>
        <w:rPr>
          <w:highlight w:val="yellow"/>
        </w:rPr>
      </w:pPr>
    </w:p>
    <w:p w14:paraId="4CFC3F92" w14:textId="77777777" w:rsidR="00734883" w:rsidRPr="00EC2186" w:rsidRDefault="00734883" w:rsidP="00C5008F">
      <w:pPr>
        <w:pStyle w:val="1bodycopy10pt"/>
        <w:rPr>
          <w:highlight w:val="yellow"/>
        </w:rPr>
      </w:pPr>
    </w:p>
    <w:p w14:paraId="2A30D411" w14:textId="3A9494A3" w:rsidR="00C5008F" w:rsidRDefault="00C5008F" w:rsidP="00C5008F">
      <w:pPr>
        <w:pStyle w:val="1bodycopy10pt"/>
      </w:pPr>
      <w:r w:rsidRPr="00FE6572">
        <w:t xml:space="preserve">The </w:t>
      </w:r>
      <w:r w:rsidR="00BF4D70">
        <w:t>Behaviour Support Assistant</w:t>
      </w:r>
      <w:r w:rsidRPr="00FE6572">
        <w:t xml:space="preserve"> will be required to follow school policies and the staff code of conduct.</w:t>
      </w:r>
    </w:p>
    <w:p w14:paraId="687D052D" w14:textId="77777777" w:rsidR="00734883" w:rsidRPr="00FE6572" w:rsidRDefault="00734883" w:rsidP="00C5008F">
      <w:pPr>
        <w:pStyle w:val="1bodycopy10pt"/>
      </w:pPr>
    </w:p>
    <w:p w14:paraId="78EE57C7"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post holder may be required to undertake such other tasks appropriate to the level of appointment as the Headteacher may require. All parties share a responsibility for ongoing dialogue, to ensure that the duties outlined within this job description remain fair and reasonable and continue to be appropriate to meeting the needs of children and young people in the school.</w:t>
      </w:r>
    </w:p>
    <w:p w14:paraId="6AAA5331" w14:textId="77777777" w:rsidR="008E4FDD" w:rsidRPr="008E4FDD" w:rsidRDefault="008E4FDD" w:rsidP="008E4FDD">
      <w:pPr>
        <w:spacing w:after="0" w:line="240" w:lineRule="auto"/>
        <w:ind w:left="720"/>
        <w:rPr>
          <w:rFonts w:ascii="Arial" w:eastAsia="MS Mincho" w:hAnsi="Arial" w:cs="Times New Roman"/>
          <w:sz w:val="20"/>
          <w:szCs w:val="24"/>
        </w:rPr>
      </w:pPr>
    </w:p>
    <w:p w14:paraId="23468034"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Governing Body reserves the right to alter the contents of the job description after consultation to reflect the changes in the job or services provided, without altering the general character or level of responsibility.</w:t>
      </w:r>
    </w:p>
    <w:p w14:paraId="62B118F7" w14:textId="77777777" w:rsidR="008E4FDD" w:rsidRPr="008E4FDD" w:rsidRDefault="008E4FDD" w:rsidP="008E4FDD">
      <w:pPr>
        <w:spacing w:after="0" w:line="240" w:lineRule="auto"/>
        <w:ind w:left="720"/>
        <w:rPr>
          <w:rFonts w:ascii="Arial" w:eastAsia="MS Mincho" w:hAnsi="Arial" w:cs="Times New Roman"/>
          <w:sz w:val="20"/>
          <w:szCs w:val="24"/>
        </w:rPr>
      </w:pPr>
    </w:p>
    <w:p w14:paraId="3F179FE9" w14:textId="77777777" w:rsidR="008E4FDD" w:rsidRPr="008E4FDD" w:rsidRDefault="008E4FDD" w:rsidP="008E4FDD">
      <w:pPr>
        <w:numPr>
          <w:ilvl w:val="0"/>
          <w:numId w:val="12"/>
        </w:numPr>
        <w:tabs>
          <w:tab w:val="num" w:pos="720"/>
        </w:tabs>
        <w:spacing w:after="0" w:line="240" w:lineRule="auto"/>
        <w:rPr>
          <w:rFonts w:ascii="Arial" w:eastAsia="MS Mincho" w:hAnsi="Arial" w:cs="Times New Roman"/>
          <w:sz w:val="20"/>
          <w:szCs w:val="24"/>
        </w:rPr>
      </w:pPr>
      <w:r w:rsidRPr="008E4FDD">
        <w:rPr>
          <w:rFonts w:ascii="Arial" w:eastAsia="MS Mincho" w:hAnsi="Arial" w:cs="Times New Roman"/>
          <w:sz w:val="20"/>
          <w:szCs w:val="24"/>
        </w:rPr>
        <w:t>The duties described in this job description must be carried out in a manner which promotes equality of opportunity, dignity and due respect for all employees and service users and is consistent with the Council's Equal Opportunities and Race Equalities Policy.</w:t>
      </w:r>
    </w:p>
    <w:p w14:paraId="085E81DE" w14:textId="77777777" w:rsidR="008E4FDD" w:rsidRPr="008E4FDD" w:rsidRDefault="008E4FDD" w:rsidP="008E4FDD">
      <w:pPr>
        <w:spacing w:after="0" w:line="240" w:lineRule="auto"/>
        <w:rPr>
          <w:rFonts w:ascii="Arial" w:eastAsia="MS Mincho" w:hAnsi="Arial" w:cs="Times New Roman"/>
          <w:sz w:val="20"/>
          <w:szCs w:val="24"/>
        </w:rPr>
      </w:pPr>
    </w:p>
    <w:tbl>
      <w:tblPr>
        <w:tblpPr w:leftFromText="180" w:rightFromText="180" w:horzAnchor="margin" w:tblpY="61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7915C0" w14:paraId="1BEE5EA9" w14:textId="77777777" w:rsidTr="007915C0">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5D8E6FE" w14:textId="77777777" w:rsidR="007915C0" w:rsidRPr="00522F69" w:rsidRDefault="007915C0" w:rsidP="007915C0">
            <w:pPr>
              <w:pStyle w:val="1bodycopy10pt"/>
              <w:suppressAutoHyphens/>
              <w:spacing w:after="0"/>
              <w:jc w:val="center"/>
              <w:rPr>
                <w:caps/>
                <w:color w:val="F8F8F8"/>
              </w:rPr>
            </w:pPr>
            <w:r w:rsidRPr="00522F69">
              <w:rPr>
                <w:caps/>
                <w:color w:val="F8F8F8"/>
              </w:rPr>
              <w:t>criteria</w:t>
            </w:r>
          </w:p>
        </w:tc>
        <w:tc>
          <w:tcPr>
            <w:tcW w:w="7369"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2D2267A1" w14:textId="77777777" w:rsidR="007915C0" w:rsidRPr="00AA4695" w:rsidRDefault="007915C0" w:rsidP="007915C0">
            <w:pPr>
              <w:pStyle w:val="1bodycopy10pt"/>
              <w:suppressAutoHyphens/>
              <w:spacing w:after="0"/>
              <w:jc w:val="center"/>
              <w:rPr>
                <w:caps/>
                <w:color w:val="F8F8F8"/>
              </w:rPr>
            </w:pPr>
            <w:r w:rsidRPr="00522F69">
              <w:rPr>
                <w:caps/>
                <w:color w:val="F8F8F8"/>
              </w:rPr>
              <w:t>qualities</w:t>
            </w:r>
          </w:p>
        </w:tc>
      </w:tr>
      <w:tr w:rsidR="007915C0" w14:paraId="3F4EF470" w14:textId="77777777" w:rsidTr="007915C0">
        <w:trPr>
          <w:cantSplit/>
        </w:trPr>
        <w:tc>
          <w:tcPr>
            <w:tcW w:w="1539" w:type="dxa"/>
            <w:tcBorders>
              <w:top w:val="single" w:sz="4" w:space="0" w:color="F8F8F8"/>
            </w:tcBorders>
            <w:shd w:val="clear" w:color="auto" w:fill="auto"/>
          </w:tcPr>
          <w:p w14:paraId="22B244B3" w14:textId="77777777" w:rsidR="007915C0" w:rsidRPr="00522F69" w:rsidRDefault="007915C0" w:rsidP="007915C0">
            <w:pPr>
              <w:pStyle w:val="Tablebodycopy"/>
              <w:rPr>
                <w:b/>
              </w:rPr>
            </w:pPr>
            <w:r w:rsidRPr="00522F69">
              <w:rPr>
                <w:b/>
              </w:rPr>
              <w:t xml:space="preserve">Qualifications </w:t>
            </w:r>
            <w:r w:rsidRPr="00522F69">
              <w:rPr>
                <w:b/>
              </w:rPr>
              <w:br/>
            </w:r>
            <w:r>
              <w:rPr>
                <w:b/>
              </w:rPr>
              <w:t>and training</w:t>
            </w:r>
          </w:p>
        </w:tc>
        <w:tc>
          <w:tcPr>
            <w:tcW w:w="7369" w:type="dxa"/>
            <w:tcBorders>
              <w:top w:val="single" w:sz="4" w:space="0" w:color="F8F8F8"/>
            </w:tcBorders>
            <w:shd w:val="clear" w:color="auto" w:fill="auto"/>
          </w:tcPr>
          <w:p w14:paraId="2C024F8F" w14:textId="3D86C277" w:rsidR="007915C0" w:rsidRDefault="00E334A3" w:rsidP="007915C0">
            <w:pPr>
              <w:pStyle w:val="4Bulletedcopyblue"/>
            </w:pPr>
            <w:r>
              <w:t xml:space="preserve">Desirable - </w:t>
            </w:r>
            <w:r w:rsidR="007915C0">
              <w:t xml:space="preserve">GCSE or equivalent level, including at least a Grade 4 (previously Grade C) in English and maths </w:t>
            </w:r>
          </w:p>
          <w:p w14:paraId="09F8AE97" w14:textId="37DBCB28" w:rsidR="00E334A3" w:rsidRDefault="00BC53A2" w:rsidP="007915C0">
            <w:pPr>
              <w:pStyle w:val="4Bulletedcopyblue"/>
            </w:pPr>
            <w:r>
              <w:t>Grade 2 / 3</w:t>
            </w:r>
            <w:r w:rsidR="00E334A3">
              <w:t xml:space="preserve"> Teaching Assistant </w:t>
            </w:r>
          </w:p>
          <w:p w14:paraId="6FB2F431" w14:textId="77777777" w:rsidR="007915C0" w:rsidRPr="004C2845" w:rsidRDefault="007915C0" w:rsidP="007915C0">
            <w:pPr>
              <w:pStyle w:val="4Bulletedcopyblue"/>
            </w:pPr>
            <w:r>
              <w:t xml:space="preserve">First-aid training, or willingness to complete it </w:t>
            </w:r>
          </w:p>
        </w:tc>
      </w:tr>
      <w:tr w:rsidR="007915C0" w14:paraId="416C2A8E" w14:textId="77777777" w:rsidTr="007915C0">
        <w:trPr>
          <w:cantSplit/>
        </w:trPr>
        <w:tc>
          <w:tcPr>
            <w:tcW w:w="1539" w:type="dxa"/>
            <w:tcBorders>
              <w:top w:val="single" w:sz="4" w:space="0" w:color="F8F8F8"/>
            </w:tcBorders>
            <w:shd w:val="clear" w:color="auto" w:fill="auto"/>
          </w:tcPr>
          <w:p w14:paraId="5304313F" w14:textId="77777777" w:rsidR="007915C0" w:rsidRPr="00522F69" w:rsidRDefault="007915C0" w:rsidP="007915C0">
            <w:pPr>
              <w:pStyle w:val="Tablebodycopy"/>
              <w:rPr>
                <w:b/>
              </w:rPr>
            </w:pPr>
            <w:r>
              <w:rPr>
                <w:b/>
              </w:rPr>
              <w:t>Experience</w:t>
            </w:r>
          </w:p>
        </w:tc>
        <w:tc>
          <w:tcPr>
            <w:tcW w:w="7369" w:type="dxa"/>
            <w:tcBorders>
              <w:top w:val="single" w:sz="4" w:space="0" w:color="F8F8F8"/>
            </w:tcBorders>
            <w:shd w:val="clear" w:color="auto" w:fill="auto"/>
          </w:tcPr>
          <w:p w14:paraId="62E21F71" w14:textId="77777777" w:rsidR="007915C0" w:rsidRDefault="007915C0" w:rsidP="007915C0">
            <w:pPr>
              <w:pStyle w:val="4Bulletedcopyblue"/>
            </w:pPr>
            <w:r>
              <w:t xml:space="preserve">Experience working in a school environment or other educational setting – especially a SEND school </w:t>
            </w:r>
          </w:p>
          <w:p w14:paraId="17DD1EED" w14:textId="77777777" w:rsidR="007915C0" w:rsidRDefault="007915C0" w:rsidP="007915C0">
            <w:pPr>
              <w:pStyle w:val="4Bulletedcopyblue"/>
            </w:pPr>
            <w:r>
              <w:t>Experience working with children / young people – minimum of 3 years</w:t>
            </w:r>
          </w:p>
          <w:p w14:paraId="18F81AA7" w14:textId="77777777" w:rsidR="007915C0" w:rsidRPr="00AA4695" w:rsidRDefault="007915C0" w:rsidP="007915C0">
            <w:pPr>
              <w:pStyle w:val="4Bulletedcopyblue"/>
            </w:pPr>
            <w:r>
              <w:t xml:space="preserve">Experience planning and delivering learning activities </w:t>
            </w:r>
          </w:p>
          <w:p w14:paraId="0123471F" w14:textId="77777777" w:rsidR="007915C0" w:rsidRPr="00FE6572" w:rsidRDefault="007915C0" w:rsidP="007915C0">
            <w:pPr>
              <w:pStyle w:val="4Bulletedcopyblue"/>
            </w:pPr>
            <w:r w:rsidRPr="00FE6572">
              <w:t xml:space="preserve">Experience of planning and leading teaching and learning activities (under supervision) </w:t>
            </w:r>
          </w:p>
        </w:tc>
      </w:tr>
      <w:tr w:rsidR="007915C0" w14:paraId="794A51E8" w14:textId="77777777" w:rsidTr="007915C0">
        <w:trPr>
          <w:cantSplit/>
        </w:trPr>
        <w:tc>
          <w:tcPr>
            <w:tcW w:w="1539" w:type="dxa"/>
            <w:shd w:val="clear" w:color="auto" w:fill="auto"/>
            <w:tcMar>
              <w:top w:w="113" w:type="dxa"/>
              <w:bottom w:w="113" w:type="dxa"/>
            </w:tcMar>
          </w:tcPr>
          <w:p w14:paraId="6DA96F90" w14:textId="77777777" w:rsidR="007915C0" w:rsidRPr="00522F69" w:rsidRDefault="007915C0" w:rsidP="007915C0">
            <w:pPr>
              <w:pStyle w:val="Tablebodycopy"/>
              <w:rPr>
                <w:b/>
              </w:rPr>
            </w:pPr>
            <w:r w:rsidRPr="00522F69">
              <w:rPr>
                <w:b/>
              </w:rPr>
              <w:t>Skills and knowledge</w:t>
            </w:r>
          </w:p>
        </w:tc>
        <w:tc>
          <w:tcPr>
            <w:tcW w:w="7369" w:type="dxa"/>
            <w:shd w:val="clear" w:color="auto" w:fill="auto"/>
            <w:tcMar>
              <w:top w:w="113" w:type="dxa"/>
              <w:bottom w:w="113" w:type="dxa"/>
            </w:tcMar>
          </w:tcPr>
          <w:p w14:paraId="1829D4C9" w14:textId="77777777" w:rsidR="007915C0" w:rsidRPr="00FE6572" w:rsidRDefault="007915C0" w:rsidP="007915C0">
            <w:pPr>
              <w:pStyle w:val="4Bulletedcopyblue"/>
            </w:pPr>
            <w:r w:rsidRPr="00FE6572">
              <w:t xml:space="preserve">Good literacy and numeracy skills </w:t>
            </w:r>
          </w:p>
          <w:p w14:paraId="17D4E509" w14:textId="77777777" w:rsidR="007915C0" w:rsidRPr="00FE6572" w:rsidRDefault="007915C0" w:rsidP="007915C0">
            <w:pPr>
              <w:pStyle w:val="4Bulletedcopyblue"/>
            </w:pPr>
            <w:r w:rsidRPr="00FE6572">
              <w:t xml:space="preserve">Good organisational skills </w:t>
            </w:r>
          </w:p>
          <w:p w14:paraId="5D633EB8" w14:textId="77777777" w:rsidR="007915C0" w:rsidRPr="00FE6572" w:rsidRDefault="007915C0" w:rsidP="007915C0">
            <w:pPr>
              <w:pStyle w:val="4Bulletedcopyblue"/>
            </w:pPr>
            <w:r w:rsidRPr="00FE6572">
              <w:t>Ability to build effective working relationships with pupils and adults</w:t>
            </w:r>
          </w:p>
          <w:p w14:paraId="4369F861" w14:textId="77777777" w:rsidR="007915C0" w:rsidRPr="00FE6572" w:rsidRDefault="007915C0" w:rsidP="007915C0">
            <w:pPr>
              <w:pStyle w:val="4Bulletedcopyblue"/>
            </w:pPr>
            <w:r w:rsidRPr="00FE6572">
              <w:t>Skills and expertise in understanding the needs of all pupils</w:t>
            </w:r>
          </w:p>
          <w:p w14:paraId="536A6B6B" w14:textId="77777777" w:rsidR="007915C0" w:rsidRPr="00FE6572" w:rsidRDefault="007915C0" w:rsidP="007915C0">
            <w:pPr>
              <w:pStyle w:val="4Bulletedcopyblue"/>
            </w:pPr>
            <w:r w:rsidRPr="00FE6572">
              <w:t>Knowledge of how to help adapt and deliver support to meet individual needs</w:t>
            </w:r>
          </w:p>
          <w:p w14:paraId="34A7BAF8" w14:textId="77777777" w:rsidR="007915C0" w:rsidRPr="00FE6572" w:rsidRDefault="007915C0" w:rsidP="007915C0">
            <w:pPr>
              <w:pStyle w:val="4Bulletedcopyblue"/>
            </w:pPr>
            <w:r w:rsidRPr="00FE6572">
              <w:t>Subject and curriculum knowledge relevant to the role, and ability to apply this effectively in supporting teachers and pupils</w:t>
            </w:r>
          </w:p>
          <w:p w14:paraId="21BC806E" w14:textId="77777777" w:rsidR="007915C0" w:rsidRPr="00FE6572" w:rsidRDefault="007915C0" w:rsidP="007915C0">
            <w:pPr>
              <w:pStyle w:val="4Bulletedcopyblue"/>
            </w:pPr>
            <w:r w:rsidRPr="00FE6572">
              <w:t xml:space="preserve">Excellent verbal communication skills </w:t>
            </w:r>
          </w:p>
          <w:p w14:paraId="5797C89D" w14:textId="77777777" w:rsidR="007915C0" w:rsidRPr="00FE6572" w:rsidRDefault="007915C0" w:rsidP="007915C0">
            <w:pPr>
              <w:pStyle w:val="4Bulletedcopyblue"/>
            </w:pPr>
            <w:r w:rsidRPr="00FE6572">
              <w:t xml:space="preserve">Active listening skills </w:t>
            </w:r>
          </w:p>
          <w:p w14:paraId="74F801E7" w14:textId="77777777" w:rsidR="007915C0" w:rsidRPr="00FE6572" w:rsidRDefault="007915C0" w:rsidP="007915C0">
            <w:pPr>
              <w:pStyle w:val="4Bulletedcopyblue"/>
            </w:pPr>
            <w:r w:rsidRPr="00FE6572">
              <w:t xml:space="preserve">The ability to remain calm in stressful situations </w:t>
            </w:r>
          </w:p>
          <w:p w14:paraId="696DF712" w14:textId="77777777" w:rsidR="007915C0" w:rsidRPr="00FE6572" w:rsidRDefault="007915C0" w:rsidP="007915C0">
            <w:pPr>
              <w:pStyle w:val="4Bulletedcopyblue"/>
            </w:pPr>
            <w:r w:rsidRPr="00FE6572">
              <w:t>Knowledge of guidance and requirements around safeguarding children</w:t>
            </w:r>
          </w:p>
          <w:p w14:paraId="3AAC6CFE" w14:textId="77777777" w:rsidR="007915C0" w:rsidRPr="00FE6572" w:rsidRDefault="007915C0" w:rsidP="007915C0">
            <w:pPr>
              <w:pStyle w:val="4Bulletedcopyblue"/>
            </w:pPr>
            <w:r w:rsidRPr="00FE6572">
              <w:t>Good ICT skills, particularly using ICT to support learning</w:t>
            </w:r>
          </w:p>
          <w:p w14:paraId="03DE24FE" w14:textId="77777777" w:rsidR="007915C0" w:rsidRPr="00FE6572" w:rsidRDefault="007915C0" w:rsidP="007915C0">
            <w:pPr>
              <w:pStyle w:val="4Bulletedcopyblue"/>
            </w:pPr>
            <w:r w:rsidRPr="00FE6572">
              <w:t xml:space="preserve">Understanding of roles and responsibilities within the classroom and whole school context </w:t>
            </w:r>
          </w:p>
          <w:p w14:paraId="7C3DDA25" w14:textId="77777777" w:rsidR="007915C0" w:rsidRPr="00FE6572" w:rsidRDefault="007915C0" w:rsidP="007915C0">
            <w:pPr>
              <w:pStyle w:val="4Bulletedcopyblue"/>
            </w:pPr>
            <w:r w:rsidRPr="00FE6572">
              <w:t xml:space="preserve">Understanding of effective </w:t>
            </w:r>
            <w:r>
              <w:t>teaching methods</w:t>
            </w:r>
          </w:p>
          <w:p w14:paraId="6BE6AE48" w14:textId="77777777" w:rsidR="007915C0" w:rsidRPr="00FE6572" w:rsidRDefault="007915C0" w:rsidP="007915C0">
            <w:pPr>
              <w:pStyle w:val="4Bulletedcopyblue"/>
            </w:pPr>
            <w:r w:rsidRPr="00FE6572">
              <w:t xml:space="preserve">Knowledge of how to successfully lead learning activities for a group or class of children </w:t>
            </w:r>
          </w:p>
          <w:p w14:paraId="0BB8EF47" w14:textId="77777777" w:rsidR="007915C0" w:rsidRPr="00FE6572" w:rsidRDefault="007915C0" w:rsidP="007915C0">
            <w:pPr>
              <w:pStyle w:val="4Bulletedcopyblue"/>
            </w:pPr>
            <w:r w:rsidRPr="00FE6572">
              <w:t>Knowledge of how statutory and non-statutory frameworks for the school curriculum relate to the age and ability ranges of the learners they support</w:t>
            </w:r>
          </w:p>
          <w:p w14:paraId="50C038A7" w14:textId="77777777" w:rsidR="007915C0" w:rsidRPr="004C2845" w:rsidRDefault="007915C0" w:rsidP="007915C0">
            <w:pPr>
              <w:pStyle w:val="4Bulletedcopyblue"/>
            </w:pPr>
            <w:r w:rsidRPr="00FE6572">
              <w:t xml:space="preserve">Knowledge of how to support learners in accessing the curriculum in accordance with the SEND code of practice </w:t>
            </w:r>
          </w:p>
        </w:tc>
      </w:tr>
      <w:tr w:rsidR="007915C0" w14:paraId="6F64F821" w14:textId="77777777" w:rsidTr="007915C0">
        <w:trPr>
          <w:cantSplit/>
        </w:trPr>
        <w:tc>
          <w:tcPr>
            <w:tcW w:w="1539" w:type="dxa"/>
            <w:shd w:val="clear" w:color="auto" w:fill="auto"/>
            <w:tcMar>
              <w:top w:w="113" w:type="dxa"/>
              <w:bottom w:w="113" w:type="dxa"/>
            </w:tcMar>
          </w:tcPr>
          <w:p w14:paraId="3335190F" w14:textId="77777777" w:rsidR="007915C0" w:rsidRPr="00522F69" w:rsidRDefault="007915C0" w:rsidP="007915C0">
            <w:pPr>
              <w:pStyle w:val="Tablebodycopy"/>
              <w:rPr>
                <w:b/>
              </w:rPr>
            </w:pPr>
            <w:r w:rsidRPr="00522F69">
              <w:rPr>
                <w:b/>
              </w:rPr>
              <w:t>Personal qualities</w:t>
            </w:r>
          </w:p>
        </w:tc>
        <w:tc>
          <w:tcPr>
            <w:tcW w:w="7369" w:type="dxa"/>
            <w:shd w:val="clear" w:color="auto" w:fill="auto"/>
            <w:tcMar>
              <w:top w:w="113" w:type="dxa"/>
              <w:bottom w:w="113" w:type="dxa"/>
            </w:tcMar>
          </w:tcPr>
          <w:p w14:paraId="170F1DF5" w14:textId="77777777" w:rsidR="007915C0" w:rsidRPr="00FE6572" w:rsidRDefault="007915C0" w:rsidP="007915C0">
            <w:pPr>
              <w:pStyle w:val="4Bulletedcopyblue"/>
            </w:pPr>
            <w:r w:rsidRPr="00FE6572">
              <w:t>Enjoyment of working with children</w:t>
            </w:r>
          </w:p>
          <w:p w14:paraId="39FCFAC0" w14:textId="77777777" w:rsidR="007915C0" w:rsidRPr="00FE6572" w:rsidRDefault="007915C0" w:rsidP="007915C0">
            <w:pPr>
              <w:pStyle w:val="4Bulletedcopyblue"/>
            </w:pPr>
            <w:r w:rsidRPr="00FE6572">
              <w:t>Sensitivity and understanding, to help build good relationships with pupils</w:t>
            </w:r>
          </w:p>
          <w:p w14:paraId="392C5AD0" w14:textId="77777777" w:rsidR="007915C0" w:rsidRPr="00FE6572" w:rsidRDefault="007915C0" w:rsidP="007915C0">
            <w:pPr>
              <w:pStyle w:val="4Bulletedcopyblue"/>
            </w:pPr>
            <w:r w:rsidRPr="00FE6572">
              <w:t>A commitment to getting the best outcomes for all pupils</w:t>
            </w:r>
            <w:r>
              <w:t>,</w:t>
            </w:r>
            <w:r w:rsidRPr="00FE6572">
              <w:t xml:space="preserve"> and promoting the ethos and values of the school</w:t>
            </w:r>
          </w:p>
          <w:p w14:paraId="75A4A6D7" w14:textId="77777777" w:rsidR="007915C0" w:rsidRPr="00FE6572" w:rsidRDefault="007915C0" w:rsidP="007915C0">
            <w:pPr>
              <w:pStyle w:val="4Bulletedcopyblue"/>
            </w:pPr>
            <w:r w:rsidRPr="00FE6572">
              <w:t>Commitment to maintaining confidentiality at all times</w:t>
            </w:r>
          </w:p>
          <w:p w14:paraId="48A178AC" w14:textId="77777777" w:rsidR="007915C0" w:rsidRDefault="007915C0" w:rsidP="007915C0">
            <w:pPr>
              <w:pStyle w:val="4Bulletedcopyblue"/>
            </w:pPr>
            <w:r w:rsidRPr="00FE6572">
              <w:t xml:space="preserve">Commitment to safeguarding </w:t>
            </w:r>
            <w:r>
              <w:t xml:space="preserve">pupil’s wellbeing </w:t>
            </w:r>
            <w:r w:rsidRPr="00FE6572">
              <w:t>and equality</w:t>
            </w:r>
          </w:p>
          <w:p w14:paraId="759F2DFB" w14:textId="77777777" w:rsidR="007915C0" w:rsidRDefault="007915C0" w:rsidP="007915C0">
            <w:pPr>
              <w:pStyle w:val="4Bulletedcopyblue"/>
            </w:pPr>
            <w:r>
              <w:t>Resilient, positive, forward looking and enthusiastic about making a difference</w:t>
            </w:r>
          </w:p>
          <w:p w14:paraId="76B3EBAB" w14:textId="77777777" w:rsidR="007915C0" w:rsidRPr="001571A9" w:rsidRDefault="007915C0" w:rsidP="007915C0">
            <w:pPr>
              <w:pStyle w:val="4Bulletedcopyblue"/>
            </w:pPr>
            <w:r>
              <w:t>Capacity to inspire, motivate and challenge children and young people</w:t>
            </w:r>
          </w:p>
        </w:tc>
      </w:tr>
    </w:tbl>
    <w:p w14:paraId="11423186" w14:textId="64B56930" w:rsidR="00C5008F" w:rsidRPr="00415E36" w:rsidRDefault="00C60DB7" w:rsidP="00C5008F">
      <w:pPr>
        <w:pStyle w:val="4Bulletedcopyblue"/>
        <w:numPr>
          <w:ilvl w:val="0"/>
          <w:numId w:val="0"/>
        </w:numPr>
        <w:rPr>
          <w:sz w:val="28"/>
          <w:szCs w:val="28"/>
        </w:rPr>
      </w:pPr>
      <w:r w:rsidRPr="00415E36">
        <w:rPr>
          <w:sz w:val="28"/>
          <w:szCs w:val="28"/>
        </w:rPr>
        <w:t>Person specification</w:t>
      </w:r>
    </w:p>
    <w:p w14:paraId="43A838D1" w14:textId="77777777" w:rsidR="00C5008F" w:rsidRDefault="00C5008F" w:rsidP="00C5008F">
      <w:pPr>
        <w:pStyle w:val="1bodycopy10pt"/>
      </w:pPr>
    </w:p>
    <w:p w14:paraId="25657DA0" w14:textId="77777777" w:rsidR="00415E36" w:rsidRDefault="00415E36" w:rsidP="00C5008F">
      <w:pPr>
        <w:pStyle w:val="Heading1"/>
        <w:rPr>
          <w:color w:val="7030A0"/>
        </w:rPr>
      </w:pPr>
    </w:p>
    <w:p w14:paraId="76CF1B99" w14:textId="77777777" w:rsidR="00415E36" w:rsidRDefault="00415E36" w:rsidP="00C5008F">
      <w:pPr>
        <w:pStyle w:val="Heading1"/>
        <w:rPr>
          <w:color w:val="7030A0"/>
        </w:rPr>
      </w:pPr>
    </w:p>
    <w:p w14:paraId="1D146942" w14:textId="77777777" w:rsidR="00415E36" w:rsidRDefault="00415E36" w:rsidP="00C5008F">
      <w:pPr>
        <w:pStyle w:val="Heading1"/>
        <w:rPr>
          <w:color w:val="7030A0"/>
        </w:rPr>
      </w:pPr>
    </w:p>
    <w:p w14:paraId="27988591" w14:textId="0262A303" w:rsidR="00C5008F" w:rsidRPr="00B53BDA" w:rsidRDefault="00C5008F" w:rsidP="00C5008F">
      <w:pPr>
        <w:pStyle w:val="Heading1"/>
        <w:rPr>
          <w:color w:val="7030A0"/>
        </w:rPr>
      </w:pPr>
      <w:r w:rsidRPr="00B53BDA">
        <w:rPr>
          <w:color w:val="7030A0"/>
        </w:rPr>
        <w:t>Notes:</w:t>
      </w:r>
    </w:p>
    <w:p w14:paraId="5CCC734B" w14:textId="28D1280A" w:rsidR="00C5008F" w:rsidRPr="001571A9" w:rsidRDefault="00C5008F" w:rsidP="00C5008F">
      <w:pPr>
        <w:pStyle w:val="1bodycopy10pt"/>
      </w:pPr>
      <w:r w:rsidRPr="001571A9">
        <w:t xml:space="preserve">This job description may be amended at any time in consultation with the postholder. </w:t>
      </w:r>
    </w:p>
    <w:p w14:paraId="7994AEA3" w14:textId="77777777" w:rsidR="00C5008F" w:rsidRPr="001571A9" w:rsidRDefault="00C5008F" w:rsidP="00C5008F">
      <w:pPr>
        <w:pStyle w:val="1bodycopy10pt"/>
      </w:pPr>
    </w:p>
    <w:p w14:paraId="57FC8DD6" w14:textId="77777777" w:rsidR="00C5008F" w:rsidRDefault="00C5008F" w:rsidP="00C5008F">
      <w:pPr>
        <w:pStyle w:val="1bodycopy10pt"/>
        <w:spacing w:before="120" w:after="240"/>
        <w:rPr>
          <w:color w:val="B9B9B9"/>
        </w:rPr>
      </w:pPr>
      <w:r w:rsidRPr="001571A9">
        <w:rPr>
          <w:rStyle w:val="Sub-headingChar"/>
        </w:rPr>
        <w:t>Headteacher/line manager’s signature:</w:t>
      </w:r>
      <w:r w:rsidRPr="001571A9">
        <w:tab/>
      </w:r>
      <w:r w:rsidRPr="00522F69">
        <w:rPr>
          <w:color w:val="B9B9B9"/>
        </w:rPr>
        <w:t>_______________________________________</w:t>
      </w:r>
    </w:p>
    <w:p w14:paraId="0EDA36DE" w14:textId="77777777" w:rsidR="00C5008F" w:rsidRPr="001571A9" w:rsidRDefault="00C5008F" w:rsidP="00C5008F">
      <w:pPr>
        <w:pStyle w:val="1bodycopy10pt"/>
        <w:spacing w:before="120" w:after="240"/>
      </w:pPr>
    </w:p>
    <w:p w14:paraId="5B65342F" w14:textId="46A92B36" w:rsidR="00C5008F" w:rsidRPr="007D7297" w:rsidRDefault="00C5008F" w:rsidP="00C5008F">
      <w:pPr>
        <w:pStyle w:val="1bodycopy10pt"/>
        <w:spacing w:before="120" w:after="240"/>
        <w:rPr>
          <w:rStyle w:val="Sub-headingChar"/>
          <w:rFonts w:cs="Times New Roman"/>
          <w:b w:val="0"/>
          <w:szCs w:val="24"/>
        </w:rPr>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548FCBFC" w14:textId="77777777" w:rsidR="00C5008F" w:rsidRDefault="00C5008F" w:rsidP="00C5008F">
      <w:pPr>
        <w:pStyle w:val="1bodycopy10pt"/>
        <w:spacing w:before="120" w:after="240"/>
        <w:rPr>
          <w:color w:val="B9B9B9"/>
        </w:rPr>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2B916561" w14:textId="77777777" w:rsidR="00C5008F" w:rsidRPr="001571A9" w:rsidRDefault="00C5008F" w:rsidP="00C5008F">
      <w:pPr>
        <w:pStyle w:val="1bodycopy10pt"/>
        <w:spacing w:before="120" w:after="240"/>
      </w:pPr>
    </w:p>
    <w:p w14:paraId="17C260C9" w14:textId="77777777" w:rsidR="0027021B" w:rsidRDefault="00C5008F" w:rsidP="00C5008F">
      <w:pPr>
        <w:pStyle w:val="Heading1"/>
        <w:rPr>
          <w:rStyle w:val="Sub-headingChar"/>
        </w:rPr>
      </w:pPr>
      <w:r w:rsidRPr="001571A9">
        <w:rPr>
          <w:rStyle w:val="Sub-headingChar"/>
          <w:rFonts w:cs="Times New Roman"/>
        </w:rPr>
        <w:t>Date</w:t>
      </w:r>
      <w:r w:rsidRPr="001571A9">
        <w:rPr>
          <w:rStyle w:val="Sub-headingChar"/>
        </w:rPr>
        <w:t>:</w:t>
      </w:r>
      <w:r w:rsidRPr="00F00EDF">
        <w:rPr>
          <w:rStyle w:val="Sub-headingChar"/>
        </w:rPr>
        <w:t xml:space="preserve"> </w:t>
      </w:r>
      <w:r w:rsidRPr="00F00EDF">
        <w:rPr>
          <w:rStyle w:val="Sub-headingChar"/>
        </w:rPr>
        <w:tab/>
      </w:r>
    </w:p>
    <w:p w14:paraId="1DC1DF07" w14:textId="77777777" w:rsidR="0027021B" w:rsidRDefault="0027021B" w:rsidP="00C5008F">
      <w:pPr>
        <w:pStyle w:val="Heading1"/>
        <w:rPr>
          <w:rStyle w:val="Sub-headingChar"/>
        </w:rPr>
      </w:pPr>
    </w:p>
    <w:p w14:paraId="189B60D1" w14:textId="45166289" w:rsidR="0048143B" w:rsidRPr="0048143B" w:rsidRDefault="0027021B" w:rsidP="00C5008F">
      <w:pPr>
        <w:pStyle w:val="Heading1"/>
      </w:pPr>
      <w:r>
        <w:rPr>
          <w:rStyle w:val="Sub-headingChar"/>
        </w:rPr>
        <w:t xml:space="preserve">Updated </w:t>
      </w:r>
      <w:r w:rsidR="00BC53A2">
        <w:rPr>
          <w:rStyle w:val="Sub-headingChar"/>
        </w:rPr>
        <w:t xml:space="preserve">June 2025 </w:t>
      </w:r>
      <w:r w:rsidR="00C5008F" w:rsidRPr="00F00EDF">
        <w:tab/>
      </w:r>
      <w:r w:rsidR="00C5008F" w:rsidRPr="00F00EDF">
        <w:tab/>
      </w:r>
      <w:r w:rsidR="00C5008F" w:rsidRPr="00F00EDF">
        <w:tab/>
      </w:r>
      <w:r w:rsidR="00C5008F" w:rsidRPr="00F00EDF">
        <w:tab/>
      </w:r>
      <w:r w:rsidR="00C5008F" w:rsidRPr="00F00EDF">
        <w:tab/>
      </w:r>
    </w:p>
    <w:sectPr w:rsidR="0048143B" w:rsidRPr="004814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72269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3538649" o:spid="_x0000_i1025" type="#_x0000_t75" style="width:208.5pt;height:332.25pt;visibility:visible;mso-wrap-style:square">
            <v:imagedata r:id="rId1" o:title=""/>
          </v:shape>
        </w:pict>
      </mc:Choice>
      <mc:Fallback>
        <w:drawing>
          <wp:inline distT="0" distB="0" distL="0" distR="0" wp14:anchorId="66029607" wp14:editId="66029608">
            <wp:extent cx="2647950" cy="4219575"/>
            <wp:effectExtent l="0" t="0" r="0" b="0"/>
            <wp:docPr id="1223538649" name="Picture 1223538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7950" cy="4219575"/>
                    </a:xfrm>
                    <a:prstGeom prst="rect">
                      <a:avLst/>
                    </a:prstGeom>
                    <a:noFill/>
                    <a:ln>
                      <a:noFill/>
                    </a:ln>
                  </pic:spPr>
                </pic:pic>
              </a:graphicData>
            </a:graphic>
          </wp:inline>
        </w:drawing>
      </mc:Fallback>
    </mc:AlternateConten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71279DA"/>
    <w:multiLevelType w:val="hybridMultilevel"/>
    <w:tmpl w:val="FBF0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734D6"/>
    <w:multiLevelType w:val="hybridMultilevel"/>
    <w:tmpl w:val="84B6D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945D3"/>
    <w:multiLevelType w:val="hybridMultilevel"/>
    <w:tmpl w:val="C85AA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79277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83711B9"/>
    <w:multiLevelType w:val="hybridMultilevel"/>
    <w:tmpl w:val="57B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00FBD"/>
    <w:multiLevelType w:val="hybridMultilevel"/>
    <w:tmpl w:val="EE3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A4667"/>
    <w:multiLevelType w:val="hybridMultilevel"/>
    <w:tmpl w:val="7C065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840B82"/>
    <w:multiLevelType w:val="hybridMultilevel"/>
    <w:tmpl w:val="E134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9432C"/>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60E034E6"/>
    <w:multiLevelType w:val="hybridMultilevel"/>
    <w:tmpl w:val="AAAC28E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E493291"/>
    <w:multiLevelType w:val="hybridMultilevel"/>
    <w:tmpl w:val="23CC9C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73EC06A5"/>
    <w:multiLevelType w:val="hybridMultilevel"/>
    <w:tmpl w:val="24D6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5A7258"/>
    <w:multiLevelType w:val="hybridMultilevel"/>
    <w:tmpl w:val="F60A7B7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7DC12429"/>
    <w:multiLevelType w:val="hybridMultilevel"/>
    <w:tmpl w:val="E6640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3865866">
    <w:abstractNumId w:val="17"/>
  </w:num>
  <w:num w:numId="2" w16cid:durableId="506868191">
    <w:abstractNumId w:val="4"/>
  </w:num>
  <w:num w:numId="3" w16cid:durableId="1861309555">
    <w:abstractNumId w:val="14"/>
  </w:num>
  <w:num w:numId="4" w16cid:durableId="1699624621">
    <w:abstractNumId w:val="18"/>
  </w:num>
  <w:num w:numId="5" w16cid:durableId="1299796177">
    <w:abstractNumId w:val="13"/>
  </w:num>
  <w:num w:numId="6" w16cid:durableId="1684815186">
    <w:abstractNumId w:val="12"/>
  </w:num>
  <w:num w:numId="7" w16cid:durableId="602497082">
    <w:abstractNumId w:val="6"/>
  </w:num>
  <w:num w:numId="8" w16cid:durableId="607660419">
    <w:abstractNumId w:val="0"/>
  </w:num>
  <w:num w:numId="9" w16cid:durableId="1451120993">
    <w:abstractNumId w:val="15"/>
  </w:num>
  <w:num w:numId="10" w16cid:durableId="538515338">
    <w:abstractNumId w:val="10"/>
  </w:num>
  <w:num w:numId="11" w16cid:durableId="823862111">
    <w:abstractNumId w:val="5"/>
  </w:num>
  <w:num w:numId="12" w16cid:durableId="450974667">
    <w:abstractNumId w:val="11"/>
  </w:num>
  <w:num w:numId="13" w16cid:durableId="286862307">
    <w:abstractNumId w:val="7"/>
  </w:num>
  <w:num w:numId="14" w16cid:durableId="723482450">
    <w:abstractNumId w:val="17"/>
  </w:num>
  <w:num w:numId="15" w16cid:durableId="1315573718">
    <w:abstractNumId w:val="3"/>
  </w:num>
  <w:num w:numId="16" w16cid:durableId="2028633309">
    <w:abstractNumId w:val="8"/>
  </w:num>
  <w:num w:numId="17" w16cid:durableId="1814103355">
    <w:abstractNumId w:val="1"/>
  </w:num>
  <w:num w:numId="18" w16cid:durableId="1374580501">
    <w:abstractNumId w:val="17"/>
  </w:num>
  <w:num w:numId="19" w16cid:durableId="301616316">
    <w:abstractNumId w:val="2"/>
  </w:num>
  <w:num w:numId="20" w16cid:durableId="711728885">
    <w:abstractNumId w:val="17"/>
  </w:num>
  <w:num w:numId="21" w16cid:durableId="214120070">
    <w:abstractNumId w:val="9"/>
  </w:num>
  <w:num w:numId="22" w16cid:durableId="2133355891">
    <w:abstractNumId w:val="16"/>
  </w:num>
  <w:num w:numId="23" w16cid:durableId="115354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43B"/>
    <w:rsid w:val="00010F5C"/>
    <w:rsid w:val="00022FE6"/>
    <w:rsid w:val="0002587E"/>
    <w:rsid w:val="000424A6"/>
    <w:rsid w:val="0004573C"/>
    <w:rsid w:val="000E3172"/>
    <w:rsid w:val="00106256"/>
    <w:rsid w:val="00107305"/>
    <w:rsid w:val="00127096"/>
    <w:rsid w:val="00137227"/>
    <w:rsid w:val="00152404"/>
    <w:rsid w:val="0015373A"/>
    <w:rsid w:val="001744B3"/>
    <w:rsid w:val="00195ECD"/>
    <w:rsid w:val="001A58E7"/>
    <w:rsid w:val="001B23E6"/>
    <w:rsid w:val="001C6068"/>
    <w:rsid w:val="001D6CDA"/>
    <w:rsid w:val="001E4674"/>
    <w:rsid w:val="001E72FA"/>
    <w:rsid w:val="0022195E"/>
    <w:rsid w:val="00236232"/>
    <w:rsid w:val="002449E9"/>
    <w:rsid w:val="0027021B"/>
    <w:rsid w:val="002D44F3"/>
    <w:rsid w:val="002E49FE"/>
    <w:rsid w:val="002F7F93"/>
    <w:rsid w:val="00320B8B"/>
    <w:rsid w:val="00321F5D"/>
    <w:rsid w:val="00342EFD"/>
    <w:rsid w:val="003457AD"/>
    <w:rsid w:val="0034710C"/>
    <w:rsid w:val="003612F1"/>
    <w:rsid w:val="0036137D"/>
    <w:rsid w:val="003903E2"/>
    <w:rsid w:val="003C75E6"/>
    <w:rsid w:val="003D4EB6"/>
    <w:rsid w:val="003F622A"/>
    <w:rsid w:val="00415E36"/>
    <w:rsid w:val="0044775B"/>
    <w:rsid w:val="00467BBC"/>
    <w:rsid w:val="0048143B"/>
    <w:rsid w:val="004A42DD"/>
    <w:rsid w:val="004B59EA"/>
    <w:rsid w:val="004D3701"/>
    <w:rsid w:val="004D6449"/>
    <w:rsid w:val="004F546C"/>
    <w:rsid w:val="005003C3"/>
    <w:rsid w:val="00511DC2"/>
    <w:rsid w:val="00565F55"/>
    <w:rsid w:val="00594997"/>
    <w:rsid w:val="005B3450"/>
    <w:rsid w:val="005B6561"/>
    <w:rsid w:val="005C5156"/>
    <w:rsid w:val="005D0017"/>
    <w:rsid w:val="005F1237"/>
    <w:rsid w:val="005F56A0"/>
    <w:rsid w:val="00650E29"/>
    <w:rsid w:val="00675FC2"/>
    <w:rsid w:val="00682672"/>
    <w:rsid w:val="006912A9"/>
    <w:rsid w:val="006A47E6"/>
    <w:rsid w:val="006C7683"/>
    <w:rsid w:val="006F3F49"/>
    <w:rsid w:val="006F4E78"/>
    <w:rsid w:val="007067A2"/>
    <w:rsid w:val="0071797C"/>
    <w:rsid w:val="00720C61"/>
    <w:rsid w:val="0072311C"/>
    <w:rsid w:val="00734883"/>
    <w:rsid w:val="007915C0"/>
    <w:rsid w:val="007B56B1"/>
    <w:rsid w:val="007C0D97"/>
    <w:rsid w:val="007C2E69"/>
    <w:rsid w:val="007D7297"/>
    <w:rsid w:val="007F5E3D"/>
    <w:rsid w:val="00857894"/>
    <w:rsid w:val="00863000"/>
    <w:rsid w:val="0087519F"/>
    <w:rsid w:val="00876ECF"/>
    <w:rsid w:val="00884FBD"/>
    <w:rsid w:val="008B7E15"/>
    <w:rsid w:val="008E4FDD"/>
    <w:rsid w:val="008E7E05"/>
    <w:rsid w:val="00916395"/>
    <w:rsid w:val="0096218F"/>
    <w:rsid w:val="00964C3E"/>
    <w:rsid w:val="009840EA"/>
    <w:rsid w:val="009D1489"/>
    <w:rsid w:val="00A1685B"/>
    <w:rsid w:val="00A4218D"/>
    <w:rsid w:val="00A43D4E"/>
    <w:rsid w:val="00B3391C"/>
    <w:rsid w:val="00B43C77"/>
    <w:rsid w:val="00B53939"/>
    <w:rsid w:val="00B53BDA"/>
    <w:rsid w:val="00B53FD2"/>
    <w:rsid w:val="00B5445A"/>
    <w:rsid w:val="00B56D08"/>
    <w:rsid w:val="00B72747"/>
    <w:rsid w:val="00B8258F"/>
    <w:rsid w:val="00B91DD4"/>
    <w:rsid w:val="00BC53A2"/>
    <w:rsid w:val="00BF4D70"/>
    <w:rsid w:val="00C043DE"/>
    <w:rsid w:val="00C1667C"/>
    <w:rsid w:val="00C173A6"/>
    <w:rsid w:val="00C273AF"/>
    <w:rsid w:val="00C32BCF"/>
    <w:rsid w:val="00C5008F"/>
    <w:rsid w:val="00C60DB7"/>
    <w:rsid w:val="00C90807"/>
    <w:rsid w:val="00C91C44"/>
    <w:rsid w:val="00CA2E52"/>
    <w:rsid w:val="00CE7D30"/>
    <w:rsid w:val="00CF57AC"/>
    <w:rsid w:val="00D1111D"/>
    <w:rsid w:val="00D21277"/>
    <w:rsid w:val="00D41392"/>
    <w:rsid w:val="00D45AA3"/>
    <w:rsid w:val="00D66132"/>
    <w:rsid w:val="00D703E2"/>
    <w:rsid w:val="00D741B1"/>
    <w:rsid w:val="00D85A45"/>
    <w:rsid w:val="00DA4DB9"/>
    <w:rsid w:val="00DB586A"/>
    <w:rsid w:val="00DD1BFB"/>
    <w:rsid w:val="00DD647D"/>
    <w:rsid w:val="00DE51CC"/>
    <w:rsid w:val="00DF528E"/>
    <w:rsid w:val="00E105B9"/>
    <w:rsid w:val="00E16133"/>
    <w:rsid w:val="00E32AB2"/>
    <w:rsid w:val="00E334A3"/>
    <w:rsid w:val="00E42DF0"/>
    <w:rsid w:val="00E600E6"/>
    <w:rsid w:val="00E76EFC"/>
    <w:rsid w:val="00E829B1"/>
    <w:rsid w:val="00E83F81"/>
    <w:rsid w:val="00E93A45"/>
    <w:rsid w:val="00EE1145"/>
    <w:rsid w:val="00EF3573"/>
    <w:rsid w:val="00EF729A"/>
    <w:rsid w:val="00F30246"/>
    <w:rsid w:val="00F63486"/>
    <w:rsid w:val="00F668BB"/>
    <w:rsid w:val="00F82175"/>
    <w:rsid w:val="00F830EE"/>
    <w:rsid w:val="00F85B68"/>
    <w:rsid w:val="00F932BA"/>
    <w:rsid w:val="00F93361"/>
    <w:rsid w:val="00FB3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F3E59"/>
  <w15:chartTrackingRefBased/>
  <w15:docId w15:val="{541C0E1D-ADBC-4EE8-8A5E-912170F6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6Abstract"/>
    <w:link w:val="Heading1Char"/>
    <w:qFormat/>
    <w:rsid w:val="0048143B"/>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8143B"/>
    <w:rPr>
      <w:rFonts w:ascii="Arial" w:eastAsia="Calibri" w:hAnsi="Arial" w:cs="Arial"/>
      <w:b/>
      <w:sz w:val="28"/>
      <w:szCs w:val="36"/>
    </w:rPr>
  </w:style>
  <w:style w:type="character" w:styleId="Hyperlink">
    <w:name w:val="Hyperlink"/>
    <w:uiPriority w:val="99"/>
    <w:unhideWhenUsed/>
    <w:qFormat/>
    <w:rsid w:val="0048143B"/>
    <w:rPr>
      <w:color w:val="0072CC"/>
      <w:u w:val="single"/>
    </w:rPr>
  </w:style>
  <w:style w:type="paragraph" w:customStyle="1" w:styleId="1bodycopy10pt">
    <w:name w:val="1 body copy 10pt"/>
    <w:basedOn w:val="Normal"/>
    <w:link w:val="1bodycopy10ptChar"/>
    <w:qFormat/>
    <w:rsid w:val="0048143B"/>
    <w:pPr>
      <w:spacing w:after="120" w:line="240" w:lineRule="auto"/>
    </w:pPr>
    <w:rPr>
      <w:rFonts w:ascii="Arial" w:eastAsia="MS Mincho" w:hAnsi="Arial" w:cs="Times New Roman"/>
      <w:sz w:val="20"/>
      <w:szCs w:val="24"/>
    </w:rPr>
  </w:style>
  <w:style w:type="paragraph" w:customStyle="1" w:styleId="4Bulletedcopyblue">
    <w:name w:val="4 Bulleted copy blue"/>
    <w:basedOn w:val="Normal"/>
    <w:qFormat/>
    <w:rsid w:val="0048143B"/>
    <w:pPr>
      <w:numPr>
        <w:numId w:val="1"/>
      </w:numPr>
      <w:spacing w:after="60" w:line="240" w:lineRule="auto"/>
    </w:pPr>
    <w:rPr>
      <w:rFonts w:ascii="Arial" w:eastAsia="MS Mincho" w:hAnsi="Arial" w:cs="Arial"/>
      <w:sz w:val="20"/>
      <w:szCs w:val="20"/>
    </w:rPr>
  </w:style>
  <w:style w:type="character" w:customStyle="1" w:styleId="1bodycopy10ptChar">
    <w:name w:val="1 body copy 10pt Char"/>
    <w:link w:val="1bodycopy10pt"/>
    <w:rsid w:val="0048143B"/>
    <w:rPr>
      <w:rFonts w:ascii="Arial" w:eastAsia="MS Mincho" w:hAnsi="Arial" w:cs="Times New Roman"/>
      <w:sz w:val="20"/>
      <w:szCs w:val="24"/>
    </w:rPr>
  </w:style>
  <w:style w:type="paragraph" w:customStyle="1" w:styleId="6Abstract">
    <w:name w:val="6 Abstract"/>
    <w:qFormat/>
    <w:rsid w:val="0048143B"/>
    <w:pPr>
      <w:spacing w:after="240"/>
    </w:pPr>
    <w:rPr>
      <w:rFonts w:ascii="Arial" w:eastAsia="MS Mincho" w:hAnsi="Arial" w:cs="Times New Roman"/>
      <w:sz w:val="28"/>
      <w:szCs w:val="28"/>
      <w:lang w:val="en-US"/>
    </w:rPr>
  </w:style>
  <w:style w:type="paragraph" w:customStyle="1" w:styleId="Tablebodycopy">
    <w:name w:val="Table body copy"/>
    <w:basedOn w:val="1bodycopy10pt"/>
    <w:qFormat/>
    <w:rsid w:val="0048143B"/>
    <w:pPr>
      <w:keepLines/>
      <w:spacing w:after="60"/>
      <w:textboxTightWrap w:val="allLines"/>
    </w:pPr>
  </w:style>
  <w:style w:type="paragraph" w:customStyle="1" w:styleId="Tablecopybulleted">
    <w:name w:val="Table copy bulleted"/>
    <w:basedOn w:val="Tablebodycopy"/>
    <w:qFormat/>
    <w:rsid w:val="0048143B"/>
    <w:pPr>
      <w:numPr>
        <w:numId w:val="2"/>
      </w:numPr>
      <w:tabs>
        <w:tab w:val="num" w:pos="360"/>
      </w:tabs>
      <w:ind w:left="0" w:firstLine="0"/>
    </w:pPr>
  </w:style>
  <w:style w:type="paragraph" w:customStyle="1" w:styleId="Subhead2">
    <w:name w:val="Subhead 2"/>
    <w:basedOn w:val="1bodycopy10pt"/>
    <w:next w:val="1bodycopy10pt"/>
    <w:link w:val="Subhead2Char"/>
    <w:qFormat/>
    <w:rsid w:val="0048143B"/>
    <w:pPr>
      <w:spacing w:before="120"/>
    </w:pPr>
    <w:rPr>
      <w:b/>
      <w:color w:val="12263F"/>
      <w:sz w:val="24"/>
    </w:rPr>
  </w:style>
  <w:style w:type="character" w:customStyle="1" w:styleId="Subhead2Char">
    <w:name w:val="Subhead 2 Char"/>
    <w:link w:val="Subhead2"/>
    <w:rsid w:val="0048143B"/>
    <w:rPr>
      <w:rFonts w:ascii="Arial" w:eastAsia="MS Mincho" w:hAnsi="Arial" w:cs="Times New Roman"/>
      <w:b/>
      <w:color w:val="12263F"/>
      <w:sz w:val="24"/>
      <w:szCs w:val="24"/>
    </w:rPr>
  </w:style>
  <w:style w:type="paragraph" w:customStyle="1" w:styleId="Sub-heading">
    <w:name w:val="Sub-heading"/>
    <w:basedOn w:val="BodyText"/>
    <w:link w:val="Sub-headingChar"/>
    <w:qFormat/>
    <w:rsid w:val="0048143B"/>
    <w:pPr>
      <w:spacing w:line="240" w:lineRule="auto"/>
    </w:pPr>
    <w:rPr>
      <w:rFonts w:ascii="Arial" w:eastAsia="MS Mincho" w:hAnsi="Arial" w:cs="Arial"/>
      <w:b/>
      <w:sz w:val="20"/>
      <w:szCs w:val="20"/>
    </w:rPr>
  </w:style>
  <w:style w:type="character" w:customStyle="1" w:styleId="Sub-headingChar">
    <w:name w:val="Sub-heading Char"/>
    <w:link w:val="Sub-heading"/>
    <w:rsid w:val="0048143B"/>
    <w:rPr>
      <w:rFonts w:ascii="Arial" w:eastAsia="MS Mincho" w:hAnsi="Arial" w:cs="Arial"/>
      <w:b/>
      <w:sz w:val="20"/>
      <w:szCs w:val="20"/>
    </w:rPr>
  </w:style>
  <w:style w:type="character" w:customStyle="1" w:styleId="HeaderChar">
    <w:name w:val="Header Char"/>
    <w:link w:val="Header"/>
    <w:uiPriority w:val="99"/>
    <w:rsid w:val="0048143B"/>
  </w:style>
  <w:style w:type="paragraph" w:styleId="BodyText">
    <w:name w:val="Body Text"/>
    <w:basedOn w:val="Normal"/>
    <w:link w:val="BodyTextChar"/>
    <w:uiPriority w:val="99"/>
    <w:semiHidden/>
    <w:unhideWhenUsed/>
    <w:rsid w:val="0048143B"/>
    <w:pPr>
      <w:spacing w:after="120"/>
    </w:pPr>
  </w:style>
  <w:style w:type="character" w:customStyle="1" w:styleId="BodyTextChar">
    <w:name w:val="Body Text Char"/>
    <w:basedOn w:val="DefaultParagraphFont"/>
    <w:link w:val="BodyText"/>
    <w:uiPriority w:val="99"/>
    <w:semiHidden/>
    <w:rsid w:val="0048143B"/>
  </w:style>
  <w:style w:type="paragraph" w:styleId="Header">
    <w:name w:val="header"/>
    <w:basedOn w:val="Normal"/>
    <w:link w:val="HeaderChar"/>
    <w:uiPriority w:val="99"/>
    <w:semiHidden/>
    <w:unhideWhenUsed/>
    <w:rsid w:val="0048143B"/>
    <w:pPr>
      <w:tabs>
        <w:tab w:val="center" w:pos="4513"/>
        <w:tab w:val="right" w:pos="9026"/>
      </w:tabs>
      <w:spacing w:after="0" w:line="240" w:lineRule="auto"/>
    </w:pPr>
  </w:style>
  <w:style w:type="character" w:customStyle="1" w:styleId="HeaderChar1">
    <w:name w:val="Header Char1"/>
    <w:basedOn w:val="DefaultParagraphFont"/>
    <w:uiPriority w:val="99"/>
    <w:semiHidden/>
    <w:rsid w:val="0048143B"/>
  </w:style>
  <w:style w:type="paragraph" w:styleId="ListParagraph">
    <w:name w:val="List Paragraph"/>
    <w:basedOn w:val="Normal"/>
    <w:uiPriority w:val="34"/>
    <w:qFormat/>
    <w:rsid w:val="00B72747"/>
    <w:pPr>
      <w:ind w:left="720"/>
      <w:contextualSpacing/>
    </w:pPr>
  </w:style>
  <w:style w:type="paragraph" w:styleId="NoSpacing">
    <w:name w:val="No Spacing"/>
    <w:uiPriority w:val="1"/>
    <w:qFormat/>
    <w:rsid w:val="00E600E6"/>
    <w:pPr>
      <w:spacing w:after="0" w:line="240" w:lineRule="auto"/>
    </w:pPr>
  </w:style>
  <w:style w:type="paragraph" w:customStyle="1" w:styleId="Bulletedcopylevel2">
    <w:name w:val="Bulleted copy level 2"/>
    <w:basedOn w:val="1bodycopy10pt"/>
    <w:qFormat/>
    <w:rsid w:val="007067A2"/>
    <w:pPr>
      <w:numPr>
        <w:numId w:val="8"/>
      </w:numPr>
    </w:pPr>
    <w:rPr>
      <w:lang w:val="en-US"/>
    </w:rPr>
  </w:style>
  <w:style w:type="table" w:styleId="ColourfulListAccent1">
    <w:name w:val="Colorful List Accent 1"/>
    <w:basedOn w:val="TableNormal"/>
    <w:uiPriority w:val="72"/>
    <w:semiHidden/>
    <w:unhideWhenUsed/>
    <w:rsid w:val="008E4FD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3dd771-88b4-477d-870c-638bbe0e5f2f">
      <Terms xmlns="http://schemas.microsoft.com/office/infopath/2007/PartnerControls"/>
    </lcf76f155ced4ddcb4097134ff3c332f>
    <TaxCatchAll xmlns="c8f9c554-5e6d-420d-a97a-1e5ba7007f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64DFDAC310D84E90401587AE635FE5" ma:contentTypeVersion="16" ma:contentTypeDescription="Create a new document." ma:contentTypeScope="" ma:versionID="c29f1c15784cfe4d381e3daad9eb4edd">
  <xsd:schema xmlns:xsd="http://www.w3.org/2001/XMLSchema" xmlns:xs="http://www.w3.org/2001/XMLSchema" xmlns:p="http://schemas.microsoft.com/office/2006/metadata/properties" xmlns:ns2="d43dd771-88b4-477d-870c-638bbe0e5f2f" xmlns:ns3="c8f9c554-5e6d-420d-a97a-1e5ba7007f47" targetNamespace="http://schemas.microsoft.com/office/2006/metadata/properties" ma:root="true" ma:fieldsID="1a2f01a3e5529528dddc427a7e658625" ns2:_="" ns3:_="">
    <xsd:import namespace="d43dd771-88b4-477d-870c-638bbe0e5f2f"/>
    <xsd:import namespace="c8f9c554-5e6d-420d-a97a-1e5ba7007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d771-88b4-477d-870c-638bbe0e5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9de3e8-ed70-4ffd-aa68-40140f59c56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9c554-5e6d-420d-a97a-1e5ba7007f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5cceb0-1356-4d0b-b15d-d181f161ce15}" ma:internalName="TaxCatchAll" ma:showField="CatchAllData" ma:web="c8f9c554-5e6d-420d-a97a-1e5ba7007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6575D-3503-4F3F-81C9-F563E2AB1F10}">
  <ds:schemaRefs>
    <ds:schemaRef ds:uri="http://schemas.microsoft.com/sharepoint/v3/contenttype/forms"/>
  </ds:schemaRefs>
</ds:datastoreItem>
</file>

<file path=customXml/itemProps2.xml><?xml version="1.0" encoding="utf-8"?>
<ds:datastoreItem xmlns:ds="http://schemas.openxmlformats.org/officeDocument/2006/customXml" ds:itemID="{AB884DBA-2BA0-48A6-BE10-AAB4CFDB08D2}">
  <ds:schemaRefs>
    <ds:schemaRef ds:uri="http://schemas.microsoft.com/office/2006/metadata/properties"/>
    <ds:schemaRef ds:uri="http://schemas.microsoft.com/office/infopath/2007/PartnerControls"/>
    <ds:schemaRef ds:uri="d43dd771-88b4-477d-870c-638bbe0e5f2f"/>
    <ds:schemaRef ds:uri="c8f9c554-5e6d-420d-a97a-1e5ba7007f47"/>
  </ds:schemaRefs>
</ds:datastoreItem>
</file>

<file path=customXml/itemProps3.xml><?xml version="1.0" encoding="utf-8"?>
<ds:datastoreItem xmlns:ds="http://schemas.openxmlformats.org/officeDocument/2006/customXml" ds:itemID="{E874252A-E92F-46E7-A72C-651A5DE63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d771-88b4-477d-870c-638bbe0e5f2f"/>
    <ds:schemaRef ds:uri="c8f9c554-5e6d-420d-a97a-1e5ba7007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Wyre Forest School</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Garratt</dc:creator>
  <cp:keywords/>
  <dc:description/>
  <cp:lastModifiedBy>Tracey Birch</cp:lastModifiedBy>
  <cp:revision>9</cp:revision>
  <cp:lastPrinted>2024-02-28T11:20:00Z</cp:lastPrinted>
  <dcterms:created xsi:type="dcterms:W3CDTF">2025-06-10T12:41:00Z</dcterms:created>
  <dcterms:modified xsi:type="dcterms:W3CDTF">2025-06-10T12:52:00Z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0x0101006664DFDAC310D84E90401587AE635FE5</vt:lpwstr>
  </property>
  <property fmtid="{D5CDD505-2E9C-101B-9397-08002B2CF9AE}" pid="3" name="MediaServiceImageTags">
    <vt:lpwstr/>
  </property>
</Properties>
</file>