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3FC20" w14:textId="77777777" w:rsidR="00FA4331" w:rsidRDefault="00FA4331" w:rsidP="00FA4331">
      <w:pPr>
        <w:rPr>
          <w:rFonts w:ascii="Arial" w:hAnsi="Arial" w:cs="Arial"/>
          <w:b/>
          <w:sz w:val="32"/>
          <w:szCs w:val="32"/>
        </w:rPr>
      </w:pPr>
      <w:r w:rsidRPr="00581474">
        <w:rPr>
          <w:rFonts w:ascii="Arial" w:hAnsi="Arial" w:cs="Arial"/>
          <w:b/>
          <w:sz w:val="32"/>
          <w:szCs w:val="32"/>
        </w:rPr>
        <w:t>Job Description</w:t>
      </w:r>
    </w:p>
    <w:p w14:paraId="05FC439A" w14:textId="77777777" w:rsidR="00FA4331" w:rsidRPr="00581474" w:rsidRDefault="00FA4331" w:rsidP="00FA4331">
      <w:pPr>
        <w:rPr>
          <w:rFonts w:ascii="Arial" w:hAnsi="Arial" w:cs="Arial"/>
          <w:b/>
          <w:sz w:val="32"/>
          <w:szCs w:val="32"/>
        </w:rPr>
      </w:pPr>
    </w:p>
    <w:p w14:paraId="39BA149B" w14:textId="77777777" w:rsidR="00FA4331" w:rsidRPr="00BE0B38" w:rsidRDefault="00FA4331" w:rsidP="00FA4331">
      <w:pPr>
        <w:spacing w:after="120"/>
        <w:rPr>
          <w:rFonts w:ascii="Arial" w:hAnsi="Arial" w:cs="Arial"/>
          <w:b/>
          <w:sz w:val="22"/>
          <w:szCs w:val="22"/>
        </w:rPr>
      </w:pPr>
      <w:r w:rsidRPr="00BE0B38">
        <w:rPr>
          <w:rFonts w:ascii="Arial" w:hAnsi="Arial" w:cs="Arial"/>
          <w:b/>
          <w:sz w:val="22"/>
          <w:szCs w:val="22"/>
        </w:rPr>
        <w:t xml:space="preserve">Post: </w:t>
      </w:r>
      <w:r w:rsidRPr="00BE0B38">
        <w:rPr>
          <w:rFonts w:ascii="Arial" w:hAnsi="Arial" w:cs="Arial"/>
          <w:b/>
          <w:sz w:val="22"/>
          <w:szCs w:val="22"/>
        </w:rPr>
        <w:tab/>
      </w:r>
      <w:r w:rsidRPr="00BE0B38">
        <w:rPr>
          <w:rFonts w:ascii="Arial" w:hAnsi="Arial" w:cs="Arial"/>
          <w:sz w:val="22"/>
          <w:szCs w:val="22"/>
        </w:rPr>
        <w:t>Children’s Centre Better Start Worker</w:t>
      </w:r>
    </w:p>
    <w:p w14:paraId="32B557D9" w14:textId="77777777" w:rsidR="00FA4331" w:rsidRPr="00BE0B38" w:rsidRDefault="00FA4331" w:rsidP="00FA4331">
      <w:pPr>
        <w:spacing w:after="120"/>
        <w:rPr>
          <w:rFonts w:ascii="Arial" w:hAnsi="Arial" w:cs="Arial"/>
          <w:sz w:val="22"/>
          <w:szCs w:val="22"/>
        </w:rPr>
      </w:pPr>
      <w:r w:rsidRPr="00BE0B38">
        <w:rPr>
          <w:rFonts w:ascii="Arial" w:hAnsi="Arial" w:cs="Arial"/>
          <w:b/>
          <w:sz w:val="22"/>
          <w:szCs w:val="22"/>
        </w:rPr>
        <w:t>Responsible to:</w:t>
      </w:r>
      <w:r w:rsidRPr="00BE0B38">
        <w:rPr>
          <w:rFonts w:ascii="Arial" w:hAnsi="Arial" w:cs="Arial"/>
          <w:sz w:val="22"/>
          <w:szCs w:val="22"/>
        </w:rPr>
        <w:t xml:space="preserve">  Deputy Manager - Better Start Services</w:t>
      </w:r>
    </w:p>
    <w:p w14:paraId="71F7FBFE" w14:textId="64A3E979" w:rsidR="00FA4331" w:rsidRPr="00BE0B38" w:rsidRDefault="00FA4331" w:rsidP="00FA4331">
      <w:pPr>
        <w:spacing w:after="120"/>
        <w:rPr>
          <w:rFonts w:ascii="Arial" w:hAnsi="Arial" w:cs="Arial"/>
          <w:sz w:val="22"/>
          <w:szCs w:val="22"/>
        </w:rPr>
      </w:pPr>
      <w:r w:rsidRPr="00BE0B38">
        <w:rPr>
          <w:rFonts w:ascii="Arial" w:hAnsi="Arial" w:cs="Arial"/>
          <w:b/>
          <w:sz w:val="22"/>
          <w:szCs w:val="22"/>
        </w:rPr>
        <w:t>Grade:</w:t>
      </w:r>
      <w:r w:rsidRPr="00BE0B38">
        <w:rPr>
          <w:rFonts w:ascii="Arial" w:hAnsi="Arial" w:cs="Arial"/>
          <w:sz w:val="22"/>
          <w:szCs w:val="22"/>
        </w:rPr>
        <w:t xml:space="preserve"> SO2 </w:t>
      </w:r>
      <w:r w:rsidR="00FA3AB3" w:rsidRPr="00FA3AB3">
        <w:rPr>
          <w:rFonts w:ascii="Arial" w:hAnsi="Arial" w:cs="Arial"/>
          <w:sz w:val="22"/>
          <w:szCs w:val="22"/>
        </w:rPr>
        <w:t xml:space="preserve">points 27 to 29 </w:t>
      </w:r>
      <w:r w:rsidR="005B5B22">
        <w:rPr>
          <w:rFonts w:ascii="Tahoma" w:hAnsi="Tahoma" w:cs="Tahoma"/>
        </w:rPr>
        <w:t>(£40005 to £41286</w:t>
      </w:r>
      <w:r w:rsidR="005B5B22" w:rsidRPr="00331410">
        <w:rPr>
          <w:rFonts w:ascii="Tahoma" w:hAnsi="Tahoma" w:cs="Tahoma"/>
        </w:rPr>
        <w:t xml:space="preserve"> </w:t>
      </w:r>
      <w:bookmarkStart w:id="0" w:name="_GoBack"/>
      <w:bookmarkEnd w:id="0"/>
      <w:r w:rsidR="00FA3AB3" w:rsidRPr="00FA3AB3">
        <w:rPr>
          <w:rFonts w:ascii="Arial" w:hAnsi="Arial" w:cs="Arial"/>
          <w:sz w:val="22"/>
          <w:szCs w:val="22"/>
        </w:rPr>
        <w:t>per annum)</w:t>
      </w:r>
    </w:p>
    <w:p w14:paraId="518B2925" w14:textId="77777777" w:rsidR="00FA4331" w:rsidRPr="00BE0B38" w:rsidRDefault="00FA4331" w:rsidP="00FA4331">
      <w:pPr>
        <w:spacing w:after="120"/>
        <w:rPr>
          <w:rFonts w:ascii="Arial" w:hAnsi="Arial" w:cs="Arial"/>
          <w:sz w:val="22"/>
          <w:szCs w:val="22"/>
        </w:rPr>
      </w:pPr>
      <w:r w:rsidRPr="00BE0B38">
        <w:rPr>
          <w:rFonts w:ascii="Arial" w:hAnsi="Arial" w:cs="Arial"/>
          <w:b/>
          <w:sz w:val="22"/>
          <w:szCs w:val="22"/>
        </w:rPr>
        <w:t xml:space="preserve">Main Purpose </w:t>
      </w:r>
    </w:p>
    <w:p w14:paraId="62B6639B" w14:textId="77777777" w:rsidR="00FA4331" w:rsidRPr="00BE0B38" w:rsidRDefault="00FA4331" w:rsidP="00FA4331">
      <w:pPr>
        <w:pStyle w:val="ListParagraph"/>
        <w:numPr>
          <w:ilvl w:val="0"/>
          <w:numId w:val="8"/>
        </w:numPr>
        <w:spacing w:after="160" w:line="259" w:lineRule="auto"/>
        <w:contextualSpacing/>
        <w:rPr>
          <w:rFonts w:ascii="Arial" w:hAnsi="Arial" w:cs="Arial"/>
          <w:sz w:val="22"/>
          <w:szCs w:val="22"/>
        </w:rPr>
      </w:pPr>
      <w:r w:rsidRPr="00BE0B38">
        <w:rPr>
          <w:rFonts w:ascii="Arial" w:hAnsi="Arial" w:cs="Arial"/>
          <w:sz w:val="22"/>
          <w:szCs w:val="22"/>
        </w:rPr>
        <w:t>To work with the Better Start Services Deputy Manager to ensure family support services are delivered in partnership to the highest standard to make a positive and measurable difference to children and families.</w:t>
      </w:r>
    </w:p>
    <w:p w14:paraId="0A18121F" w14:textId="3C1B7268" w:rsidR="00FA4331" w:rsidRPr="00BE0B38" w:rsidRDefault="00FA4331" w:rsidP="00FA4331">
      <w:pPr>
        <w:pStyle w:val="ListParagraph"/>
        <w:numPr>
          <w:ilvl w:val="0"/>
          <w:numId w:val="8"/>
        </w:numPr>
        <w:spacing w:after="160" w:line="259" w:lineRule="auto"/>
        <w:contextualSpacing/>
        <w:rPr>
          <w:rFonts w:ascii="Arial" w:hAnsi="Arial" w:cs="Arial"/>
          <w:sz w:val="22"/>
          <w:szCs w:val="22"/>
        </w:rPr>
      </w:pPr>
      <w:r w:rsidRPr="00BE0B38">
        <w:rPr>
          <w:rFonts w:ascii="Arial" w:hAnsi="Arial" w:cs="Arial"/>
          <w:sz w:val="22"/>
          <w:szCs w:val="22"/>
        </w:rPr>
        <w:t xml:space="preserve">To provide early help and support to children </w:t>
      </w:r>
      <w:r w:rsidR="00BA619C">
        <w:rPr>
          <w:rFonts w:ascii="Arial" w:hAnsi="Arial" w:cs="Arial"/>
          <w:sz w:val="22"/>
          <w:szCs w:val="22"/>
        </w:rPr>
        <w:t xml:space="preserve">aged </w:t>
      </w:r>
      <w:r w:rsidR="002F508A">
        <w:rPr>
          <w:rFonts w:ascii="Arial" w:hAnsi="Arial" w:cs="Arial"/>
          <w:sz w:val="22"/>
          <w:szCs w:val="22"/>
        </w:rPr>
        <w:t>birth to five</w:t>
      </w:r>
      <w:r w:rsidR="00D41B30">
        <w:rPr>
          <w:rFonts w:ascii="Arial" w:hAnsi="Arial" w:cs="Arial"/>
          <w:sz w:val="22"/>
          <w:szCs w:val="22"/>
        </w:rPr>
        <w:t xml:space="preserve"> </w:t>
      </w:r>
      <w:r w:rsidRPr="00BE0B38">
        <w:rPr>
          <w:rFonts w:ascii="Arial" w:hAnsi="Arial" w:cs="Arial"/>
          <w:sz w:val="22"/>
          <w:szCs w:val="22"/>
        </w:rPr>
        <w:t>and their families where there are additional needs which are not being met by universal services.</w:t>
      </w:r>
    </w:p>
    <w:p w14:paraId="587BD673" w14:textId="77777777" w:rsidR="00FA4331" w:rsidRPr="00BE0B38" w:rsidRDefault="00FA4331" w:rsidP="00FA4331">
      <w:pPr>
        <w:pStyle w:val="ListParagraph"/>
        <w:numPr>
          <w:ilvl w:val="0"/>
          <w:numId w:val="8"/>
        </w:numPr>
        <w:spacing w:after="160" w:line="259" w:lineRule="auto"/>
        <w:contextualSpacing/>
        <w:rPr>
          <w:rFonts w:ascii="Arial" w:hAnsi="Arial" w:cs="Arial"/>
          <w:sz w:val="22"/>
          <w:szCs w:val="22"/>
        </w:rPr>
      </w:pPr>
      <w:r w:rsidRPr="00BE0B38">
        <w:rPr>
          <w:rFonts w:ascii="Arial" w:hAnsi="Arial" w:cs="Arial"/>
          <w:sz w:val="22"/>
          <w:szCs w:val="22"/>
        </w:rPr>
        <w:t>To deliver structured evidence-based parenting programmes as well as provide interventions to support parenting, prevent needs escalating and improve outcomes for children.</w:t>
      </w:r>
    </w:p>
    <w:p w14:paraId="21DED38B" w14:textId="6D47E965" w:rsidR="00FA4331" w:rsidRPr="00BE0B38" w:rsidRDefault="00FA4331" w:rsidP="00FA4331">
      <w:pPr>
        <w:pStyle w:val="ListParagraph"/>
        <w:numPr>
          <w:ilvl w:val="0"/>
          <w:numId w:val="8"/>
        </w:numPr>
        <w:spacing w:after="160" w:line="259" w:lineRule="auto"/>
        <w:contextualSpacing/>
        <w:rPr>
          <w:rFonts w:ascii="Arial" w:hAnsi="Arial" w:cs="Arial"/>
          <w:sz w:val="22"/>
          <w:szCs w:val="22"/>
        </w:rPr>
      </w:pPr>
      <w:r w:rsidRPr="00BE0B38">
        <w:rPr>
          <w:rFonts w:ascii="Arial" w:hAnsi="Arial" w:cs="Arial"/>
          <w:sz w:val="22"/>
          <w:szCs w:val="22"/>
        </w:rPr>
        <w:t xml:space="preserve">To work proactively with colleagues across the early </w:t>
      </w:r>
      <w:r w:rsidR="0007126F">
        <w:rPr>
          <w:rFonts w:ascii="Arial" w:hAnsi="Arial" w:cs="Arial"/>
          <w:sz w:val="22"/>
          <w:szCs w:val="22"/>
        </w:rPr>
        <w:t>help</w:t>
      </w:r>
      <w:r w:rsidRPr="00BE0B38">
        <w:rPr>
          <w:rFonts w:ascii="Arial" w:hAnsi="Arial" w:cs="Arial"/>
          <w:sz w:val="22"/>
          <w:szCs w:val="22"/>
        </w:rPr>
        <w:t xml:space="preserve"> sector to identify families of children in need of </w:t>
      </w:r>
      <w:r w:rsidR="006A1B10">
        <w:rPr>
          <w:rFonts w:ascii="Arial" w:hAnsi="Arial" w:cs="Arial"/>
          <w:sz w:val="22"/>
          <w:szCs w:val="22"/>
        </w:rPr>
        <w:t>intervention</w:t>
      </w:r>
      <w:r w:rsidRPr="00BE0B38">
        <w:rPr>
          <w:rFonts w:ascii="Arial" w:hAnsi="Arial" w:cs="Arial"/>
          <w:sz w:val="22"/>
          <w:szCs w:val="22"/>
        </w:rPr>
        <w:t>, and to engage these families in universal and targeted activities.</w:t>
      </w:r>
    </w:p>
    <w:p w14:paraId="7C664632" w14:textId="77777777" w:rsidR="00FA4331" w:rsidRPr="00BE0B38" w:rsidRDefault="00FA4331" w:rsidP="00FA4331">
      <w:pPr>
        <w:rPr>
          <w:rFonts w:ascii="Arial" w:hAnsi="Arial" w:cs="Arial"/>
          <w:b/>
          <w:sz w:val="22"/>
          <w:szCs w:val="22"/>
        </w:rPr>
      </w:pPr>
      <w:r w:rsidRPr="00BE0B38">
        <w:rPr>
          <w:rFonts w:ascii="Arial" w:hAnsi="Arial" w:cs="Arial"/>
          <w:b/>
          <w:sz w:val="22"/>
          <w:szCs w:val="22"/>
        </w:rPr>
        <w:t>Main Responsibilities:</w:t>
      </w:r>
    </w:p>
    <w:p w14:paraId="7A9FF009" w14:textId="77777777" w:rsidR="00FA4331" w:rsidRDefault="00FA4331" w:rsidP="00FA4331">
      <w:pPr>
        <w:rPr>
          <w:rFonts w:ascii="Arial" w:hAnsi="Arial" w:cs="Arial"/>
          <w:b/>
          <w:sz w:val="22"/>
          <w:szCs w:val="22"/>
        </w:rPr>
      </w:pPr>
    </w:p>
    <w:p w14:paraId="64C87D7B" w14:textId="77777777" w:rsidR="00FA4331" w:rsidRPr="00BE0B38" w:rsidRDefault="00FA4331" w:rsidP="00FA4331">
      <w:pPr>
        <w:rPr>
          <w:rFonts w:ascii="Arial" w:hAnsi="Arial" w:cs="Arial"/>
          <w:b/>
          <w:sz w:val="22"/>
          <w:szCs w:val="22"/>
        </w:rPr>
      </w:pPr>
      <w:r w:rsidRPr="00BE0B38">
        <w:rPr>
          <w:rFonts w:ascii="Arial" w:hAnsi="Arial" w:cs="Arial"/>
          <w:b/>
          <w:sz w:val="22"/>
          <w:szCs w:val="22"/>
        </w:rPr>
        <w:t>Case work</w:t>
      </w:r>
      <w:r>
        <w:rPr>
          <w:rFonts w:ascii="Arial" w:hAnsi="Arial" w:cs="Arial"/>
          <w:b/>
          <w:sz w:val="22"/>
          <w:szCs w:val="22"/>
        </w:rPr>
        <w:t>:</w:t>
      </w:r>
    </w:p>
    <w:p w14:paraId="7A82CD65" w14:textId="77777777" w:rsidR="00FA4331" w:rsidRPr="00BE0B38" w:rsidRDefault="00FA4331" w:rsidP="00FA4331">
      <w:pPr>
        <w:rPr>
          <w:rFonts w:ascii="Arial" w:hAnsi="Arial" w:cs="Arial"/>
          <w:b/>
          <w:sz w:val="22"/>
          <w:szCs w:val="22"/>
        </w:rPr>
      </w:pPr>
    </w:p>
    <w:p w14:paraId="070E833F" w14:textId="77777777" w:rsidR="00FA4331" w:rsidRPr="00BE0B38" w:rsidRDefault="00FA4331" w:rsidP="00FA4331">
      <w:pPr>
        <w:pStyle w:val="ListParagraph"/>
        <w:numPr>
          <w:ilvl w:val="0"/>
          <w:numId w:val="5"/>
        </w:numPr>
        <w:spacing w:after="160" w:line="259" w:lineRule="auto"/>
        <w:contextualSpacing/>
        <w:rPr>
          <w:rFonts w:ascii="Arial" w:hAnsi="Arial" w:cs="Arial"/>
          <w:sz w:val="22"/>
          <w:szCs w:val="22"/>
        </w:rPr>
      </w:pPr>
      <w:r w:rsidRPr="00BE0B38">
        <w:rPr>
          <w:rFonts w:ascii="Arial" w:hAnsi="Arial" w:cs="Arial"/>
          <w:sz w:val="22"/>
          <w:szCs w:val="22"/>
        </w:rPr>
        <w:t>To maintain a caseload of families with a range of additional and complex needs who meet the Tier 2 threshold; or as part of a multi-professional team where thresholds exceed this level.</w:t>
      </w:r>
    </w:p>
    <w:p w14:paraId="52CDBC8F" w14:textId="77777777" w:rsidR="00FA4331" w:rsidRPr="00BE0B38" w:rsidRDefault="00FA4331" w:rsidP="00FA4331">
      <w:pPr>
        <w:pStyle w:val="ListParagraph"/>
        <w:ind w:left="770"/>
        <w:rPr>
          <w:rFonts w:ascii="Arial" w:hAnsi="Arial" w:cs="Arial"/>
          <w:sz w:val="22"/>
          <w:szCs w:val="22"/>
        </w:rPr>
      </w:pPr>
    </w:p>
    <w:p w14:paraId="39C7AE63" w14:textId="5C9831D1" w:rsidR="00FA4331" w:rsidRPr="00BE0B38" w:rsidRDefault="00FA4331" w:rsidP="00FA4331">
      <w:pPr>
        <w:pStyle w:val="ListParagraph"/>
        <w:numPr>
          <w:ilvl w:val="0"/>
          <w:numId w:val="5"/>
        </w:numPr>
        <w:spacing w:after="160" w:line="259" w:lineRule="auto"/>
        <w:contextualSpacing/>
        <w:rPr>
          <w:rFonts w:ascii="Arial" w:hAnsi="Arial" w:cs="Arial"/>
          <w:sz w:val="22"/>
          <w:szCs w:val="22"/>
        </w:rPr>
      </w:pPr>
      <w:r w:rsidRPr="00BE0B38">
        <w:rPr>
          <w:rFonts w:ascii="Arial" w:hAnsi="Arial" w:cs="Arial"/>
          <w:sz w:val="22"/>
          <w:szCs w:val="22"/>
        </w:rPr>
        <w:t xml:space="preserve">To respond to early help referrals from children’s centres, health visitors, and other early </w:t>
      </w:r>
      <w:r w:rsidR="006A1B10">
        <w:rPr>
          <w:rFonts w:ascii="Arial" w:hAnsi="Arial" w:cs="Arial"/>
          <w:sz w:val="22"/>
          <w:szCs w:val="22"/>
        </w:rPr>
        <w:t>help</w:t>
      </w:r>
      <w:r w:rsidR="006A1B10" w:rsidRPr="00BE0B38">
        <w:rPr>
          <w:rFonts w:ascii="Arial" w:hAnsi="Arial" w:cs="Arial"/>
          <w:sz w:val="22"/>
          <w:szCs w:val="22"/>
        </w:rPr>
        <w:t xml:space="preserve"> </w:t>
      </w:r>
      <w:r w:rsidRPr="00BE0B38">
        <w:rPr>
          <w:rFonts w:ascii="Arial" w:hAnsi="Arial" w:cs="Arial"/>
          <w:sz w:val="22"/>
          <w:szCs w:val="22"/>
        </w:rPr>
        <w:t>services, attending allocation panel meetings as a means of agreeing referrals into the service.</w:t>
      </w:r>
    </w:p>
    <w:p w14:paraId="3C79F025" w14:textId="77777777" w:rsidR="00FA4331" w:rsidRPr="00BE0B38" w:rsidRDefault="00FA4331" w:rsidP="00FA4331">
      <w:pPr>
        <w:pStyle w:val="ListParagraph"/>
        <w:ind w:left="770"/>
        <w:rPr>
          <w:rFonts w:ascii="Arial" w:hAnsi="Arial" w:cs="Arial"/>
          <w:sz w:val="22"/>
          <w:szCs w:val="22"/>
        </w:rPr>
      </w:pPr>
    </w:p>
    <w:p w14:paraId="2CFE8FAA" w14:textId="77777777" w:rsidR="00FA4331" w:rsidRPr="00BE0B38" w:rsidRDefault="00FA4331" w:rsidP="00FA4331">
      <w:pPr>
        <w:pStyle w:val="ListParagraph"/>
        <w:numPr>
          <w:ilvl w:val="0"/>
          <w:numId w:val="5"/>
        </w:numPr>
        <w:spacing w:after="160" w:line="259" w:lineRule="auto"/>
        <w:contextualSpacing/>
        <w:rPr>
          <w:rFonts w:ascii="Arial" w:hAnsi="Arial" w:cs="Arial"/>
          <w:sz w:val="22"/>
          <w:szCs w:val="22"/>
        </w:rPr>
      </w:pPr>
      <w:r w:rsidRPr="00BE0B38">
        <w:rPr>
          <w:rFonts w:ascii="Arial" w:hAnsi="Arial" w:cs="Arial"/>
          <w:sz w:val="22"/>
          <w:szCs w:val="22"/>
        </w:rPr>
        <w:t>To create whole family assessments and action plans for each open case, using the Family Partnership Model as a way of working with families to achieve sustained improvement in identified outcome areas.</w:t>
      </w:r>
    </w:p>
    <w:p w14:paraId="3CDA2687" w14:textId="77777777" w:rsidR="00FA4331" w:rsidRPr="00BE0B38" w:rsidRDefault="00FA4331" w:rsidP="00FA4331">
      <w:pPr>
        <w:pStyle w:val="ListParagraph"/>
        <w:ind w:left="770"/>
        <w:rPr>
          <w:rFonts w:ascii="Arial" w:hAnsi="Arial" w:cs="Arial"/>
          <w:sz w:val="22"/>
          <w:szCs w:val="22"/>
        </w:rPr>
      </w:pPr>
    </w:p>
    <w:p w14:paraId="1804E49C" w14:textId="3DE8D789" w:rsidR="00FA4331" w:rsidRPr="00BE0B38" w:rsidRDefault="00FA4331" w:rsidP="00FA4331">
      <w:pPr>
        <w:pStyle w:val="ListParagraph"/>
        <w:numPr>
          <w:ilvl w:val="0"/>
          <w:numId w:val="5"/>
        </w:numPr>
        <w:spacing w:after="160" w:line="259" w:lineRule="auto"/>
        <w:contextualSpacing/>
        <w:rPr>
          <w:rFonts w:ascii="Arial" w:hAnsi="Arial" w:cs="Arial"/>
          <w:sz w:val="22"/>
          <w:szCs w:val="22"/>
        </w:rPr>
      </w:pPr>
      <w:r w:rsidRPr="00BE0B38">
        <w:rPr>
          <w:rFonts w:ascii="Arial" w:hAnsi="Arial" w:cs="Arial"/>
          <w:sz w:val="22"/>
          <w:szCs w:val="22"/>
        </w:rPr>
        <w:t xml:space="preserve">To work in partnership with parents and carers to strengthen their parenting capacity to improve their child’s life chances delivering </w:t>
      </w:r>
      <w:r w:rsidR="00D41B30" w:rsidRPr="00BE0B38">
        <w:rPr>
          <w:rFonts w:ascii="Arial" w:hAnsi="Arial" w:cs="Arial"/>
          <w:sz w:val="22"/>
          <w:szCs w:val="22"/>
        </w:rPr>
        <w:t>evidence-based</w:t>
      </w:r>
      <w:r w:rsidRPr="00BE0B38">
        <w:rPr>
          <w:rFonts w:ascii="Arial" w:hAnsi="Arial" w:cs="Arial"/>
          <w:sz w:val="22"/>
          <w:szCs w:val="22"/>
        </w:rPr>
        <w:t xml:space="preserve"> parenting programmes and group work interventions.</w:t>
      </w:r>
    </w:p>
    <w:p w14:paraId="0EC2E6CD" w14:textId="77777777" w:rsidR="00FA4331" w:rsidRPr="00BE0B38" w:rsidRDefault="00FA4331" w:rsidP="00FA4331">
      <w:pPr>
        <w:pStyle w:val="ListParagraph"/>
        <w:ind w:left="770"/>
        <w:rPr>
          <w:rFonts w:ascii="Arial" w:hAnsi="Arial" w:cs="Arial"/>
          <w:sz w:val="22"/>
          <w:szCs w:val="22"/>
        </w:rPr>
      </w:pPr>
    </w:p>
    <w:p w14:paraId="661D0DCD" w14:textId="77777777" w:rsidR="00FA4331" w:rsidRPr="00BE0B38" w:rsidRDefault="00FA4331" w:rsidP="00FA4331">
      <w:pPr>
        <w:pStyle w:val="ListParagraph"/>
        <w:numPr>
          <w:ilvl w:val="0"/>
          <w:numId w:val="5"/>
        </w:numPr>
        <w:spacing w:after="160" w:line="259" w:lineRule="auto"/>
        <w:contextualSpacing/>
        <w:rPr>
          <w:rFonts w:ascii="Arial" w:hAnsi="Arial" w:cs="Arial"/>
          <w:sz w:val="22"/>
          <w:szCs w:val="22"/>
        </w:rPr>
      </w:pPr>
      <w:r w:rsidRPr="00BE0B38">
        <w:rPr>
          <w:rFonts w:ascii="Arial" w:hAnsi="Arial" w:cs="Arial"/>
          <w:sz w:val="22"/>
          <w:szCs w:val="22"/>
        </w:rPr>
        <w:t>To work in the best interests of the child and to maintain a focus on child outcomes at all times.</w:t>
      </w:r>
    </w:p>
    <w:p w14:paraId="03A76EAF" w14:textId="77777777" w:rsidR="00FA4331" w:rsidRPr="00BE0B38" w:rsidRDefault="00FA4331" w:rsidP="00FA4331">
      <w:pPr>
        <w:numPr>
          <w:ilvl w:val="0"/>
          <w:numId w:val="5"/>
        </w:numPr>
        <w:rPr>
          <w:rFonts w:ascii="Arial" w:hAnsi="Arial" w:cs="Arial"/>
          <w:sz w:val="22"/>
          <w:szCs w:val="22"/>
        </w:rPr>
      </w:pPr>
      <w:r w:rsidRPr="00BE0B38">
        <w:rPr>
          <w:rFonts w:ascii="Arial" w:hAnsi="Arial" w:cs="Arial"/>
          <w:sz w:val="22"/>
          <w:szCs w:val="22"/>
        </w:rPr>
        <w:t>To ensure families with children with special educational needs and/or a disability are supported and enabled to access help and professional support appropriate to their needs.</w:t>
      </w:r>
    </w:p>
    <w:p w14:paraId="494DD0B1" w14:textId="77777777" w:rsidR="00FA4331" w:rsidRPr="00BE0B38" w:rsidRDefault="00FA4331" w:rsidP="00FA4331">
      <w:pPr>
        <w:ind w:left="720"/>
        <w:rPr>
          <w:rFonts w:ascii="Arial" w:hAnsi="Arial" w:cs="Arial"/>
          <w:sz w:val="22"/>
          <w:szCs w:val="22"/>
        </w:rPr>
      </w:pPr>
    </w:p>
    <w:p w14:paraId="494BFB14" w14:textId="77777777" w:rsidR="00FA4331" w:rsidRPr="00BE0B38" w:rsidRDefault="00FA4331" w:rsidP="00FA4331">
      <w:pPr>
        <w:pStyle w:val="ListParagraph"/>
        <w:numPr>
          <w:ilvl w:val="0"/>
          <w:numId w:val="5"/>
        </w:numPr>
        <w:spacing w:after="160" w:line="259" w:lineRule="auto"/>
        <w:contextualSpacing/>
        <w:rPr>
          <w:rFonts w:ascii="Arial" w:hAnsi="Arial" w:cs="Arial"/>
          <w:sz w:val="22"/>
          <w:szCs w:val="22"/>
        </w:rPr>
      </w:pPr>
      <w:r w:rsidRPr="00BE0B38">
        <w:rPr>
          <w:rFonts w:ascii="Arial" w:hAnsi="Arial" w:cs="Arial"/>
          <w:sz w:val="22"/>
          <w:szCs w:val="22"/>
        </w:rPr>
        <w:t>To use reflective supervision in casework attending regular supervision with their line manager.</w:t>
      </w:r>
    </w:p>
    <w:p w14:paraId="02EC13DF" w14:textId="77777777" w:rsidR="00FA4331" w:rsidRPr="00BE0B38" w:rsidRDefault="00FA4331" w:rsidP="00FA4331">
      <w:pPr>
        <w:pStyle w:val="ListParagraph"/>
        <w:ind w:left="770"/>
        <w:rPr>
          <w:rFonts w:ascii="Arial" w:hAnsi="Arial" w:cs="Arial"/>
          <w:sz w:val="22"/>
          <w:szCs w:val="22"/>
        </w:rPr>
      </w:pPr>
    </w:p>
    <w:p w14:paraId="35C3112D" w14:textId="77777777" w:rsidR="00FA4331" w:rsidRPr="00BE0B38" w:rsidRDefault="00FA4331" w:rsidP="00FA4331">
      <w:pPr>
        <w:pStyle w:val="ListParagraph"/>
        <w:numPr>
          <w:ilvl w:val="0"/>
          <w:numId w:val="5"/>
        </w:numPr>
        <w:spacing w:after="160" w:line="259" w:lineRule="auto"/>
        <w:contextualSpacing/>
        <w:rPr>
          <w:rFonts w:ascii="Arial" w:hAnsi="Arial" w:cs="Arial"/>
          <w:sz w:val="22"/>
          <w:szCs w:val="22"/>
        </w:rPr>
      </w:pPr>
      <w:r w:rsidRPr="00BE0B38">
        <w:rPr>
          <w:rFonts w:ascii="Arial" w:hAnsi="Arial" w:cs="Arial"/>
          <w:sz w:val="22"/>
          <w:szCs w:val="22"/>
        </w:rPr>
        <w:t>To track progress and maintain accurate and contemporaneous records on the EIS system including up to date casework and contact notes.</w:t>
      </w:r>
    </w:p>
    <w:p w14:paraId="1776C9EA" w14:textId="77777777" w:rsidR="00FA4331" w:rsidRPr="00BE0B38" w:rsidRDefault="00FA4331" w:rsidP="00FA4331">
      <w:pPr>
        <w:pStyle w:val="ListParagraph"/>
        <w:rPr>
          <w:rFonts w:ascii="Arial" w:hAnsi="Arial" w:cs="Arial"/>
          <w:sz w:val="22"/>
          <w:szCs w:val="22"/>
        </w:rPr>
      </w:pPr>
    </w:p>
    <w:p w14:paraId="432CC2F7" w14:textId="77777777" w:rsidR="00FA4331" w:rsidRPr="00BE0B38" w:rsidRDefault="00FA4331" w:rsidP="00FA4331">
      <w:pPr>
        <w:pStyle w:val="ListParagraph"/>
        <w:numPr>
          <w:ilvl w:val="0"/>
          <w:numId w:val="5"/>
        </w:numPr>
        <w:spacing w:line="259" w:lineRule="auto"/>
        <w:contextualSpacing/>
        <w:rPr>
          <w:rFonts w:ascii="Arial" w:hAnsi="Arial" w:cs="Arial"/>
          <w:sz w:val="22"/>
          <w:szCs w:val="22"/>
        </w:rPr>
      </w:pPr>
      <w:r w:rsidRPr="00BE0B38">
        <w:rPr>
          <w:rFonts w:ascii="Arial" w:hAnsi="Arial" w:cs="Arial"/>
          <w:sz w:val="22"/>
          <w:szCs w:val="22"/>
        </w:rPr>
        <w:t>To provide feedback to others and es</w:t>
      </w:r>
      <w:r>
        <w:rPr>
          <w:rFonts w:ascii="Arial" w:hAnsi="Arial" w:cs="Arial"/>
          <w:sz w:val="22"/>
          <w:szCs w:val="22"/>
        </w:rPr>
        <w:t>calate concerns where necessary</w:t>
      </w:r>
      <w:r w:rsidRPr="00BE0B38">
        <w:rPr>
          <w:rFonts w:ascii="Arial" w:hAnsi="Arial" w:cs="Arial"/>
          <w:sz w:val="22"/>
          <w:szCs w:val="22"/>
        </w:rPr>
        <w:t>.</w:t>
      </w:r>
    </w:p>
    <w:p w14:paraId="274056F9" w14:textId="77777777" w:rsidR="00FA4331" w:rsidRPr="00BE0B38" w:rsidRDefault="00FA4331" w:rsidP="00FA4331">
      <w:pPr>
        <w:pStyle w:val="ListParagraph"/>
        <w:rPr>
          <w:rFonts w:ascii="Arial" w:hAnsi="Arial" w:cs="Arial"/>
          <w:sz w:val="22"/>
          <w:szCs w:val="22"/>
        </w:rPr>
      </w:pPr>
    </w:p>
    <w:p w14:paraId="6A554EBE" w14:textId="77777777" w:rsidR="00FA4331" w:rsidRPr="00BE0B38" w:rsidRDefault="00FA4331" w:rsidP="00FA4331">
      <w:pPr>
        <w:pStyle w:val="ListParagraph"/>
        <w:numPr>
          <w:ilvl w:val="0"/>
          <w:numId w:val="5"/>
        </w:numPr>
        <w:spacing w:line="259" w:lineRule="auto"/>
        <w:contextualSpacing/>
        <w:rPr>
          <w:rFonts w:ascii="Arial" w:hAnsi="Arial" w:cs="Arial"/>
          <w:sz w:val="22"/>
          <w:szCs w:val="22"/>
        </w:rPr>
      </w:pPr>
      <w:r w:rsidRPr="00BE0B38">
        <w:rPr>
          <w:rFonts w:ascii="Arial" w:hAnsi="Arial" w:cs="Arial"/>
          <w:sz w:val="22"/>
          <w:szCs w:val="22"/>
        </w:rPr>
        <w:t>To understand, comply and promote safeguarding procedures and take immediate and prompt action to safeguard children in line with the Better Start area policies and procedures.</w:t>
      </w:r>
    </w:p>
    <w:p w14:paraId="65BAC961" w14:textId="77777777" w:rsidR="00FA4331" w:rsidRPr="00BE0B38" w:rsidRDefault="00FA4331" w:rsidP="00FA4331">
      <w:pPr>
        <w:pStyle w:val="ListParagraph"/>
        <w:rPr>
          <w:rFonts w:ascii="Arial" w:hAnsi="Arial" w:cs="Arial"/>
          <w:sz w:val="22"/>
          <w:szCs w:val="22"/>
        </w:rPr>
      </w:pPr>
    </w:p>
    <w:p w14:paraId="49CC7FD4" w14:textId="77777777" w:rsidR="00FA4331" w:rsidRPr="00BE0B38" w:rsidRDefault="00FA4331" w:rsidP="00FA4331">
      <w:pPr>
        <w:pStyle w:val="ListParagraph"/>
        <w:numPr>
          <w:ilvl w:val="0"/>
          <w:numId w:val="5"/>
        </w:numPr>
        <w:spacing w:after="160" w:line="259" w:lineRule="auto"/>
        <w:contextualSpacing/>
        <w:rPr>
          <w:rFonts w:ascii="Arial" w:hAnsi="Arial" w:cs="Arial"/>
          <w:sz w:val="22"/>
          <w:szCs w:val="22"/>
        </w:rPr>
      </w:pPr>
      <w:r w:rsidRPr="00BE0B38">
        <w:rPr>
          <w:rFonts w:ascii="Arial" w:hAnsi="Arial" w:cs="Arial"/>
          <w:sz w:val="22"/>
          <w:szCs w:val="22"/>
        </w:rPr>
        <w:t xml:space="preserve">To contribute to the continuous improvement of the service as directed by their line manager to test, implement and review operational systems. </w:t>
      </w:r>
    </w:p>
    <w:p w14:paraId="4550CFF1" w14:textId="77777777" w:rsidR="00FA4331" w:rsidRPr="00BE0B38" w:rsidRDefault="00FA4331" w:rsidP="00FA4331">
      <w:pPr>
        <w:pStyle w:val="ListParagraph"/>
        <w:rPr>
          <w:rFonts w:ascii="Arial" w:hAnsi="Arial" w:cs="Arial"/>
          <w:sz w:val="22"/>
          <w:szCs w:val="22"/>
        </w:rPr>
      </w:pPr>
    </w:p>
    <w:p w14:paraId="484627EB" w14:textId="77777777" w:rsidR="00FA4331" w:rsidRPr="00BE0B38" w:rsidRDefault="00FA4331" w:rsidP="00FA4331">
      <w:pPr>
        <w:pStyle w:val="ListParagraph"/>
        <w:numPr>
          <w:ilvl w:val="0"/>
          <w:numId w:val="5"/>
        </w:numPr>
        <w:spacing w:after="160" w:line="259" w:lineRule="auto"/>
        <w:contextualSpacing/>
        <w:rPr>
          <w:rFonts w:ascii="Arial" w:hAnsi="Arial" w:cs="Arial"/>
          <w:sz w:val="22"/>
          <w:szCs w:val="22"/>
        </w:rPr>
      </w:pPr>
      <w:r w:rsidRPr="00BE0B38">
        <w:rPr>
          <w:rFonts w:ascii="Arial" w:hAnsi="Arial" w:cs="Arial"/>
          <w:sz w:val="22"/>
          <w:szCs w:val="22"/>
        </w:rPr>
        <w:t>To ensure that all work with families is delivered to an excellent standard.</w:t>
      </w:r>
    </w:p>
    <w:p w14:paraId="46763445" w14:textId="77777777" w:rsidR="00FA4331" w:rsidRPr="00BE0B38" w:rsidRDefault="00FA4331" w:rsidP="00FA4331">
      <w:pPr>
        <w:ind w:left="360"/>
        <w:rPr>
          <w:rFonts w:ascii="Arial" w:hAnsi="Arial" w:cs="Arial"/>
          <w:b/>
          <w:sz w:val="22"/>
          <w:szCs w:val="22"/>
        </w:rPr>
      </w:pPr>
      <w:r w:rsidRPr="00BE0B38">
        <w:rPr>
          <w:rFonts w:ascii="Arial" w:hAnsi="Arial" w:cs="Arial"/>
          <w:b/>
          <w:sz w:val="22"/>
          <w:szCs w:val="22"/>
        </w:rPr>
        <w:t>Access and engagement</w:t>
      </w:r>
    </w:p>
    <w:p w14:paraId="3FC002FF" w14:textId="77777777" w:rsidR="00FA4331" w:rsidRPr="00BE0B38" w:rsidRDefault="00FA4331" w:rsidP="00FA4331">
      <w:pPr>
        <w:ind w:left="360"/>
        <w:rPr>
          <w:rFonts w:ascii="Arial" w:hAnsi="Arial" w:cs="Arial"/>
          <w:b/>
          <w:sz w:val="22"/>
          <w:szCs w:val="22"/>
        </w:rPr>
      </w:pPr>
    </w:p>
    <w:p w14:paraId="443FD8DD" w14:textId="77777777" w:rsidR="00FA4331" w:rsidRPr="00BE0B38" w:rsidRDefault="00FA4331" w:rsidP="00FA4331">
      <w:pPr>
        <w:pStyle w:val="ListParagraph"/>
        <w:numPr>
          <w:ilvl w:val="0"/>
          <w:numId w:val="5"/>
        </w:numPr>
        <w:spacing w:after="160" w:line="259" w:lineRule="auto"/>
        <w:contextualSpacing/>
        <w:rPr>
          <w:rFonts w:ascii="Arial" w:hAnsi="Arial" w:cs="Arial"/>
          <w:sz w:val="22"/>
          <w:szCs w:val="22"/>
        </w:rPr>
      </w:pPr>
      <w:r w:rsidRPr="00BE0B38">
        <w:rPr>
          <w:rFonts w:ascii="Arial" w:hAnsi="Arial" w:cs="Arial"/>
          <w:sz w:val="22"/>
          <w:szCs w:val="22"/>
        </w:rPr>
        <w:t>To work proactively with children and their families to facilitate engagement in universal and targeted services.</w:t>
      </w:r>
    </w:p>
    <w:p w14:paraId="606F6329" w14:textId="77777777" w:rsidR="00FA4331" w:rsidRPr="00BE0B38" w:rsidRDefault="00FA4331" w:rsidP="00FA4331">
      <w:pPr>
        <w:pStyle w:val="ListParagraph"/>
        <w:rPr>
          <w:rFonts w:ascii="Arial" w:hAnsi="Arial" w:cs="Arial"/>
          <w:sz w:val="22"/>
          <w:szCs w:val="22"/>
        </w:rPr>
      </w:pPr>
    </w:p>
    <w:p w14:paraId="2C3C03AC" w14:textId="77777777" w:rsidR="00FA4331" w:rsidRPr="00BE0B38" w:rsidRDefault="00FA4331" w:rsidP="00FA4331">
      <w:pPr>
        <w:pStyle w:val="ListParagraph"/>
        <w:numPr>
          <w:ilvl w:val="0"/>
          <w:numId w:val="5"/>
        </w:numPr>
        <w:spacing w:after="160" w:line="259" w:lineRule="auto"/>
        <w:contextualSpacing/>
        <w:rPr>
          <w:rFonts w:ascii="Arial" w:hAnsi="Arial" w:cs="Arial"/>
          <w:sz w:val="22"/>
          <w:szCs w:val="22"/>
        </w:rPr>
      </w:pPr>
      <w:r w:rsidRPr="00BE0B38">
        <w:rPr>
          <w:rFonts w:ascii="Arial" w:hAnsi="Arial" w:cs="Arial"/>
          <w:sz w:val="22"/>
          <w:szCs w:val="22"/>
        </w:rPr>
        <w:t>To plan, deliver and support targeted groups and activities in the children’s centre to further engage families in services.</w:t>
      </w:r>
    </w:p>
    <w:p w14:paraId="1565A6EB" w14:textId="77777777" w:rsidR="00FA4331" w:rsidRPr="00BE0B38" w:rsidRDefault="00FA4331" w:rsidP="00FA4331">
      <w:pPr>
        <w:pStyle w:val="ListParagraph"/>
        <w:rPr>
          <w:rFonts w:ascii="Arial" w:hAnsi="Arial" w:cs="Arial"/>
          <w:sz w:val="22"/>
          <w:szCs w:val="22"/>
        </w:rPr>
      </w:pPr>
    </w:p>
    <w:p w14:paraId="77C13925" w14:textId="77777777" w:rsidR="00FA4331" w:rsidRPr="00BE0B38" w:rsidRDefault="00FA4331" w:rsidP="00FA4331">
      <w:pPr>
        <w:pStyle w:val="ListParagraph"/>
        <w:numPr>
          <w:ilvl w:val="0"/>
          <w:numId w:val="5"/>
        </w:numPr>
        <w:spacing w:after="160" w:line="259" w:lineRule="auto"/>
        <w:contextualSpacing/>
        <w:rPr>
          <w:rFonts w:ascii="Arial" w:hAnsi="Arial" w:cs="Arial"/>
          <w:sz w:val="22"/>
          <w:szCs w:val="22"/>
        </w:rPr>
      </w:pPr>
      <w:r w:rsidRPr="00BE0B38">
        <w:rPr>
          <w:rFonts w:ascii="Arial" w:hAnsi="Arial" w:cs="Arial"/>
          <w:sz w:val="22"/>
          <w:szCs w:val="22"/>
        </w:rPr>
        <w:t xml:space="preserve">To contribute to programme review and forward planning by providing evidence, case studies and group evaluations. </w:t>
      </w:r>
    </w:p>
    <w:p w14:paraId="4ABA2DFC" w14:textId="77777777" w:rsidR="00FA4331" w:rsidRPr="00BE0B38" w:rsidRDefault="00FA4331" w:rsidP="00FA4331">
      <w:pPr>
        <w:pStyle w:val="ListParagraph"/>
        <w:rPr>
          <w:rFonts w:ascii="Arial" w:hAnsi="Arial" w:cs="Arial"/>
          <w:sz w:val="22"/>
          <w:szCs w:val="22"/>
        </w:rPr>
      </w:pPr>
    </w:p>
    <w:p w14:paraId="63830BF7" w14:textId="77777777" w:rsidR="00FA4331" w:rsidRPr="00BE0B38" w:rsidRDefault="00FA4331" w:rsidP="00FA4331">
      <w:pPr>
        <w:pStyle w:val="ListParagraph"/>
        <w:numPr>
          <w:ilvl w:val="0"/>
          <w:numId w:val="5"/>
        </w:numPr>
        <w:spacing w:after="160" w:line="259" w:lineRule="auto"/>
        <w:contextualSpacing/>
        <w:rPr>
          <w:rFonts w:ascii="Arial" w:hAnsi="Arial" w:cs="Arial"/>
          <w:sz w:val="22"/>
          <w:szCs w:val="22"/>
        </w:rPr>
      </w:pPr>
      <w:r w:rsidRPr="00BE0B38">
        <w:rPr>
          <w:rFonts w:ascii="Arial" w:hAnsi="Arial" w:cs="Arial"/>
          <w:sz w:val="22"/>
          <w:szCs w:val="22"/>
        </w:rPr>
        <w:t>To maintain a comprehensive knowledge and understanding of the Better Start area and of the resources and services available to children and families, and to support families to access these as appropriate.</w:t>
      </w:r>
    </w:p>
    <w:p w14:paraId="356EE064" w14:textId="77777777" w:rsidR="00FA4331" w:rsidRPr="00BE0B38" w:rsidRDefault="00FA4331" w:rsidP="00FA4331">
      <w:pPr>
        <w:pStyle w:val="ListParagraph"/>
        <w:rPr>
          <w:rFonts w:ascii="Arial" w:hAnsi="Arial" w:cs="Arial"/>
          <w:sz w:val="22"/>
          <w:szCs w:val="22"/>
        </w:rPr>
      </w:pPr>
    </w:p>
    <w:p w14:paraId="79A3381D" w14:textId="6EACBDC4" w:rsidR="00FA4331" w:rsidRPr="00BE0B38" w:rsidRDefault="00FA4331" w:rsidP="00FA4331">
      <w:pPr>
        <w:pStyle w:val="ListParagraph"/>
        <w:numPr>
          <w:ilvl w:val="0"/>
          <w:numId w:val="5"/>
        </w:numPr>
        <w:spacing w:line="259" w:lineRule="auto"/>
        <w:contextualSpacing/>
        <w:rPr>
          <w:rFonts w:ascii="Arial" w:hAnsi="Arial" w:cs="Arial"/>
          <w:sz w:val="22"/>
          <w:szCs w:val="22"/>
        </w:rPr>
      </w:pPr>
      <w:r w:rsidRPr="00BE0B38">
        <w:rPr>
          <w:rFonts w:ascii="Arial" w:hAnsi="Arial" w:cs="Arial"/>
          <w:sz w:val="22"/>
          <w:szCs w:val="22"/>
        </w:rPr>
        <w:t>To provide a home visiting service to families</w:t>
      </w:r>
      <w:r w:rsidR="00887E5E">
        <w:rPr>
          <w:rFonts w:ascii="Arial" w:hAnsi="Arial" w:cs="Arial"/>
          <w:sz w:val="22"/>
          <w:szCs w:val="22"/>
        </w:rPr>
        <w:t>,</w:t>
      </w:r>
      <w:r w:rsidR="00BA619C">
        <w:rPr>
          <w:rFonts w:ascii="Arial" w:hAnsi="Arial" w:cs="Arial"/>
          <w:sz w:val="22"/>
          <w:szCs w:val="22"/>
        </w:rPr>
        <w:t xml:space="preserve"> work closely with </w:t>
      </w:r>
      <w:r w:rsidR="00FF7C6B">
        <w:rPr>
          <w:rFonts w:ascii="Arial" w:hAnsi="Arial" w:cs="Arial"/>
          <w:sz w:val="22"/>
          <w:szCs w:val="22"/>
        </w:rPr>
        <w:t>p</w:t>
      </w:r>
      <w:r w:rsidR="00BA619C">
        <w:rPr>
          <w:rFonts w:ascii="Arial" w:hAnsi="Arial" w:cs="Arial"/>
          <w:sz w:val="22"/>
          <w:szCs w:val="22"/>
        </w:rPr>
        <w:t>rimary school</w:t>
      </w:r>
      <w:r w:rsidR="00FF7C6B">
        <w:rPr>
          <w:rFonts w:ascii="Arial" w:hAnsi="Arial" w:cs="Arial"/>
          <w:sz w:val="22"/>
          <w:szCs w:val="22"/>
        </w:rPr>
        <w:t>s</w:t>
      </w:r>
      <w:r w:rsidR="00BA619C">
        <w:rPr>
          <w:rFonts w:ascii="Arial" w:hAnsi="Arial" w:cs="Arial"/>
          <w:sz w:val="22"/>
          <w:szCs w:val="22"/>
        </w:rPr>
        <w:t xml:space="preserve"> to meet parents and children </w:t>
      </w:r>
      <w:r w:rsidR="00FF7C6B">
        <w:rPr>
          <w:rFonts w:ascii="Arial" w:hAnsi="Arial" w:cs="Arial"/>
          <w:sz w:val="22"/>
          <w:szCs w:val="22"/>
        </w:rPr>
        <w:t>face to face in schools, children</w:t>
      </w:r>
      <w:r w:rsidR="004B23C3">
        <w:rPr>
          <w:rFonts w:ascii="Arial" w:hAnsi="Arial" w:cs="Arial"/>
          <w:sz w:val="22"/>
          <w:szCs w:val="22"/>
        </w:rPr>
        <w:t>’</w:t>
      </w:r>
      <w:r w:rsidR="00FF7C6B">
        <w:rPr>
          <w:rFonts w:ascii="Arial" w:hAnsi="Arial" w:cs="Arial"/>
          <w:sz w:val="22"/>
          <w:szCs w:val="22"/>
        </w:rPr>
        <w:t>s centres, other community venues</w:t>
      </w:r>
      <w:r w:rsidRPr="00BE0B38">
        <w:rPr>
          <w:rFonts w:ascii="Arial" w:hAnsi="Arial" w:cs="Arial"/>
          <w:sz w:val="22"/>
          <w:szCs w:val="22"/>
        </w:rPr>
        <w:t xml:space="preserve">, </w:t>
      </w:r>
      <w:r w:rsidR="00887E5E" w:rsidRPr="00BE0B38">
        <w:rPr>
          <w:rFonts w:ascii="Arial" w:hAnsi="Arial" w:cs="Arial"/>
          <w:sz w:val="22"/>
          <w:szCs w:val="22"/>
        </w:rPr>
        <w:t>target</w:t>
      </w:r>
      <w:r w:rsidR="00887E5E">
        <w:rPr>
          <w:rFonts w:ascii="Arial" w:hAnsi="Arial" w:cs="Arial"/>
          <w:sz w:val="22"/>
          <w:szCs w:val="22"/>
        </w:rPr>
        <w:t>ing</w:t>
      </w:r>
      <w:r w:rsidRPr="00BE0B38">
        <w:rPr>
          <w:rFonts w:ascii="Arial" w:hAnsi="Arial" w:cs="Arial"/>
          <w:sz w:val="22"/>
          <w:szCs w:val="22"/>
        </w:rPr>
        <w:t xml:space="preserve"> those who may find it most difficult to access </w:t>
      </w:r>
      <w:r w:rsidR="00FF7C6B">
        <w:rPr>
          <w:rFonts w:ascii="Arial" w:hAnsi="Arial" w:cs="Arial"/>
          <w:sz w:val="22"/>
          <w:szCs w:val="22"/>
        </w:rPr>
        <w:t>services</w:t>
      </w:r>
      <w:r w:rsidR="00887E5E">
        <w:rPr>
          <w:rFonts w:ascii="Arial" w:hAnsi="Arial" w:cs="Arial"/>
          <w:sz w:val="22"/>
          <w:szCs w:val="22"/>
        </w:rPr>
        <w:t>.</w:t>
      </w:r>
    </w:p>
    <w:p w14:paraId="05AC9DEF" w14:textId="77777777" w:rsidR="00FA4331" w:rsidRPr="00BE0B38" w:rsidRDefault="00FA4331" w:rsidP="00FA4331">
      <w:pPr>
        <w:rPr>
          <w:rFonts w:ascii="Arial" w:hAnsi="Arial" w:cs="Arial"/>
          <w:sz w:val="22"/>
          <w:szCs w:val="22"/>
        </w:rPr>
      </w:pPr>
    </w:p>
    <w:p w14:paraId="4A3394CB" w14:textId="77777777" w:rsidR="00FA4331" w:rsidRPr="00BE0B38" w:rsidRDefault="00FA4331" w:rsidP="00FA4331">
      <w:pPr>
        <w:pStyle w:val="ListParagraph"/>
        <w:numPr>
          <w:ilvl w:val="0"/>
          <w:numId w:val="5"/>
        </w:numPr>
        <w:spacing w:line="259" w:lineRule="auto"/>
        <w:contextualSpacing/>
        <w:rPr>
          <w:rFonts w:ascii="Arial" w:hAnsi="Arial" w:cs="Arial"/>
          <w:sz w:val="22"/>
          <w:szCs w:val="22"/>
        </w:rPr>
      </w:pPr>
      <w:r w:rsidRPr="00BE0B38">
        <w:rPr>
          <w:rFonts w:ascii="Arial" w:hAnsi="Arial" w:cs="Arial"/>
          <w:sz w:val="22"/>
          <w:szCs w:val="22"/>
        </w:rPr>
        <w:t>To work with the FIS officer in supporting children and families in the area to access their free early learning entitlement, including funded places for two, three and four year olds.</w:t>
      </w:r>
    </w:p>
    <w:p w14:paraId="37E007B6" w14:textId="77777777" w:rsidR="00FA4331" w:rsidRPr="00BE0B38" w:rsidRDefault="00FA4331" w:rsidP="00FA4331">
      <w:pPr>
        <w:ind w:left="360"/>
        <w:rPr>
          <w:rFonts w:ascii="Arial" w:hAnsi="Arial" w:cs="Arial"/>
          <w:b/>
          <w:sz w:val="22"/>
          <w:szCs w:val="22"/>
        </w:rPr>
      </w:pPr>
    </w:p>
    <w:p w14:paraId="2894B466" w14:textId="77777777" w:rsidR="00FA4331" w:rsidRPr="00BE0B38" w:rsidRDefault="00FA4331" w:rsidP="00FA4331">
      <w:pPr>
        <w:rPr>
          <w:rFonts w:ascii="Arial" w:hAnsi="Arial" w:cs="Arial"/>
          <w:b/>
          <w:sz w:val="22"/>
          <w:szCs w:val="22"/>
        </w:rPr>
      </w:pPr>
      <w:r>
        <w:rPr>
          <w:rFonts w:ascii="Arial" w:hAnsi="Arial" w:cs="Arial"/>
          <w:b/>
          <w:sz w:val="22"/>
          <w:szCs w:val="22"/>
        </w:rPr>
        <w:t xml:space="preserve">      </w:t>
      </w:r>
      <w:r w:rsidRPr="00BE0B38">
        <w:rPr>
          <w:rFonts w:ascii="Arial" w:hAnsi="Arial" w:cs="Arial"/>
          <w:b/>
          <w:sz w:val="22"/>
          <w:szCs w:val="22"/>
        </w:rPr>
        <w:t>General</w:t>
      </w:r>
    </w:p>
    <w:p w14:paraId="6BD97A61" w14:textId="77777777" w:rsidR="00FA4331" w:rsidRPr="00BE0B38" w:rsidRDefault="00FA4331" w:rsidP="00FA4331">
      <w:pPr>
        <w:rPr>
          <w:rFonts w:ascii="Arial" w:hAnsi="Arial" w:cs="Arial"/>
          <w:b/>
          <w:sz w:val="22"/>
          <w:szCs w:val="22"/>
        </w:rPr>
      </w:pPr>
    </w:p>
    <w:p w14:paraId="1138C677" w14:textId="77777777" w:rsidR="00FA4331" w:rsidRPr="00BE0B38" w:rsidRDefault="00FA4331" w:rsidP="00FA4331">
      <w:pPr>
        <w:pStyle w:val="ListParagraph"/>
        <w:numPr>
          <w:ilvl w:val="0"/>
          <w:numId w:val="5"/>
        </w:numPr>
        <w:spacing w:after="120" w:line="259" w:lineRule="auto"/>
        <w:contextualSpacing/>
        <w:rPr>
          <w:rFonts w:ascii="Arial" w:hAnsi="Arial" w:cs="Arial"/>
          <w:sz w:val="22"/>
          <w:szCs w:val="22"/>
        </w:rPr>
      </w:pPr>
      <w:r w:rsidRPr="00BE0B38">
        <w:rPr>
          <w:rFonts w:ascii="Arial" w:hAnsi="Arial" w:cs="Arial"/>
          <w:sz w:val="22"/>
          <w:szCs w:val="22"/>
        </w:rPr>
        <w:t>To contribute to the overall aims and objectives of the children’s centre programme, for example by participating in centre, area or borough wide meetings, sharing information and expertise to improve outcomes for children To implement the Council’s Equal Opportunities Policy and work actively to overcome discrimination on the grounds of race, gender, disability, sexuality or status in the Council’s service.</w:t>
      </w:r>
    </w:p>
    <w:p w14:paraId="4A227402" w14:textId="77777777" w:rsidR="00FA4331" w:rsidRPr="00BE0B38" w:rsidRDefault="00FA4331" w:rsidP="00FA4331">
      <w:pPr>
        <w:pStyle w:val="ListParagraph"/>
        <w:spacing w:after="120"/>
        <w:rPr>
          <w:rFonts w:ascii="Arial" w:hAnsi="Arial" w:cs="Arial"/>
          <w:sz w:val="22"/>
          <w:szCs w:val="22"/>
        </w:rPr>
      </w:pPr>
    </w:p>
    <w:p w14:paraId="26C95415" w14:textId="77777777" w:rsidR="00FA4331" w:rsidRPr="00BE0B38" w:rsidRDefault="00FA4331" w:rsidP="00FA4331">
      <w:pPr>
        <w:pStyle w:val="ListParagraph"/>
        <w:numPr>
          <w:ilvl w:val="0"/>
          <w:numId w:val="5"/>
        </w:numPr>
        <w:spacing w:after="120" w:line="259" w:lineRule="auto"/>
        <w:contextualSpacing/>
        <w:rPr>
          <w:rFonts w:ascii="Arial" w:hAnsi="Arial" w:cs="Arial"/>
          <w:sz w:val="22"/>
          <w:szCs w:val="22"/>
        </w:rPr>
      </w:pPr>
      <w:r w:rsidRPr="00BE0B38">
        <w:rPr>
          <w:rFonts w:ascii="Arial" w:hAnsi="Arial" w:cs="Arial"/>
          <w:sz w:val="22"/>
          <w:szCs w:val="22"/>
        </w:rPr>
        <w:t>To take responsibility, appropriate to the post for tackling unlawful discrimination amongst all groups in line with the Equalities Act 2010.</w:t>
      </w:r>
    </w:p>
    <w:p w14:paraId="14AB7DED" w14:textId="77777777" w:rsidR="00FA4331" w:rsidRPr="00BE0B38" w:rsidRDefault="00FA4331" w:rsidP="00FA4331">
      <w:pPr>
        <w:pStyle w:val="Heading8"/>
        <w:keepNext/>
        <w:keepLines/>
        <w:numPr>
          <w:ilvl w:val="0"/>
          <w:numId w:val="5"/>
        </w:numPr>
        <w:spacing w:before="0" w:after="120" w:line="259" w:lineRule="auto"/>
        <w:rPr>
          <w:rFonts w:ascii="Arial" w:hAnsi="Arial" w:cs="Arial"/>
          <w:bCs/>
          <w:i w:val="0"/>
          <w:sz w:val="22"/>
          <w:szCs w:val="22"/>
        </w:rPr>
      </w:pPr>
      <w:r w:rsidRPr="00BE0B38">
        <w:rPr>
          <w:rFonts w:ascii="Arial" w:hAnsi="Arial" w:cs="Arial"/>
          <w:i w:val="0"/>
          <w:sz w:val="22"/>
          <w:szCs w:val="22"/>
        </w:rPr>
        <w:lastRenderedPageBreak/>
        <w:t>Safeguarding: To remain vigilant and do everything possible to protect children, parents and others from abuse of a physical, emotional, sexual, neglectful, fina</w:t>
      </w:r>
      <w:r>
        <w:rPr>
          <w:rFonts w:ascii="Arial" w:hAnsi="Arial" w:cs="Arial"/>
          <w:i w:val="0"/>
          <w:sz w:val="22"/>
          <w:szCs w:val="22"/>
        </w:rPr>
        <w:t>ncial or institutional nature. </w:t>
      </w:r>
      <w:r w:rsidRPr="00BE0B38">
        <w:rPr>
          <w:rFonts w:ascii="Arial" w:hAnsi="Arial" w:cs="Arial"/>
          <w:i w:val="0"/>
          <w:sz w:val="22"/>
          <w:szCs w:val="22"/>
        </w:rPr>
        <w:t>This includes an absolute requirement to report to the Better Start Area Manager or Lead Provider Headteacher any incident of this nature you witness, hear about or suspect.</w:t>
      </w:r>
    </w:p>
    <w:p w14:paraId="120AADD7" w14:textId="77777777" w:rsidR="00FA4331" w:rsidRPr="00BE0B38" w:rsidRDefault="00FA4331" w:rsidP="00FA4331">
      <w:pPr>
        <w:pStyle w:val="ListParagraph"/>
        <w:numPr>
          <w:ilvl w:val="0"/>
          <w:numId w:val="5"/>
        </w:numPr>
        <w:spacing w:after="120" w:line="259" w:lineRule="auto"/>
        <w:contextualSpacing/>
        <w:rPr>
          <w:rFonts w:ascii="Arial" w:hAnsi="Arial" w:cs="Arial"/>
          <w:sz w:val="22"/>
          <w:szCs w:val="22"/>
        </w:rPr>
      </w:pPr>
      <w:r w:rsidRPr="00BE0B38">
        <w:rPr>
          <w:rFonts w:ascii="Arial" w:hAnsi="Arial" w:cs="Arial"/>
          <w:sz w:val="22"/>
          <w:szCs w:val="22"/>
        </w:rPr>
        <w:t>When working with computerised systems to be completely aware of responsibilities at all times under the Data protection Act 2018 for the   security, accuracy, and significance of personal data held on such systems.</w:t>
      </w:r>
    </w:p>
    <w:p w14:paraId="3EBBC22F" w14:textId="77777777" w:rsidR="00FA4331" w:rsidRPr="00BE0B38" w:rsidRDefault="00FA4331" w:rsidP="00FA4331">
      <w:pPr>
        <w:pStyle w:val="Heading8"/>
        <w:keepNext/>
        <w:keepLines/>
        <w:numPr>
          <w:ilvl w:val="0"/>
          <w:numId w:val="5"/>
        </w:numPr>
        <w:spacing w:before="0" w:after="120" w:line="259" w:lineRule="auto"/>
        <w:rPr>
          <w:rFonts w:ascii="Arial" w:hAnsi="Arial" w:cs="Arial"/>
          <w:i w:val="0"/>
          <w:sz w:val="22"/>
          <w:szCs w:val="22"/>
        </w:rPr>
      </w:pPr>
      <w:r w:rsidRPr="00BE0B38">
        <w:rPr>
          <w:rFonts w:ascii="Arial" w:hAnsi="Arial" w:cs="Arial"/>
          <w:i w:val="0"/>
          <w:sz w:val="22"/>
          <w:szCs w:val="22"/>
        </w:rPr>
        <w:t>In carrying out the tasks in this job description you have a duty (under Health &amp; Safety legislation) to take reasonable care for the health and safety of yourself and that of others.  This implies taking positive steps to monitor and maintain a safe and secure working environment.  It is expected that whilst maintaining an effective and efficient working environment you will comply with safety rules and procedure and ensure that nothing you do, or fail to do, puts yourself or others at risk.  This includes contributing to a safe and secure environment for the school community.</w:t>
      </w:r>
    </w:p>
    <w:p w14:paraId="44155DF0" w14:textId="77777777" w:rsidR="00FA4331" w:rsidRPr="00BE0B38" w:rsidRDefault="00FA4331" w:rsidP="00FA4331">
      <w:pPr>
        <w:pStyle w:val="ListParagraph"/>
        <w:numPr>
          <w:ilvl w:val="0"/>
          <w:numId w:val="5"/>
        </w:numPr>
        <w:spacing w:after="120" w:line="259" w:lineRule="auto"/>
        <w:contextualSpacing/>
        <w:rPr>
          <w:rFonts w:ascii="Arial" w:hAnsi="Arial" w:cs="Arial"/>
          <w:sz w:val="22"/>
          <w:szCs w:val="22"/>
        </w:rPr>
      </w:pPr>
      <w:r w:rsidRPr="00BE0B38">
        <w:rPr>
          <w:rFonts w:ascii="Arial" w:hAnsi="Arial" w:cs="Arial"/>
          <w:sz w:val="22"/>
          <w:szCs w:val="22"/>
          <w:lang w:eastAsia="en-GB"/>
        </w:rPr>
        <w:t>Work flexibly as required by the needs of the service, including occasional evening and weekend working</w:t>
      </w:r>
      <w:r w:rsidRPr="00BE0B38">
        <w:rPr>
          <w:rFonts w:ascii="Arial" w:hAnsi="Arial" w:cs="Arial"/>
          <w:sz w:val="22"/>
          <w:szCs w:val="22"/>
        </w:rPr>
        <w:t xml:space="preserve"> </w:t>
      </w:r>
    </w:p>
    <w:p w14:paraId="02C1AA5D" w14:textId="77777777" w:rsidR="00FA4331" w:rsidRPr="00BE0B38" w:rsidRDefault="00FA4331" w:rsidP="00FA4331">
      <w:pPr>
        <w:pStyle w:val="ListParagraph"/>
        <w:numPr>
          <w:ilvl w:val="0"/>
          <w:numId w:val="5"/>
        </w:numPr>
        <w:spacing w:after="120" w:line="259" w:lineRule="auto"/>
        <w:contextualSpacing/>
        <w:rPr>
          <w:rFonts w:ascii="Arial" w:hAnsi="Arial" w:cs="Arial"/>
          <w:sz w:val="22"/>
          <w:szCs w:val="22"/>
        </w:rPr>
      </w:pPr>
      <w:r w:rsidRPr="00BE0B38">
        <w:rPr>
          <w:rFonts w:ascii="Arial" w:hAnsi="Arial" w:cs="Arial"/>
          <w:sz w:val="22"/>
          <w:szCs w:val="22"/>
        </w:rPr>
        <w:t>To carry out as and when required, any additional tasks and responsibilities as are reasonably compatible with this job description and its contents.</w:t>
      </w:r>
    </w:p>
    <w:p w14:paraId="5AB17405" w14:textId="77777777" w:rsidR="00FA4331" w:rsidRPr="00BE0B38" w:rsidRDefault="00FA4331" w:rsidP="00FA4331">
      <w:pPr>
        <w:ind w:left="360"/>
        <w:rPr>
          <w:rFonts w:ascii="Arial" w:hAnsi="Arial" w:cs="Arial"/>
          <w:sz w:val="22"/>
          <w:szCs w:val="22"/>
        </w:rPr>
      </w:pPr>
    </w:p>
    <w:p w14:paraId="64BCD389" w14:textId="77777777" w:rsidR="00FA4331" w:rsidRPr="00BE0B38" w:rsidRDefault="00FA4331" w:rsidP="00FA4331">
      <w:pPr>
        <w:pStyle w:val="ListParagraph"/>
        <w:ind w:firstLine="60"/>
        <w:rPr>
          <w:rFonts w:ascii="Arial" w:hAnsi="Arial" w:cs="Arial"/>
          <w:sz w:val="22"/>
          <w:szCs w:val="22"/>
        </w:rPr>
      </w:pPr>
    </w:p>
    <w:p w14:paraId="3B0C18F2" w14:textId="77777777" w:rsidR="00FA4331" w:rsidRPr="00BE0B38" w:rsidRDefault="00FA4331" w:rsidP="00FA4331">
      <w:pPr>
        <w:pStyle w:val="ListParagraph"/>
        <w:rPr>
          <w:rFonts w:ascii="Arial" w:hAnsi="Arial" w:cs="Arial"/>
          <w:sz w:val="22"/>
          <w:szCs w:val="22"/>
        </w:rPr>
      </w:pPr>
    </w:p>
    <w:p w14:paraId="5A25BE26" w14:textId="77777777" w:rsidR="00FA4331" w:rsidRPr="00BE0B38" w:rsidRDefault="00FA4331" w:rsidP="00FA4331">
      <w:pPr>
        <w:rPr>
          <w:rFonts w:ascii="Arial" w:hAnsi="Arial" w:cs="Arial"/>
          <w:b/>
          <w:sz w:val="22"/>
          <w:szCs w:val="22"/>
        </w:rPr>
      </w:pPr>
      <w:r w:rsidRPr="00BE0B38">
        <w:rPr>
          <w:rFonts w:ascii="Arial" w:hAnsi="Arial" w:cs="Arial"/>
          <w:sz w:val="22"/>
          <w:szCs w:val="22"/>
        </w:rPr>
        <w:br w:type="page"/>
      </w:r>
      <w:r w:rsidRPr="00BE0B38">
        <w:rPr>
          <w:rFonts w:ascii="Arial" w:hAnsi="Arial" w:cs="Arial"/>
          <w:b/>
          <w:sz w:val="22"/>
          <w:szCs w:val="22"/>
        </w:rPr>
        <w:lastRenderedPageBreak/>
        <w:t xml:space="preserve">Person Specification: </w:t>
      </w:r>
      <w:r w:rsidRPr="00E23DD7">
        <w:rPr>
          <w:rFonts w:ascii="Arial" w:hAnsi="Arial" w:cs="Arial"/>
          <w:sz w:val="22"/>
          <w:szCs w:val="22"/>
        </w:rPr>
        <w:t>Better Start Worker</w:t>
      </w:r>
      <w:r w:rsidRPr="00BE0B38">
        <w:rPr>
          <w:rFonts w:ascii="Arial" w:hAnsi="Arial" w:cs="Arial"/>
          <w:b/>
          <w:sz w:val="22"/>
          <w:szCs w:val="22"/>
        </w:rPr>
        <w:t xml:space="preserve"> </w:t>
      </w:r>
    </w:p>
    <w:p w14:paraId="74FCA785" w14:textId="77777777" w:rsidR="00FA4331" w:rsidRPr="00BE0B38" w:rsidRDefault="00FA4331" w:rsidP="00FA4331">
      <w:pPr>
        <w:rPr>
          <w:rFonts w:ascii="Arial" w:hAnsi="Arial" w:cs="Arial"/>
          <w:sz w:val="22"/>
          <w:szCs w:val="22"/>
        </w:rPr>
      </w:pPr>
      <w:r w:rsidRPr="00BE0B38">
        <w:rPr>
          <w:rFonts w:ascii="Arial" w:hAnsi="Arial" w:cs="Arial"/>
          <w:b/>
          <w:sz w:val="22"/>
          <w:szCs w:val="22"/>
        </w:rPr>
        <w:t>Shortlisting Criteria</w:t>
      </w:r>
      <w:r w:rsidRPr="00BE0B38">
        <w:rPr>
          <w:rFonts w:ascii="Arial" w:hAnsi="Arial" w:cs="Arial"/>
          <w:sz w:val="22"/>
          <w:szCs w:val="22"/>
        </w:rPr>
        <w:t>: in your written application, you will need to give evidence or examples of your proven experience in each of the criteria marked E = Essential.</w:t>
      </w:r>
    </w:p>
    <w:p w14:paraId="1BB392DA" w14:textId="77777777" w:rsidR="00FA4331" w:rsidRPr="00BE0B38" w:rsidRDefault="00FA4331" w:rsidP="00FA4331">
      <w:pPr>
        <w:spacing w:line="240" w:lineRule="atLeast"/>
        <w:rPr>
          <w:rFonts w:ascii="Arial" w:hAnsi="Arial" w:cs="Arial"/>
          <w:sz w:val="22"/>
          <w:szCs w:val="22"/>
        </w:rPr>
      </w:pPr>
    </w:p>
    <w:p w14:paraId="531580A6" w14:textId="77777777" w:rsidR="00FA4331" w:rsidRPr="00BE0B38" w:rsidRDefault="00FA4331" w:rsidP="00FA4331">
      <w:pPr>
        <w:spacing w:line="240" w:lineRule="atLeast"/>
        <w:rPr>
          <w:rFonts w:ascii="Arial" w:hAnsi="Arial" w:cs="Arial"/>
          <w:sz w:val="22"/>
          <w:szCs w:val="22"/>
        </w:rPr>
      </w:pPr>
      <w:r w:rsidRPr="00BE0B38">
        <w:rPr>
          <w:rFonts w:ascii="Arial" w:hAnsi="Arial" w:cs="Arial"/>
          <w:b/>
          <w:sz w:val="22"/>
          <w:szCs w:val="22"/>
        </w:rPr>
        <w:t xml:space="preserve">Interview Scheme for Applicants with Disabilities: </w:t>
      </w:r>
      <w:r w:rsidRPr="00BE0B38">
        <w:rPr>
          <w:rFonts w:ascii="Arial" w:hAnsi="Arial" w:cs="Arial"/>
          <w:sz w:val="22"/>
          <w:szCs w:val="22"/>
        </w:rPr>
        <w:t xml:space="preserve">if you are applying under the Disability Confident scheme, you will need to give evidence or examples of your proven experience in the areas marked with </w:t>
      </w:r>
      <w:r w:rsidRPr="00BE0B38">
        <w:rPr>
          <w:rFonts w:ascii="Arial" w:eastAsia="Calibri" w:hAnsi="Arial" w:cs="Arial"/>
          <w:sz w:val="22"/>
          <w:szCs w:val="22"/>
        </w:rPr>
        <w:sym w:font="Wingdings 2" w:char="0050"/>
      </w:r>
      <w:r w:rsidRPr="00BE0B38">
        <w:rPr>
          <w:rFonts w:ascii="Arial" w:eastAsia="Calibri" w:hAnsi="Arial" w:cs="Arial"/>
          <w:sz w:val="22"/>
          <w:szCs w:val="22"/>
        </w:rPr>
        <w:sym w:font="Wingdings 2" w:char="0050"/>
      </w:r>
      <w:r w:rsidRPr="00BE0B38">
        <w:rPr>
          <w:rFonts w:ascii="Arial" w:eastAsia="Calibri" w:hAnsi="Arial" w:cs="Arial"/>
          <w:sz w:val="22"/>
          <w:szCs w:val="22"/>
        </w:rPr>
        <w:t xml:space="preserve"> </w:t>
      </w:r>
      <w:r w:rsidRPr="00BE0B38">
        <w:rPr>
          <w:rFonts w:ascii="Arial" w:hAnsi="Arial" w:cs="Arial"/>
          <w:sz w:val="22"/>
          <w:szCs w:val="22"/>
        </w:rPr>
        <w:t>= Essential on the personal specification when you complete the application form.</w:t>
      </w:r>
    </w:p>
    <w:p w14:paraId="7AF536C5" w14:textId="77777777" w:rsidR="00FA4331" w:rsidRPr="00BE0B38" w:rsidRDefault="00FA4331" w:rsidP="00FA4331">
      <w:pPr>
        <w:spacing w:line="240" w:lineRule="atLeast"/>
        <w:rPr>
          <w:rFonts w:ascii="Arial" w:hAnsi="Arial" w:cs="Arial"/>
          <w:b/>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5666"/>
        <w:gridCol w:w="1496"/>
      </w:tblGrid>
      <w:tr w:rsidR="00FA4331" w:rsidRPr="00557BE1" w14:paraId="400E3831" w14:textId="77777777" w:rsidTr="001E3D93">
        <w:tc>
          <w:tcPr>
            <w:tcW w:w="2143" w:type="dxa"/>
            <w:shd w:val="clear" w:color="auto" w:fill="auto"/>
          </w:tcPr>
          <w:p w14:paraId="2C4314EF" w14:textId="77777777" w:rsidR="00FA4331" w:rsidRPr="00557BE1" w:rsidRDefault="00FA4331" w:rsidP="001E3D93">
            <w:pPr>
              <w:spacing w:line="240" w:lineRule="atLeast"/>
              <w:rPr>
                <w:rFonts w:ascii="Arial" w:eastAsia="Calibri" w:hAnsi="Arial" w:cs="Arial"/>
                <w:sz w:val="22"/>
                <w:szCs w:val="22"/>
              </w:rPr>
            </w:pPr>
          </w:p>
        </w:tc>
        <w:tc>
          <w:tcPr>
            <w:tcW w:w="0" w:type="auto"/>
            <w:shd w:val="clear" w:color="auto" w:fill="auto"/>
          </w:tcPr>
          <w:p w14:paraId="2486E7EC" w14:textId="77777777" w:rsidR="00FA4331" w:rsidRPr="00557BE1" w:rsidRDefault="00FA4331" w:rsidP="001E3D93">
            <w:pPr>
              <w:spacing w:line="240" w:lineRule="atLeast"/>
              <w:rPr>
                <w:rFonts w:ascii="Arial" w:eastAsia="Calibri" w:hAnsi="Arial" w:cs="Arial"/>
                <w:sz w:val="22"/>
                <w:szCs w:val="22"/>
              </w:rPr>
            </w:pPr>
          </w:p>
        </w:tc>
        <w:tc>
          <w:tcPr>
            <w:tcW w:w="0" w:type="auto"/>
            <w:shd w:val="clear" w:color="auto" w:fill="auto"/>
          </w:tcPr>
          <w:p w14:paraId="667C0D11" w14:textId="77777777" w:rsidR="00FA4331" w:rsidRPr="00557BE1" w:rsidRDefault="00FA4331" w:rsidP="001E3D93">
            <w:pPr>
              <w:spacing w:line="240" w:lineRule="atLeast"/>
              <w:rPr>
                <w:rFonts w:ascii="Arial" w:eastAsia="Calibri" w:hAnsi="Arial" w:cs="Arial"/>
                <w:sz w:val="22"/>
                <w:szCs w:val="22"/>
              </w:rPr>
            </w:pPr>
            <w:r w:rsidRPr="00557BE1">
              <w:rPr>
                <w:rFonts w:ascii="Arial" w:eastAsia="Calibri" w:hAnsi="Arial" w:cs="Arial"/>
                <w:sz w:val="22"/>
                <w:szCs w:val="22"/>
              </w:rPr>
              <w:t xml:space="preserve">Shortlisting Criteria </w:t>
            </w:r>
          </w:p>
        </w:tc>
      </w:tr>
      <w:tr w:rsidR="00FA4331" w:rsidRPr="00557BE1" w14:paraId="425D10A7" w14:textId="77777777" w:rsidTr="001E3D93">
        <w:tc>
          <w:tcPr>
            <w:tcW w:w="2143" w:type="dxa"/>
            <w:shd w:val="clear" w:color="auto" w:fill="auto"/>
          </w:tcPr>
          <w:p w14:paraId="7C8E82AB" w14:textId="77777777" w:rsidR="00FA4331" w:rsidRPr="00557BE1" w:rsidRDefault="00FA4331" w:rsidP="001E3D93">
            <w:pPr>
              <w:rPr>
                <w:rFonts w:ascii="Arial" w:eastAsia="Calibri" w:hAnsi="Arial" w:cs="Arial"/>
                <w:sz w:val="22"/>
                <w:szCs w:val="22"/>
              </w:rPr>
            </w:pPr>
            <w:r w:rsidRPr="00557BE1">
              <w:rPr>
                <w:rFonts w:ascii="Arial" w:eastAsia="Calibri" w:hAnsi="Arial" w:cs="Arial"/>
                <w:sz w:val="22"/>
                <w:szCs w:val="22"/>
              </w:rPr>
              <w:t>Key Knowledge</w:t>
            </w:r>
          </w:p>
          <w:p w14:paraId="0237D648" w14:textId="77777777" w:rsidR="00FA4331" w:rsidRPr="00557BE1" w:rsidRDefault="00FA4331" w:rsidP="001E3D93">
            <w:pPr>
              <w:spacing w:line="240" w:lineRule="atLeast"/>
              <w:rPr>
                <w:rFonts w:ascii="Arial" w:eastAsia="Calibri" w:hAnsi="Arial" w:cs="Arial"/>
                <w:sz w:val="22"/>
                <w:szCs w:val="22"/>
              </w:rPr>
            </w:pPr>
          </w:p>
        </w:tc>
        <w:tc>
          <w:tcPr>
            <w:tcW w:w="0" w:type="auto"/>
            <w:shd w:val="clear" w:color="auto" w:fill="auto"/>
          </w:tcPr>
          <w:p w14:paraId="33243AE2" w14:textId="77777777" w:rsidR="00FA4331" w:rsidRDefault="00FA4331" w:rsidP="00FA4331">
            <w:pPr>
              <w:pStyle w:val="ListParagraph"/>
              <w:numPr>
                <w:ilvl w:val="0"/>
                <w:numId w:val="6"/>
              </w:numPr>
              <w:contextualSpacing/>
              <w:rPr>
                <w:rFonts w:ascii="Arial" w:eastAsia="Calibri" w:hAnsi="Arial" w:cs="Arial"/>
                <w:sz w:val="22"/>
                <w:szCs w:val="22"/>
              </w:rPr>
            </w:pPr>
            <w:r w:rsidRPr="00557BE1">
              <w:rPr>
                <w:rFonts w:ascii="Arial" w:eastAsia="Calibri" w:hAnsi="Arial" w:cs="Arial"/>
                <w:sz w:val="22"/>
                <w:szCs w:val="22"/>
              </w:rPr>
              <w:t xml:space="preserve">Minimum of a level 3 qualification or equivalent in related field  </w:t>
            </w:r>
          </w:p>
          <w:p w14:paraId="0FF3C8D2" w14:textId="77777777" w:rsidR="002069B0" w:rsidRPr="00557BE1" w:rsidRDefault="002069B0" w:rsidP="002069B0">
            <w:pPr>
              <w:pStyle w:val="ListParagraph"/>
              <w:contextualSpacing/>
              <w:rPr>
                <w:rFonts w:ascii="Arial" w:eastAsia="Calibri" w:hAnsi="Arial" w:cs="Arial"/>
                <w:sz w:val="22"/>
                <w:szCs w:val="22"/>
              </w:rPr>
            </w:pPr>
          </w:p>
          <w:p w14:paraId="166BED2B" w14:textId="300FBA35" w:rsidR="00FA4331" w:rsidRPr="002069B0" w:rsidRDefault="00FA4331" w:rsidP="00FA4331">
            <w:pPr>
              <w:pStyle w:val="ListParagraph"/>
              <w:numPr>
                <w:ilvl w:val="0"/>
                <w:numId w:val="6"/>
              </w:numPr>
              <w:spacing w:before="120" w:after="120"/>
              <w:contextualSpacing/>
              <w:rPr>
                <w:rFonts w:ascii="Arial" w:eastAsia="Calibri" w:hAnsi="Arial" w:cs="Arial"/>
                <w:color w:val="000000"/>
                <w:sz w:val="22"/>
                <w:szCs w:val="22"/>
                <w:lang w:val="en" w:eastAsia="en-GB"/>
              </w:rPr>
            </w:pPr>
            <w:r w:rsidRPr="00557BE1">
              <w:rPr>
                <w:rFonts w:ascii="Arial" w:eastAsia="Calibri" w:hAnsi="Arial" w:cs="Arial"/>
                <w:sz w:val="22"/>
                <w:szCs w:val="22"/>
              </w:rPr>
              <w:t xml:space="preserve">Knowledge and understanding of the relationship between poverty, housing, health, child development and education in relation to , parents and children </w:t>
            </w:r>
          </w:p>
          <w:p w14:paraId="45764C09" w14:textId="77777777" w:rsidR="002069B0" w:rsidRPr="00557BE1" w:rsidRDefault="002069B0" w:rsidP="002069B0">
            <w:pPr>
              <w:pStyle w:val="ListParagraph"/>
              <w:spacing w:before="120" w:after="120"/>
              <w:contextualSpacing/>
              <w:rPr>
                <w:rFonts w:ascii="Arial" w:eastAsia="Calibri" w:hAnsi="Arial" w:cs="Arial"/>
                <w:color w:val="000000"/>
                <w:sz w:val="22"/>
                <w:szCs w:val="22"/>
                <w:lang w:val="en" w:eastAsia="en-GB"/>
              </w:rPr>
            </w:pPr>
          </w:p>
          <w:p w14:paraId="664FBEB2" w14:textId="77777777" w:rsidR="00FA4331" w:rsidRPr="00557BE1" w:rsidRDefault="00FA4331" w:rsidP="00FA4331">
            <w:pPr>
              <w:pStyle w:val="ListParagraph"/>
              <w:numPr>
                <w:ilvl w:val="0"/>
                <w:numId w:val="6"/>
              </w:numPr>
              <w:contextualSpacing/>
              <w:rPr>
                <w:rFonts w:ascii="Arial" w:eastAsia="Calibri" w:hAnsi="Arial" w:cs="Arial"/>
                <w:color w:val="000000"/>
                <w:sz w:val="22"/>
                <w:szCs w:val="22"/>
                <w:lang w:val="en" w:eastAsia="en-GB"/>
              </w:rPr>
            </w:pPr>
            <w:r w:rsidRPr="00557BE1">
              <w:rPr>
                <w:rFonts w:ascii="Arial" w:eastAsia="Calibri" w:hAnsi="Arial" w:cs="Arial"/>
                <w:color w:val="000000"/>
                <w:sz w:val="22"/>
                <w:szCs w:val="22"/>
                <w:lang w:val="en" w:eastAsia="en-GB"/>
              </w:rPr>
              <w:t>Knowledge of relevant legal frameworks such as child protection, safeguarding, data protection and EYFS</w:t>
            </w:r>
          </w:p>
          <w:p w14:paraId="1C53B32B" w14:textId="77777777" w:rsidR="00FA4331" w:rsidRPr="00557BE1" w:rsidRDefault="00FA4331" w:rsidP="001E3D93">
            <w:pPr>
              <w:pStyle w:val="ListParagraph"/>
              <w:contextualSpacing/>
              <w:rPr>
                <w:rFonts w:ascii="Arial" w:eastAsia="Calibri" w:hAnsi="Arial" w:cs="Arial"/>
                <w:color w:val="000000"/>
                <w:sz w:val="22"/>
                <w:szCs w:val="22"/>
                <w:lang w:val="en" w:eastAsia="en-GB"/>
              </w:rPr>
            </w:pPr>
          </w:p>
          <w:p w14:paraId="520D3FCD" w14:textId="77777777" w:rsidR="00FA4331" w:rsidRPr="00557BE1" w:rsidRDefault="00FA4331" w:rsidP="00FA4331">
            <w:pPr>
              <w:pStyle w:val="ListParagraph"/>
              <w:numPr>
                <w:ilvl w:val="0"/>
                <w:numId w:val="6"/>
              </w:numPr>
              <w:contextualSpacing/>
              <w:rPr>
                <w:rFonts w:ascii="Arial" w:eastAsia="Calibri" w:hAnsi="Arial" w:cs="Arial"/>
                <w:color w:val="000000"/>
                <w:sz w:val="22"/>
                <w:szCs w:val="22"/>
                <w:lang w:val="en" w:eastAsia="en-GB"/>
              </w:rPr>
            </w:pPr>
            <w:r w:rsidRPr="00557BE1">
              <w:rPr>
                <w:rFonts w:ascii="Arial" w:eastAsia="Calibri" w:hAnsi="Arial" w:cs="Arial"/>
                <w:color w:val="000000"/>
                <w:sz w:val="22"/>
                <w:szCs w:val="22"/>
                <w:lang w:val="en" w:eastAsia="en-GB"/>
              </w:rPr>
              <w:t>Commitment to continuing professional development and willingness to undertake training as required to develop skills</w:t>
            </w:r>
          </w:p>
        </w:tc>
        <w:tc>
          <w:tcPr>
            <w:tcW w:w="0" w:type="auto"/>
            <w:shd w:val="clear" w:color="auto" w:fill="auto"/>
          </w:tcPr>
          <w:p w14:paraId="61558ABD" w14:textId="77777777" w:rsidR="00FA4331" w:rsidRPr="00557BE1" w:rsidRDefault="00FA4331" w:rsidP="001E3D93">
            <w:pPr>
              <w:rPr>
                <w:rFonts w:ascii="Arial" w:eastAsia="Calibri" w:hAnsi="Arial" w:cs="Arial"/>
                <w:sz w:val="22"/>
                <w:szCs w:val="22"/>
              </w:rPr>
            </w:pPr>
            <w:r w:rsidRPr="00557BE1">
              <w:rPr>
                <w:rFonts w:ascii="Arial" w:eastAsia="Calibri" w:hAnsi="Arial" w:cs="Arial"/>
                <w:sz w:val="22"/>
                <w:szCs w:val="22"/>
              </w:rPr>
              <w:t xml:space="preserve">E </w:t>
            </w:r>
            <w:r w:rsidRPr="00557BE1">
              <w:rPr>
                <w:rFonts w:ascii="Arial" w:eastAsia="Calibri" w:hAnsi="Arial" w:cs="Arial"/>
                <w:sz w:val="22"/>
                <w:szCs w:val="22"/>
              </w:rPr>
              <w:sym w:font="Wingdings 2" w:char="0050"/>
            </w:r>
            <w:r w:rsidRPr="00557BE1">
              <w:rPr>
                <w:rFonts w:ascii="Arial" w:eastAsia="Calibri" w:hAnsi="Arial" w:cs="Arial"/>
                <w:sz w:val="22"/>
                <w:szCs w:val="22"/>
              </w:rPr>
              <w:sym w:font="Wingdings 2" w:char="0050"/>
            </w:r>
          </w:p>
          <w:p w14:paraId="29B86AC0" w14:textId="77777777" w:rsidR="00FA4331" w:rsidRPr="00557BE1" w:rsidRDefault="00FA4331" w:rsidP="001E3D93">
            <w:pPr>
              <w:spacing w:line="240" w:lineRule="atLeast"/>
              <w:rPr>
                <w:rFonts w:ascii="Arial" w:eastAsia="Calibri" w:hAnsi="Arial" w:cs="Arial"/>
                <w:sz w:val="22"/>
                <w:szCs w:val="22"/>
              </w:rPr>
            </w:pPr>
          </w:p>
          <w:p w14:paraId="22E4056B" w14:textId="77777777" w:rsidR="00FA4331" w:rsidRPr="00557BE1" w:rsidRDefault="00FA4331" w:rsidP="001E3D93">
            <w:pPr>
              <w:rPr>
                <w:rFonts w:ascii="Arial" w:eastAsia="Calibri" w:hAnsi="Arial" w:cs="Arial"/>
                <w:sz w:val="22"/>
                <w:szCs w:val="22"/>
              </w:rPr>
            </w:pPr>
          </w:p>
          <w:p w14:paraId="20B0A028" w14:textId="77777777" w:rsidR="00FA4331" w:rsidRPr="00557BE1" w:rsidRDefault="00FA4331" w:rsidP="001E3D93">
            <w:pPr>
              <w:rPr>
                <w:rFonts w:ascii="Arial" w:eastAsia="Calibri" w:hAnsi="Arial" w:cs="Arial"/>
                <w:sz w:val="22"/>
                <w:szCs w:val="22"/>
              </w:rPr>
            </w:pPr>
            <w:r w:rsidRPr="00557BE1">
              <w:rPr>
                <w:rFonts w:ascii="Arial" w:eastAsia="Calibri" w:hAnsi="Arial" w:cs="Arial"/>
                <w:sz w:val="22"/>
                <w:szCs w:val="22"/>
              </w:rPr>
              <w:t xml:space="preserve">E </w:t>
            </w:r>
            <w:r w:rsidRPr="00557BE1">
              <w:rPr>
                <w:rFonts w:ascii="Arial" w:eastAsia="Calibri" w:hAnsi="Arial" w:cs="Arial"/>
                <w:sz w:val="22"/>
                <w:szCs w:val="22"/>
              </w:rPr>
              <w:sym w:font="Wingdings 2" w:char="0050"/>
            </w:r>
            <w:r w:rsidRPr="00557BE1">
              <w:rPr>
                <w:rFonts w:ascii="Arial" w:eastAsia="Calibri" w:hAnsi="Arial" w:cs="Arial"/>
                <w:sz w:val="22"/>
                <w:szCs w:val="22"/>
              </w:rPr>
              <w:sym w:font="Wingdings 2" w:char="0050"/>
            </w:r>
          </w:p>
          <w:p w14:paraId="32FCE08B" w14:textId="77777777" w:rsidR="00FA4331" w:rsidRPr="00557BE1" w:rsidRDefault="00FA4331" w:rsidP="001E3D93">
            <w:pPr>
              <w:rPr>
                <w:rFonts w:ascii="Arial" w:eastAsia="Calibri" w:hAnsi="Arial" w:cs="Arial"/>
                <w:sz w:val="22"/>
                <w:szCs w:val="22"/>
              </w:rPr>
            </w:pPr>
          </w:p>
          <w:p w14:paraId="2A3F0F50" w14:textId="77777777" w:rsidR="00FA4331" w:rsidRPr="00557BE1" w:rsidRDefault="00FA4331" w:rsidP="001E3D93">
            <w:pPr>
              <w:rPr>
                <w:rFonts w:ascii="Arial" w:eastAsia="Calibri" w:hAnsi="Arial" w:cs="Arial"/>
                <w:sz w:val="22"/>
                <w:szCs w:val="22"/>
              </w:rPr>
            </w:pPr>
          </w:p>
          <w:p w14:paraId="503B293B" w14:textId="77777777" w:rsidR="00FA4331" w:rsidRPr="00557BE1" w:rsidRDefault="00FA4331" w:rsidP="001E3D93">
            <w:pPr>
              <w:rPr>
                <w:rFonts w:ascii="Arial" w:eastAsia="Calibri" w:hAnsi="Arial" w:cs="Arial"/>
                <w:sz w:val="22"/>
                <w:szCs w:val="22"/>
              </w:rPr>
            </w:pPr>
          </w:p>
          <w:p w14:paraId="08A9ACFB" w14:textId="77777777" w:rsidR="00FA4331" w:rsidRPr="00557BE1" w:rsidRDefault="00FA4331" w:rsidP="001E3D93">
            <w:pPr>
              <w:rPr>
                <w:rFonts w:ascii="Arial" w:eastAsia="Calibri" w:hAnsi="Arial" w:cs="Arial"/>
                <w:sz w:val="22"/>
                <w:szCs w:val="22"/>
              </w:rPr>
            </w:pPr>
          </w:p>
          <w:p w14:paraId="705DC5EA" w14:textId="77777777" w:rsidR="00FA4331" w:rsidRPr="00557BE1" w:rsidRDefault="00FA4331" w:rsidP="001E3D93">
            <w:pPr>
              <w:rPr>
                <w:rFonts w:ascii="Arial" w:eastAsia="Calibri" w:hAnsi="Arial" w:cs="Arial"/>
                <w:sz w:val="22"/>
                <w:szCs w:val="22"/>
              </w:rPr>
            </w:pPr>
          </w:p>
          <w:p w14:paraId="587E8CB4" w14:textId="77777777" w:rsidR="00FA4331" w:rsidRPr="00557BE1" w:rsidRDefault="00FA4331" w:rsidP="001E3D93">
            <w:pPr>
              <w:rPr>
                <w:rFonts w:ascii="Arial" w:eastAsia="Calibri" w:hAnsi="Arial" w:cs="Arial"/>
                <w:sz w:val="22"/>
                <w:szCs w:val="22"/>
              </w:rPr>
            </w:pPr>
            <w:r w:rsidRPr="00557BE1">
              <w:rPr>
                <w:rFonts w:ascii="Arial" w:eastAsia="Calibri" w:hAnsi="Arial" w:cs="Arial"/>
                <w:sz w:val="22"/>
                <w:szCs w:val="22"/>
              </w:rPr>
              <w:t xml:space="preserve">E </w:t>
            </w:r>
            <w:r w:rsidRPr="00557BE1">
              <w:rPr>
                <w:rFonts w:ascii="Arial" w:eastAsia="Calibri" w:hAnsi="Arial" w:cs="Arial"/>
                <w:sz w:val="22"/>
                <w:szCs w:val="22"/>
              </w:rPr>
              <w:sym w:font="Wingdings 2" w:char="0050"/>
            </w:r>
            <w:r w:rsidRPr="00557BE1">
              <w:rPr>
                <w:rFonts w:ascii="Arial" w:eastAsia="Calibri" w:hAnsi="Arial" w:cs="Arial"/>
                <w:sz w:val="22"/>
                <w:szCs w:val="22"/>
              </w:rPr>
              <w:sym w:font="Wingdings 2" w:char="0050"/>
            </w:r>
          </w:p>
          <w:p w14:paraId="09E8C869" w14:textId="77777777" w:rsidR="00FA4331" w:rsidRPr="00557BE1" w:rsidRDefault="00FA4331" w:rsidP="001E3D93">
            <w:pPr>
              <w:rPr>
                <w:rFonts w:ascii="Arial" w:eastAsia="Calibri" w:hAnsi="Arial" w:cs="Arial"/>
                <w:sz w:val="22"/>
                <w:szCs w:val="22"/>
              </w:rPr>
            </w:pPr>
          </w:p>
        </w:tc>
      </w:tr>
      <w:tr w:rsidR="00FA4331" w:rsidRPr="00557BE1" w14:paraId="6E072DBA" w14:textId="77777777" w:rsidTr="001E3D93">
        <w:tc>
          <w:tcPr>
            <w:tcW w:w="2143" w:type="dxa"/>
            <w:shd w:val="clear" w:color="auto" w:fill="auto"/>
          </w:tcPr>
          <w:p w14:paraId="0754AC77" w14:textId="77777777" w:rsidR="00FA4331" w:rsidRPr="00557BE1" w:rsidRDefault="00FA4331" w:rsidP="001E3D93">
            <w:pPr>
              <w:spacing w:line="240" w:lineRule="atLeast"/>
              <w:rPr>
                <w:rFonts w:ascii="Arial" w:eastAsia="Calibri" w:hAnsi="Arial" w:cs="Arial"/>
                <w:sz w:val="22"/>
                <w:szCs w:val="22"/>
              </w:rPr>
            </w:pPr>
            <w:r w:rsidRPr="00557BE1">
              <w:rPr>
                <w:rFonts w:ascii="Arial" w:eastAsia="Calibri" w:hAnsi="Arial" w:cs="Arial"/>
                <w:sz w:val="22"/>
                <w:szCs w:val="22"/>
              </w:rPr>
              <w:t>Key Experience</w:t>
            </w:r>
          </w:p>
        </w:tc>
        <w:tc>
          <w:tcPr>
            <w:tcW w:w="0" w:type="auto"/>
            <w:shd w:val="clear" w:color="auto" w:fill="auto"/>
          </w:tcPr>
          <w:p w14:paraId="566903E2" w14:textId="66674E8E" w:rsidR="00FA4331" w:rsidRPr="00557BE1" w:rsidRDefault="00FA4331" w:rsidP="00FA4331">
            <w:pPr>
              <w:pStyle w:val="ListParagraph"/>
              <w:numPr>
                <w:ilvl w:val="0"/>
                <w:numId w:val="6"/>
              </w:numPr>
              <w:spacing w:line="240" w:lineRule="atLeast"/>
              <w:contextualSpacing/>
              <w:rPr>
                <w:rFonts w:ascii="Arial" w:eastAsia="Calibri" w:hAnsi="Arial" w:cs="Arial"/>
                <w:sz w:val="22"/>
                <w:szCs w:val="22"/>
              </w:rPr>
            </w:pPr>
            <w:r w:rsidRPr="00557BE1">
              <w:rPr>
                <w:rFonts w:ascii="Arial" w:eastAsia="Calibri" w:hAnsi="Arial" w:cs="Arial"/>
                <w:sz w:val="22"/>
                <w:szCs w:val="22"/>
              </w:rPr>
              <w:t xml:space="preserve">Demonstrable experience of working with children </w:t>
            </w:r>
            <w:r w:rsidR="00BA619C">
              <w:rPr>
                <w:rFonts w:ascii="Arial" w:eastAsia="Calibri" w:hAnsi="Arial" w:cs="Arial"/>
                <w:sz w:val="22"/>
                <w:szCs w:val="22"/>
              </w:rPr>
              <w:t>preferably of primary school age</w:t>
            </w:r>
            <w:r w:rsidRPr="00557BE1">
              <w:rPr>
                <w:rFonts w:ascii="Arial" w:eastAsia="Calibri" w:hAnsi="Arial" w:cs="Arial"/>
                <w:sz w:val="22"/>
                <w:szCs w:val="22"/>
              </w:rPr>
              <w:t xml:space="preserve"> and their families to provide early help and support </w:t>
            </w:r>
          </w:p>
          <w:p w14:paraId="15C6C6DA" w14:textId="77777777" w:rsidR="00FA4331" w:rsidRPr="00557BE1" w:rsidRDefault="00FA4331" w:rsidP="001E3D93">
            <w:pPr>
              <w:pStyle w:val="ListParagraph"/>
              <w:spacing w:line="240" w:lineRule="atLeast"/>
              <w:ind w:left="360"/>
              <w:rPr>
                <w:rFonts w:ascii="Arial" w:eastAsia="Calibri" w:hAnsi="Arial" w:cs="Arial"/>
                <w:sz w:val="22"/>
                <w:szCs w:val="22"/>
              </w:rPr>
            </w:pPr>
          </w:p>
          <w:p w14:paraId="05C75332" w14:textId="77777777" w:rsidR="00FA4331" w:rsidRPr="00557BE1" w:rsidRDefault="00FA4331" w:rsidP="00FA4331">
            <w:pPr>
              <w:pStyle w:val="ListParagraph"/>
              <w:numPr>
                <w:ilvl w:val="0"/>
                <w:numId w:val="6"/>
              </w:numPr>
              <w:spacing w:line="240" w:lineRule="atLeast"/>
              <w:contextualSpacing/>
              <w:rPr>
                <w:rFonts w:ascii="Arial" w:eastAsia="Calibri" w:hAnsi="Arial" w:cs="Arial"/>
                <w:sz w:val="22"/>
                <w:szCs w:val="22"/>
              </w:rPr>
            </w:pPr>
            <w:r w:rsidRPr="00557BE1">
              <w:rPr>
                <w:rFonts w:ascii="Arial" w:eastAsia="Calibri" w:hAnsi="Arial" w:cs="Arial"/>
                <w:sz w:val="22"/>
                <w:szCs w:val="22"/>
              </w:rPr>
              <w:t>Proven ability to undertake individual and family assessments, develop action plans and assess needs and manage risk</w:t>
            </w:r>
          </w:p>
          <w:p w14:paraId="4ACF48E8" w14:textId="77777777" w:rsidR="00FA4331" w:rsidRPr="00557BE1" w:rsidRDefault="00FA4331" w:rsidP="001E3D93">
            <w:pPr>
              <w:pStyle w:val="ListParagraph"/>
              <w:spacing w:line="240" w:lineRule="atLeast"/>
              <w:ind w:left="360"/>
              <w:rPr>
                <w:rFonts w:ascii="Arial" w:eastAsia="Calibri" w:hAnsi="Arial" w:cs="Arial"/>
                <w:sz w:val="22"/>
                <w:szCs w:val="22"/>
              </w:rPr>
            </w:pPr>
          </w:p>
          <w:p w14:paraId="0D2CB869" w14:textId="77777777" w:rsidR="00FA4331" w:rsidRPr="00557BE1" w:rsidRDefault="00FA4331" w:rsidP="00FA4331">
            <w:pPr>
              <w:pStyle w:val="ListParagraph"/>
              <w:numPr>
                <w:ilvl w:val="0"/>
                <w:numId w:val="6"/>
              </w:numPr>
              <w:spacing w:line="240" w:lineRule="atLeast"/>
              <w:contextualSpacing/>
              <w:rPr>
                <w:rFonts w:ascii="Arial" w:eastAsia="Calibri" w:hAnsi="Arial" w:cs="Arial"/>
                <w:sz w:val="22"/>
                <w:szCs w:val="22"/>
              </w:rPr>
            </w:pPr>
            <w:r w:rsidRPr="00557BE1">
              <w:rPr>
                <w:rFonts w:ascii="Arial" w:eastAsia="Calibri" w:hAnsi="Arial" w:cs="Arial"/>
                <w:sz w:val="22"/>
                <w:szCs w:val="22"/>
              </w:rPr>
              <w:t xml:space="preserve">Experience of recording high quality casework using data management systems </w:t>
            </w:r>
          </w:p>
          <w:p w14:paraId="07AB5C9B" w14:textId="77777777" w:rsidR="00FA4331" w:rsidRPr="00557BE1" w:rsidRDefault="00FA4331" w:rsidP="001E3D93">
            <w:pPr>
              <w:pStyle w:val="ListParagraph"/>
              <w:rPr>
                <w:rFonts w:ascii="Arial" w:eastAsia="Calibri" w:hAnsi="Arial" w:cs="Arial"/>
                <w:sz w:val="22"/>
                <w:szCs w:val="22"/>
              </w:rPr>
            </w:pPr>
          </w:p>
          <w:p w14:paraId="540C4C39" w14:textId="77777777" w:rsidR="00FA4331" w:rsidRPr="00557BE1" w:rsidRDefault="00FA4331" w:rsidP="00FA4331">
            <w:pPr>
              <w:pStyle w:val="ListParagraph"/>
              <w:numPr>
                <w:ilvl w:val="0"/>
                <w:numId w:val="6"/>
              </w:numPr>
              <w:spacing w:line="240" w:lineRule="atLeast"/>
              <w:contextualSpacing/>
              <w:rPr>
                <w:rFonts w:ascii="Arial" w:eastAsia="Calibri" w:hAnsi="Arial" w:cs="Arial"/>
                <w:sz w:val="22"/>
                <w:szCs w:val="22"/>
              </w:rPr>
            </w:pPr>
            <w:r w:rsidRPr="00557BE1">
              <w:rPr>
                <w:rFonts w:ascii="Arial" w:eastAsia="Calibri" w:hAnsi="Arial" w:cs="Arial"/>
                <w:sz w:val="22"/>
                <w:szCs w:val="22"/>
              </w:rPr>
              <w:t>Experience of working in multi-disciplinary teams building collaborative relationships with multi-agency partners</w:t>
            </w:r>
          </w:p>
          <w:p w14:paraId="76D4FD19" w14:textId="77777777" w:rsidR="00FA4331" w:rsidRPr="00557BE1" w:rsidRDefault="00FA4331" w:rsidP="001E3D93">
            <w:pPr>
              <w:pStyle w:val="ListParagraph"/>
              <w:rPr>
                <w:rFonts w:ascii="Arial" w:eastAsia="Calibri" w:hAnsi="Arial" w:cs="Arial"/>
                <w:sz w:val="22"/>
                <w:szCs w:val="22"/>
              </w:rPr>
            </w:pPr>
          </w:p>
          <w:p w14:paraId="63FE927A" w14:textId="77777777" w:rsidR="00FA4331" w:rsidRPr="00557BE1" w:rsidRDefault="00FA4331" w:rsidP="00FA4331">
            <w:pPr>
              <w:pStyle w:val="ListParagraph"/>
              <w:numPr>
                <w:ilvl w:val="0"/>
                <w:numId w:val="6"/>
              </w:numPr>
              <w:spacing w:line="240" w:lineRule="atLeast"/>
              <w:contextualSpacing/>
              <w:rPr>
                <w:rFonts w:ascii="Arial" w:eastAsia="Calibri" w:hAnsi="Arial" w:cs="Arial"/>
                <w:sz w:val="22"/>
                <w:szCs w:val="22"/>
              </w:rPr>
            </w:pPr>
            <w:r w:rsidRPr="00557BE1">
              <w:rPr>
                <w:rFonts w:ascii="Arial" w:eastAsia="Calibri" w:hAnsi="Arial" w:cs="Arial"/>
                <w:sz w:val="22"/>
                <w:szCs w:val="22"/>
              </w:rPr>
              <w:t>Experience of delivering evidence based parenting programmes in the home as well as in groups</w:t>
            </w:r>
          </w:p>
          <w:p w14:paraId="38464FD3" w14:textId="77777777" w:rsidR="00FA4331" w:rsidRPr="00557BE1" w:rsidRDefault="00FA4331" w:rsidP="001E3D93">
            <w:pPr>
              <w:pStyle w:val="ListParagraph"/>
              <w:rPr>
                <w:rFonts w:ascii="Arial" w:eastAsia="Calibri" w:hAnsi="Arial" w:cs="Arial"/>
                <w:sz w:val="22"/>
                <w:szCs w:val="22"/>
              </w:rPr>
            </w:pPr>
          </w:p>
          <w:p w14:paraId="7C713501" w14:textId="77777777" w:rsidR="00FA4331" w:rsidRPr="00557BE1" w:rsidRDefault="00FA4331" w:rsidP="00FA4331">
            <w:pPr>
              <w:pStyle w:val="ListParagraph"/>
              <w:numPr>
                <w:ilvl w:val="0"/>
                <w:numId w:val="6"/>
              </w:numPr>
              <w:spacing w:line="240" w:lineRule="atLeast"/>
              <w:contextualSpacing/>
              <w:rPr>
                <w:rFonts w:ascii="Arial" w:eastAsia="Calibri" w:hAnsi="Arial" w:cs="Arial"/>
                <w:sz w:val="22"/>
                <w:szCs w:val="22"/>
              </w:rPr>
            </w:pPr>
            <w:r w:rsidRPr="00557BE1">
              <w:rPr>
                <w:rFonts w:ascii="Arial" w:eastAsia="Calibri" w:hAnsi="Arial" w:cs="Arial"/>
                <w:sz w:val="22"/>
                <w:szCs w:val="22"/>
              </w:rPr>
              <w:t>Experience of identifying, assessing, analysing and managing risk</w:t>
            </w:r>
          </w:p>
        </w:tc>
        <w:tc>
          <w:tcPr>
            <w:tcW w:w="0" w:type="auto"/>
            <w:shd w:val="clear" w:color="auto" w:fill="auto"/>
          </w:tcPr>
          <w:p w14:paraId="1E0B6206" w14:textId="77777777" w:rsidR="00FA4331" w:rsidRPr="00557BE1" w:rsidRDefault="00FA4331" w:rsidP="001E3D93">
            <w:pPr>
              <w:rPr>
                <w:rFonts w:ascii="Arial" w:eastAsia="Calibri" w:hAnsi="Arial" w:cs="Arial"/>
                <w:sz w:val="22"/>
                <w:szCs w:val="22"/>
              </w:rPr>
            </w:pPr>
            <w:r w:rsidRPr="00557BE1">
              <w:rPr>
                <w:rFonts w:ascii="Arial" w:eastAsia="Calibri" w:hAnsi="Arial" w:cs="Arial"/>
                <w:sz w:val="22"/>
                <w:szCs w:val="22"/>
              </w:rPr>
              <w:t xml:space="preserve">E </w:t>
            </w:r>
            <w:r w:rsidRPr="00557BE1">
              <w:rPr>
                <w:rFonts w:ascii="Arial" w:eastAsia="Calibri" w:hAnsi="Arial" w:cs="Arial"/>
                <w:sz w:val="22"/>
                <w:szCs w:val="22"/>
              </w:rPr>
              <w:sym w:font="Wingdings 2" w:char="0050"/>
            </w:r>
            <w:r w:rsidRPr="00557BE1">
              <w:rPr>
                <w:rFonts w:ascii="Arial" w:eastAsia="Calibri" w:hAnsi="Arial" w:cs="Arial"/>
                <w:sz w:val="22"/>
                <w:szCs w:val="22"/>
              </w:rPr>
              <w:sym w:font="Wingdings 2" w:char="0050"/>
            </w:r>
          </w:p>
          <w:p w14:paraId="35BC40FE" w14:textId="77777777" w:rsidR="00FA4331" w:rsidRPr="00557BE1" w:rsidRDefault="00FA4331" w:rsidP="001E3D93">
            <w:pPr>
              <w:spacing w:line="240" w:lineRule="atLeast"/>
              <w:rPr>
                <w:rFonts w:ascii="Arial" w:eastAsia="Calibri" w:hAnsi="Arial" w:cs="Arial"/>
                <w:sz w:val="22"/>
                <w:szCs w:val="22"/>
              </w:rPr>
            </w:pPr>
          </w:p>
          <w:p w14:paraId="12162EB0" w14:textId="77777777" w:rsidR="00FA4331" w:rsidRPr="00557BE1" w:rsidRDefault="00FA4331" w:rsidP="001E3D93">
            <w:pPr>
              <w:rPr>
                <w:rFonts w:ascii="Arial" w:eastAsia="Calibri" w:hAnsi="Arial" w:cs="Arial"/>
                <w:sz w:val="22"/>
                <w:szCs w:val="22"/>
              </w:rPr>
            </w:pPr>
          </w:p>
          <w:p w14:paraId="7809C451" w14:textId="77777777" w:rsidR="00FA4331" w:rsidRPr="00557BE1" w:rsidRDefault="00FA4331" w:rsidP="001E3D93">
            <w:pPr>
              <w:spacing w:line="240" w:lineRule="atLeast"/>
              <w:rPr>
                <w:rFonts w:ascii="Arial" w:eastAsia="Calibri" w:hAnsi="Arial" w:cs="Arial"/>
                <w:sz w:val="22"/>
                <w:szCs w:val="22"/>
              </w:rPr>
            </w:pPr>
          </w:p>
          <w:p w14:paraId="29BD41FA" w14:textId="77777777" w:rsidR="00FA4331" w:rsidRPr="00557BE1" w:rsidRDefault="00FA4331" w:rsidP="001E3D93">
            <w:pPr>
              <w:rPr>
                <w:rFonts w:ascii="Arial" w:eastAsia="Calibri" w:hAnsi="Arial" w:cs="Arial"/>
                <w:sz w:val="22"/>
                <w:szCs w:val="22"/>
              </w:rPr>
            </w:pPr>
            <w:r w:rsidRPr="00557BE1">
              <w:rPr>
                <w:rFonts w:ascii="Arial" w:eastAsia="Calibri" w:hAnsi="Arial" w:cs="Arial"/>
                <w:sz w:val="22"/>
                <w:szCs w:val="22"/>
              </w:rPr>
              <w:t xml:space="preserve">E </w:t>
            </w:r>
            <w:r w:rsidRPr="00557BE1">
              <w:rPr>
                <w:rFonts w:ascii="Arial" w:eastAsia="Calibri" w:hAnsi="Arial" w:cs="Arial"/>
                <w:sz w:val="22"/>
                <w:szCs w:val="22"/>
              </w:rPr>
              <w:sym w:font="Wingdings 2" w:char="0050"/>
            </w:r>
            <w:r w:rsidRPr="00557BE1">
              <w:rPr>
                <w:rFonts w:ascii="Arial" w:eastAsia="Calibri" w:hAnsi="Arial" w:cs="Arial"/>
                <w:sz w:val="22"/>
                <w:szCs w:val="22"/>
              </w:rPr>
              <w:sym w:font="Wingdings 2" w:char="0050"/>
            </w:r>
          </w:p>
          <w:p w14:paraId="5C98D2AF" w14:textId="77777777" w:rsidR="00FA4331" w:rsidRPr="00557BE1" w:rsidRDefault="00FA4331" w:rsidP="001E3D93">
            <w:pPr>
              <w:spacing w:line="240" w:lineRule="atLeast"/>
              <w:rPr>
                <w:rFonts w:ascii="Arial" w:eastAsia="Calibri" w:hAnsi="Arial" w:cs="Arial"/>
                <w:sz w:val="22"/>
                <w:szCs w:val="22"/>
              </w:rPr>
            </w:pPr>
          </w:p>
          <w:p w14:paraId="6DD76C9F" w14:textId="77777777" w:rsidR="00FA4331" w:rsidRPr="00557BE1" w:rsidRDefault="00FA4331" w:rsidP="001E3D93">
            <w:pPr>
              <w:spacing w:line="240" w:lineRule="atLeast"/>
              <w:rPr>
                <w:rFonts w:ascii="Arial" w:eastAsia="Calibri" w:hAnsi="Arial" w:cs="Arial"/>
                <w:sz w:val="22"/>
                <w:szCs w:val="22"/>
              </w:rPr>
            </w:pPr>
          </w:p>
          <w:p w14:paraId="7C6F02EC" w14:textId="77777777" w:rsidR="00FA4331" w:rsidRPr="00557BE1" w:rsidRDefault="00FA4331" w:rsidP="001E3D93">
            <w:pPr>
              <w:spacing w:line="240" w:lineRule="atLeast"/>
              <w:rPr>
                <w:rFonts w:ascii="Arial" w:eastAsia="Calibri" w:hAnsi="Arial" w:cs="Arial"/>
                <w:sz w:val="22"/>
                <w:szCs w:val="22"/>
              </w:rPr>
            </w:pPr>
          </w:p>
          <w:p w14:paraId="49D01EFB" w14:textId="77777777" w:rsidR="00FA4331" w:rsidRPr="00557BE1" w:rsidRDefault="00FA4331" w:rsidP="001E3D93">
            <w:pPr>
              <w:spacing w:line="240" w:lineRule="atLeast"/>
              <w:rPr>
                <w:rFonts w:ascii="Arial" w:eastAsia="Calibri" w:hAnsi="Arial" w:cs="Arial"/>
                <w:sz w:val="22"/>
                <w:szCs w:val="22"/>
              </w:rPr>
            </w:pPr>
            <w:r w:rsidRPr="00557BE1">
              <w:rPr>
                <w:rFonts w:ascii="Arial" w:eastAsia="Calibri" w:hAnsi="Arial" w:cs="Arial"/>
                <w:sz w:val="22"/>
                <w:szCs w:val="22"/>
              </w:rPr>
              <w:t>E</w:t>
            </w:r>
            <w:r w:rsidRPr="00557BE1">
              <w:rPr>
                <w:rFonts w:ascii="Arial" w:eastAsia="Calibri" w:hAnsi="Arial" w:cs="Arial"/>
                <w:sz w:val="22"/>
                <w:szCs w:val="22"/>
              </w:rPr>
              <w:sym w:font="Wingdings 2" w:char="0050"/>
            </w:r>
            <w:r w:rsidRPr="00557BE1">
              <w:rPr>
                <w:rFonts w:ascii="Arial" w:eastAsia="Calibri" w:hAnsi="Arial" w:cs="Arial"/>
                <w:sz w:val="22"/>
                <w:szCs w:val="22"/>
              </w:rPr>
              <w:sym w:font="Wingdings 2" w:char="0050"/>
            </w:r>
          </w:p>
          <w:p w14:paraId="504157C7" w14:textId="77777777" w:rsidR="00FA4331" w:rsidRPr="00557BE1" w:rsidRDefault="00FA4331" w:rsidP="001E3D93">
            <w:pPr>
              <w:spacing w:line="240" w:lineRule="atLeast"/>
              <w:rPr>
                <w:rFonts w:ascii="Arial" w:eastAsia="Calibri" w:hAnsi="Arial" w:cs="Arial"/>
                <w:sz w:val="22"/>
                <w:szCs w:val="22"/>
              </w:rPr>
            </w:pPr>
          </w:p>
          <w:p w14:paraId="75D149E7" w14:textId="77777777" w:rsidR="00FA4331" w:rsidRPr="00557BE1" w:rsidRDefault="00FA4331" w:rsidP="001E3D93">
            <w:pPr>
              <w:spacing w:line="240" w:lineRule="atLeast"/>
              <w:rPr>
                <w:rFonts w:ascii="Arial" w:eastAsia="Calibri" w:hAnsi="Arial" w:cs="Arial"/>
                <w:sz w:val="22"/>
                <w:szCs w:val="22"/>
              </w:rPr>
            </w:pPr>
          </w:p>
          <w:p w14:paraId="790D103C" w14:textId="77777777" w:rsidR="00FA4331" w:rsidRPr="00557BE1" w:rsidRDefault="00FA4331" w:rsidP="001E3D93">
            <w:pPr>
              <w:spacing w:line="240" w:lineRule="atLeast"/>
              <w:rPr>
                <w:rFonts w:ascii="Arial" w:eastAsia="Calibri" w:hAnsi="Arial" w:cs="Arial"/>
                <w:sz w:val="22"/>
                <w:szCs w:val="22"/>
              </w:rPr>
            </w:pPr>
          </w:p>
          <w:p w14:paraId="0534CE9A" w14:textId="243D8C7B" w:rsidR="00FA4331" w:rsidRPr="00557BE1" w:rsidRDefault="00FA4331" w:rsidP="001E3D93">
            <w:pPr>
              <w:spacing w:line="240" w:lineRule="atLeast"/>
              <w:rPr>
                <w:rFonts w:ascii="Arial" w:eastAsia="Calibri" w:hAnsi="Arial" w:cs="Arial"/>
                <w:sz w:val="22"/>
                <w:szCs w:val="22"/>
              </w:rPr>
            </w:pPr>
          </w:p>
          <w:p w14:paraId="55E6A6B6" w14:textId="77777777" w:rsidR="00FA4331" w:rsidRPr="00557BE1" w:rsidRDefault="00FA4331" w:rsidP="001E3D93">
            <w:pPr>
              <w:spacing w:line="240" w:lineRule="atLeast"/>
              <w:rPr>
                <w:rFonts w:ascii="Arial" w:eastAsia="Calibri" w:hAnsi="Arial" w:cs="Arial"/>
                <w:sz w:val="22"/>
                <w:szCs w:val="22"/>
              </w:rPr>
            </w:pPr>
          </w:p>
          <w:p w14:paraId="0C9679E0" w14:textId="77777777" w:rsidR="00FA4331" w:rsidRDefault="00FA4331" w:rsidP="001E3D93">
            <w:pPr>
              <w:spacing w:line="240" w:lineRule="atLeast"/>
              <w:rPr>
                <w:rFonts w:ascii="Arial" w:eastAsia="Calibri" w:hAnsi="Arial" w:cs="Arial"/>
                <w:sz w:val="22"/>
                <w:szCs w:val="22"/>
              </w:rPr>
            </w:pPr>
          </w:p>
          <w:p w14:paraId="03CE2D1E" w14:textId="77777777" w:rsidR="002069B0" w:rsidRDefault="002069B0" w:rsidP="001E3D93">
            <w:pPr>
              <w:spacing w:line="240" w:lineRule="atLeast"/>
              <w:rPr>
                <w:rFonts w:ascii="Arial" w:eastAsia="Calibri" w:hAnsi="Arial" w:cs="Arial"/>
                <w:sz w:val="22"/>
                <w:szCs w:val="22"/>
              </w:rPr>
            </w:pPr>
          </w:p>
          <w:p w14:paraId="17A587DB" w14:textId="77777777" w:rsidR="002069B0" w:rsidRPr="00557BE1" w:rsidRDefault="002069B0" w:rsidP="001E3D93">
            <w:pPr>
              <w:spacing w:line="240" w:lineRule="atLeast"/>
              <w:rPr>
                <w:rFonts w:ascii="Arial" w:eastAsia="Calibri" w:hAnsi="Arial" w:cs="Arial"/>
                <w:sz w:val="22"/>
                <w:szCs w:val="22"/>
              </w:rPr>
            </w:pPr>
          </w:p>
          <w:p w14:paraId="445999A0" w14:textId="77777777" w:rsidR="00FA4331" w:rsidRPr="00557BE1" w:rsidRDefault="00FA4331" w:rsidP="001E3D93">
            <w:pPr>
              <w:spacing w:line="240" w:lineRule="atLeast"/>
              <w:rPr>
                <w:rFonts w:ascii="Arial" w:eastAsia="Calibri" w:hAnsi="Arial" w:cs="Arial"/>
                <w:sz w:val="22"/>
                <w:szCs w:val="22"/>
              </w:rPr>
            </w:pPr>
          </w:p>
          <w:p w14:paraId="3C676A63" w14:textId="77777777" w:rsidR="00FA4331" w:rsidRPr="00557BE1" w:rsidRDefault="00FA4331" w:rsidP="001E3D93">
            <w:pPr>
              <w:spacing w:line="240" w:lineRule="atLeast"/>
              <w:rPr>
                <w:rFonts w:ascii="Arial" w:eastAsia="Calibri" w:hAnsi="Arial" w:cs="Arial"/>
                <w:sz w:val="22"/>
                <w:szCs w:val="22"/>
              </w:rPr>
            </w:pPr>
          </w:p>
          <w:p w14:paraId="66693AF1" w14:textId="77777777" w:rsidR="00FA4331" w:rsidRPr="00557BE1" w:rsidRDefault="00FA4331" w:rsidP="002069B0">
            <w:pPr>
              <w:spacing w:line="240" w:lineRule="atLeast"/>
              <w:rPr>
                <w:rFonts w:ascii="Arial" w:eastAsia="Calibri" w:hAnsi="Arial" w:cs="Arial"/>
                <w:sz w:val="22"/>
                <w:szCs w:val="22"/>
              </w:rPr>
            </w:pPr>
          </w:p>
        </w:tc>
      </w:tr>
      <w:tr w:rsidR="00FA4331" w:rsidRPr="00557BE1" w14:paraId="4C4C5D70" w14:textId="77777777" w:rsidTr="001E3D93">
        <w:tc>
          <w:tcPr>
            <w:tcW w:w="9305" w:type="dxa"/>
            <w:gridSpan w:val="3"/>
            <w:shd w:val="clear" w:color="auto" w:fill="auto"/>
          </w:tcPr>
          <w:p w14:paraId="24723447" w14:textId="77777777" w:rsidR="00FA4331" w:rsidRPr="00557BE1" w:rsidRDefault="00FA4331" w:rsidP="001E3D93">
            <w:pPr>
              <w:jc w:val="center"/>
              <w:rPr>
                <w:rFonts w:ascii="Arial" w:eastAsia="Calibri" w:hAnsi="Arial" w:cs="Arial"/>
                <w:sz w:val="22"/>
                <w:szCs w:val="22"/>
              </w:rPr>
            </w:pPr>
          </w:p>
        </w:tc>
      </w:tr>
    </w:tbl>
    <w:p w14:paraId="28A95CC4" w14:textId="77777777" w:rsidR="00FA4331" w:rsidRPr="00BE0B38" w:rsidRDefault="00FA4331" w:rsidP="00FA4331">
      <w:pPr>
        <w:rPr>
          <w:rFonts w:ascii="Arial" w:hAnsi="Arial" w:cs="Arial"/>
          <w:vanish/>
          <w:sz w:val="22"/>
          <w:szCs w:val="22"/>
        </w:rPr>
      </w:pP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5560"/>
        <w:gridCol w:w="1379"/>
      </w:tblGrid>
      <w:tr w:rsidR="00FA4331" w:rsidRPr="00BE0B38" w14:paraId="57C62868" w14:textId="77777777" w:rsidTr="001E3D93">
        <w:tc>
          <w:tcPr>
            <w:tcW w:w="9498" w:type="dxa"/>
            <w:gridSpan w:val="3"/>
            <w:shd w:val="clear" w:color="auto" w:fill="auto"/>
          </w:tcPr>
          <w:p w14:paraId="0458A532" w14:textId="5ABFE520" w:rsidR="00FA4331" w:rsidRPr="00BE0B38" w:rsidRDefault="00FA4331" w:rsidP="001E3D93">
            <w:pPr>
              <w:jc w:val="center"/>
              <w:rPr>
                <w:rFonts w:ascii="Arial" w:eastAsia="Calibri" w:hAnsi="Arial" w:cs="Arial"/>
                <w:b/>
                <w:sz w:val="22"/>
                <w:szCs w:val="22"/>
              </w:rPr>
            </w:pPr>
            <w:r w:rsidRPr="00BE0B38">
              <w:rPr>
                <w:rFonts w:ascii="Arial" w:eastAsia="Calibri" w:hAnsi="Arial" w:cs="Arial"/>
                <w:b/>
                <w:sz w:val="22"/>
                <w:szCs w:val="22"/>
              </w:rPr>
              <w:t xml:space="preserve">Key </w:t>
            </w:r>
            <w:r w:rsidR="00CE2BF3">
              <w:rPr>
                <w:rFonts w:ascii="Arial" w:eastAsia="Calibri" w:hAnsi="Arial" w:cs="Arial"/>
                <w:b/>
                <w:sz w:val="22"/>
                <w:szCs w:val="22"/>
              </w:rPr>
              <w:t xml:space="preserve">Values and </w:t>
            </w:r>
            <w:r w:rsidRPr="00BE0B38">
              <w:rPr>
                <w:rFonts w:ascii="Arial" w:eastAsia="Calibri" w:hAnsi="Arial" w:cs="Arial"/>
                <w:b/>
                <w:sz w:val="22"/>
                <w:szCs w:val="22"/>
              </w:rPr>
              <w:t>Behaviours</w:t>
            </w:r>
          </w:p>
        </w:tc>
      </w:tr>
      <w:tr w:rsidR="00FA4331" w:rsidRPr="00BE0B38" w14:paraId="09D60C14" w14:textId="77777777" w:rsidTr="001E3D93">
        <w:tc>
          <w:tcPr>
            <w:tcW w:w="2559" w:type="dxa"/>
            <w:shd w:val="clear" w:color="auto" w:fill="auto"/>
          </w:tcPr>
          <w:p w14:paraId="6809154A" w14:textId="68431DED" w:rsidR="008773F2" w:rsidRPr="00BE0B38" w:rsidRDefault="008773F2" w:rsidP="001E3D93">
            <w:pPr>
              <w:pStyle w:val="BodyText2"/>
              <w:rPr>
                <w:rFonts w:ascii="Arial" w:eastAsia="Calibri" w:hAnsi="Arial" w:cs="Arial"/>
                <w:b/>
                <w:sz w:val="22"/>
                <w:szCs w:val="22"/>
              </w:rPr>
            </w:pPr>
            <w:r>
              <w:rPr>
                <w:rFonts w:ascii="Arial" w:eastAsia="Calibri" w:hAnsi="Arial" w:cs="Arial"/>
                <w:b/>
                <w:sz w:val="22"/>
                <w:szCs w:val="22"/>
              </w:rPr>
              <w:t>Equity</w:t>
            </w:r>
          </w:p>
        </w:tc>
        <w:tc>
          <w:tcPr>
            <w:tcW w:w="0" w:type="auto"/>
            <w:shd w:val="clear" w:color="auto" w:fill="auto"/>
          </w:tcPr>
          <w:p w14:paraId="39A78644" w14:textId="77777777" w:rsidR="00F2040B" w:rsidRPr="00F2040B" w:rsidRDefault="00F2040B" w:rsidP="00F2040B">
            <w:pPr>
              <w:spacing w:before="60" w:after="60"/>
              <w:rPr>
                <w:rFonts w:ascii="Arial" w:hAnsi="Arial" w:cs="Arial"/>
                <w:bCs/>
                <w:sz w:val="22"/>
              </w:rPr>
            </w:pPr>
            <w:r w:rsidRPr="00D41B30">
              <w:rPr>
                <w:rFonts w:ascii="Arial" w:hAnsi="Arial" w:cs="Arial"/>
                <w:bCs/>
                <w:sz w:val="22"/>
              </w:rPr>
              <w:t xml:space="preserve">This means that we strive for equity and justice in everything we do. Everyone is important and we are not afraid to </w:t>
            </w:r>
            <w:r w:rsidRPr="00F2040B">
              <w:rPr>
                <w:rFonts w:ascii="Arial" w:hAnsi="Arial" w:cs="Arial"/>
                <w:bCs/>
                <w:sz w:val="22"/>
              </w:rPr>
              <w:t xml:space="preserve">challenge the status quo. </w:t>
            </w:r>
          </w:p>
          <w:p w14:paraId="6AD6A25C" w14:textId="77777777" w:rsidR="00F2040B" w:rsidRPr="00F2040B" w:rsidRDefault="00F2040B" w:rsidP="00F2040B">
            <w:pPr>
              <w:pStyle w:val="ListParagraph"/>
              <w:numPr>
                <w:ilvl w:val="0"/>
                <w:numId w:val="2"/>
              </w:numPr>
              <w:spacing w:before="60" w:after="60"/>
              <w:rPr>
                <w:rFonts w:ascii="Arial" w:hAnsi="Arial" w:cs="Arial"/>
                <w:bCs/>
                <w:sz w:val="22"/>
              </w:rPr>
            </w:pPr>
            <w:r w:rsidRPr="00F2040B">
              <w:rPr>
                <w:rFonts w:ascii="Arial" w:hAnsi="Arial" w:cs="Arial"/>
                <w:bCs/>
                <w:sz w:val="22"/>
              </w:rPr>
              <w:lastRenderedPageBreak/>
              <w:t>Listen to the views of others and ask for their opinions</w:t>
            </w:r>
          </w:p>
          <w:p w14:paraId="471FA473" w14:textId="77777777" w:rsidR="00F2040B" w:rsidRPr="00F2040B" w:rsidRDefault="00F2040B" w:rsidP="00F2040B">
            <w:pPr>
              <w:pStyle w:val="ListParagraph"/>
              <w:numPr>
                <w:ilvl w:val="0"/>
                <w:numId w:val="2"/>
              </w:numPr>
              <w:spacing w:before="60" w:after="60"/>
              <w:rPr>
                <w:rFonts w:ascii="Arial" w:hAnsi="Arial" w:cs="Arial"/>
                <w:bCs/>
                <w:sz w:val="22"/>
              </w:rPr>
            </w:pPr>
            <w:r w:rsidRPr="00F2040B">
              <w:rPr>
                <w:rFonts w:ascii="Arial" w:hAnsi="Arial" w:cs="Arial"/>
                <w:bCs/>
                <w:sz w:val="22"/>
              </w:rPr>
              <w:t xml:space="preserve">Ensure fairness and justice is at the heart of our decision making </w:t>
            </w:r>
          </w:p>
          <w:p w14:paraId="23F4A187" w14:textId="77777777" w:rsidR="00F2040B" w:rsidRPr="00F2040B" w:rsidRDefault="00F2040B" w:rsidP="00F2040B">
            <w:pPr>
              <w:pStyle w:val="ListParagraph"/>
              <w:numPr>
                <w:ilvl w:val="0"/>
                <w:numId w:val="2"/>
              </w:numPr>
              <w:spacing w:before="60" w:after="60"/>
              <w:rPr>
                <w:rFonts w:ascii="Arial" w:hAnsi="Arial" w:cs="Arial"/>
                <w:bCs/>
                <w:sz w:val="22"/>
              </w:rPr>
            </w:pPr>
            <w:r w:rsidRPr="00F2040B">
              <w:rPr>
                <w:rFonts w:ascii="Arial" w:hAnsi="Arial" w:cs="Arial"/>
                <w:bCs/>
                <w:sz w:val="22"/>
              </w:rPr>
              <w:t>Take time to build trust, taking accountability for doing what we agree to do</w:t>
            </w:r>
          </w:p>
          <w:p w14:paraId="0B964FCF" w14:textId="168A9730" w:rsidR="00C846ED" w:rsidRPr="00D41B30" w:rsidRDefault="00F2040B" w:rsidP="00D41B30">
            <w:pPr>
              <w:pStyle w:val="ListParagraph"/>
              <w:numPr>
                <w:ilvl w:val="0"/>
                <w:numId w:val="2"/>
              </w:numPr>
              <w:spacing w:before="60" w:after="60"/>
              <w:rPr>
                <w:rFonts w:ascii="Arial" w:hAnsi="Arial" w:cs="Arial"/>
                <w:bCs/>
                <w:sz w:val="22"/>
              </w:rPr>
            </w:pPr>
            <w:r w:rsidRPr="00F2040B">
              <w:rPr>
                <w:rFonts w:ascii="Arial" w:hAnsi="Arial" w:cs="Arial"/>
                <w:bCs/>
                <w:sz w:val="22"/>
              </w:rPr>
              <w:t>Are inclusive and celebrate diversity, recognising everyone as individuals.</w:t>
            </w:r>
          </w:p>
          <w:p w14:paraId="177496A2" w14:textId="714687CD" w:rsidR="00FA4331" w:rsidRPr="00BE0B38" w:rsidRDefault="00FA4331" w:rsidP="00D41B30">
            <w:pPr>
              <w:pStyle w:val="ListParagraph"/>
              <w:rPr>
                <w:rFonts w:eastAsia="Calibri"/>
              </w:rPr>
            </w:pPr>
          </w:p>
        </w:tc>
        <w:tc>
          <w:tcPr>
            <w:tcW w:w="1379" w:type="dxa"/>
            <w:shd w:val="clear" w:color="auto" w:fill="auto"/>
          </w:tcPr>
          <w:p w14:paraId="6EC37627" w14:textId="77777777" w:rsidR="00FA4331" w:rsidRPr="00BE0B38" w:rsidRDefault="00FA4331" w:rsidP="001E3D93">
            <w:pPr>
              <w:rPr>
                <w:rFonts w:ascii="Arial" w:eastAsia="Calibri" w:hAnsi="Arial" w:cs="Arial"/>
                <w:sz w:val="22"/>
                <w:szCs w:val="22"/>
              </w:rPr>
            </w:pPr>
            <w:r w:rsidRPr="00BE0B38">
              <w:rPr>
                <w:rFonts w:ascii="Arial" w:eastAsia="Calibri" w:hAnsi="Arial" w:cs="Arial"/>
                <w:sz w:val="22"/>
                <w:szCs w:val="22"/>
              </w:rPr>
              <w:lastRenderedPageBreak/>
              <w:t xml:space="preserve">E </w:t>
            </w:r>
            <w:r w:rsidRPr="00BE0B38">
              <w:rPr>
                <w:rFonts w:ascii="Arial" w:eastAsia="Calibri" w:hAnsi="Arial" w:cs="Arial"/>
                <w:sz w:val="22"/>
                <w:szCs w:val="22"/>
              </w:rPr>
              <w:sym w:font="Wingdings 2" w:char="0050"/>
            </w:r>
            <w:r w:rsidRPr="00BE0B38">
              <w:rPr>
                <w:rFonts w:ascii="Arial" w:eastAsia="Calibri" w:hAnsi="Arial" w:cs="Arial"/>
                <w:sz w:val="22"/>
                <w:szCs w:val="22"/>
              </w:rPr>
              <w:sym w:font="Wingdings 2" w:char="0050"/>
            </w:r>
          </w:p>
          <w:p w14:paraId="5B98A3F0" w14:textId="77777777" w:rsidR="00FA4331" w:rsidRPr="00BE0B38" w:rsidRDefault="00FA4331" w:rsidP="001E3D93">
            <w:pPr>
              <w:jc w:val="center"/>
              <w:rPr>
                <w:rFonts w:ascii="Arial" w:eastAsia="Calibri" w:hAnsi="Arial" w:cs="Arial"/>
                <w:sz w:val="22"/>
                <w:szCs w:val="22"/>
              </w:rPr>
            </w:pPr>
          </w:p>
        </w:tc>
      </w:tr>
      <w:tr w:rsidR="00FA4331" w:rsidRPr="00BE0B38" w14:paraId="4A7A4C2F" w14:textId="77777777" w:rsidTr="001E3D93">
        <w:tc>
          <w:tcPr>
            <w:tcW w:w="2559" w:type="dxa"/>
            <w:shd w:val="clear" w:color="auto" w:fill="auto"/>
          </w:tcPr>
          <w:p w14:paraId="7399FF3A" w14:textId="39D4A4E1" w:rsidR="00FA4331" w:rsidRPr="00BE0B38" w:rsidRDefault="00B16378" w:rsidP="001E3D93">
            <w:pPr>
              <w:spacing w:line="240" w:lineRule="atLeast"/>
              <w:rPr>
                <w:rFonts w:ascii="Arial" w:eastAsia="Calibri" w:hAnsi="Arial" w:cs="Arial"/>
                <w:b/>
                <w:sz w:val="22"/>
                <w:szCs w:val="22"/>
              </w:rPr>
            </w:pPr>
            <w:r w:rsidRPr="002C3F8D">
              <w:rPr>
                <w:rFonts w:ascii="Arial" w:hAnsi="Arial" w:cs="Arial"/>
                <w:b/>
                <w:sz w:val="22"/>
                <w:szCs w:val="22"/>
              </w:rPr>
              <w:t>Ambition</w:t>
            </w:r>
            <w:r w:rsidRPr="00BE0B38" w:rsidDel="00033C37">
              <w:rPr>
                <w:rFonts w:ascii="Arial" w:eastAsia="Calibri" w:hAnsi="Arial" w:cs="Arial"/>
                <w:b/>
                <w:sz w:val="22"/>
                <w:szCs w:val="22"/>
              </w:rPr>
              <w:t xml:space="preserve"> </w:t>
            </w:r>
          </w:p>
        </w:tc>
        <w:tc>
          <w:tcPr>
            <w:tcW w:w="0" w:type="auto"/>
            <w:shd w:val="clear" w:color="auto" w:fill="auto"/>
          </w:tcPr>
          <w:p w14:paraId="13731A88" w14:textId="77777777" w:rsidR="00C846ED" w:rsidRPr="002C3F8D" w:rsidRDefault="00C846ED" w:rsidP="00C846ED">
            <w:pPr>
              <w:spacing w:before="60" w:after="60"/>
              <w:rPr>
                <w:rFonts w:ascii="Arial" w:hAnsi="Arial" w:cs="Arial"/>
                <w:bCs/>
                <w:sz w:val="22"/>
                <w:szCs w:val="22"/>
              </w:rPr>
            </w:pPr>
            <w:r w:rsidRPr="005F5643">
              <w:rPr>
                <w:rFonts w:ascii="Arial" w:hAnsi="Arial" w:cs="Arial"/>
                <w:bCs/>
                <w:sz w:val="22"/>
                <w:szCs w:val="22"/>
              </w:rPr>
              <w:t>This means we are united in our ambitions for Lambeth and strive for excellence in everything we d</w:t>
            </w:r>
            <w:r w:rsidRPr="002C3F8D">
              <w:rPr>
                <w:rFonts w:ascii="Arial" w:hAnsi="Arial" w:cs="Arial"/>
                <w:bCs/>
                <w:sz w:val="22"/>
                <w:szCs w:val="22"/>
              </w:rPr>
              <w:t>o</w:t>
            </w:r>
            <w:r w:rsidRPr="005F5643">
              <w:rPr>
                <w:rFonts w:ascii="Arial" w:hAnsi="Arial" w:cs="Arial"/>
                <w:bCs/>
                <w:sz w:val="22"/>
                <w:szCs w:val="22"/>
              </w:rPr>
              <w:t xml:space="preserve">. </w:t>
            </w:r>
          </w:p>
          <w:p w14:paraId="41CD9711" w14:textId="77777777" w:rsidR="00C846ED" w:rsidRPr="005F5643" w:rsidRDefault="00C846ED" w:rsidP="00D41B30">
            <w:pPr>
              <w:pStyle w:val="ListParagraph"/>
              <w:numPr>
                <w:ilvl w:val="0"/>
                <w:numId w:val="11"/>
              </w:numPr>
              <w:spacing w:before="60" w:after="60"/>
              <w:rPr>
                <w:rFonts w:ascii="Arial" w:hAnsi="Arial" w:cs="Arial"/>
                <w:bCs/>
                <w:sz w:val="22"/>
                <w:szCs w:val="22"/>
              </w:rPr>
            </w:pPr>
            <w:r w:rsidRPr="005F5643">
              <w:rPr>
                <w:rFonts w:ascii="Arial" w:hAnsi="Arial" w:cs="Arial"/>
                <w:bCs/>
                <w:sz w:val="22"/>
                <w:szCs w:val="22"/>
              </w:rPr>
              <w:t xml:space="preserve">Be proud of our borough and people and aim for the highest possible standards of excellence in everything we do </w:t>
            </w:r>
          </w:p>
          <w:p w14:paraId="072941D8" w14:textId="77777777" w:rsidR="00C846ED" w:rsidRPr="005F5643" w:rsidRDefault="00C846ED" w:rsidP="00D41B30">
            <w:pPr>
              <w:pStyle w:val="ListParagraph"/>
              <w:numPr>
                <w:ilvl w:val="0"/>
                <w:numId w:val="11"/>
              </w:numPr>
              <w:spacing w:before="60" w:after="60"/>
              <w:rPr>
                <w:rFonts w:ascii="Arial" w:hAnsi="Arial" w:cs="Arial"/>
                <w:bCs/>
                <w:sz w:val="22"/>
                <w:szCs w:val="22"/>
              </w:rPr>
            </w:pPr>
            <w:r w:rsidRPr="005F5643">
              <w:rPr>
                <w:rFonts w:ascii="Arial" w:hAnsi="Arial" w:cs="Arial"/>
                <w:bCs/>
                <w:sz w:val="22"/>
                <w:szCs w:val="22"/>
              </w:rPr>
              <w:t xml:space="preserve">Be flexible and try new things when </w:t>
            </w:r>
            <w:proofErr w:type="spellStart"/>
            <w:r w:rsidRPr="005F5643">
              <w:rPr>
                <w:rFonts w:ascii="Arial" w:hAnsi="Arial" w:cs="Arial"/>
                <w:bCs/>
                <w:sz w:val="22"/>
                <w:szCs w:val="22"/>
              </w:rPr>
              <w:t>its</w:t>
            </w:r>
            <w:proofErr w:type="spellEnd"/>
            <w:r w:rsidRPr="005F5643">
              <w:rPr>
                <w:rFonts w:ascii="Arial" w:hAnsi="Arial" w:cs="Arial"/>
                <w:bCs/>
                <w:sz w:val="22"/>
                <w:szCs w:val="22"/>
              </w:rPr>
              <w:t xml:space="preserve"> appropriate to do so</w:t>
            </w:r>
          </w:p>
          <w:p w14:paraId="54CFA6B4" w14:textId="77777777" w:rsidR="00C846ED" w:rsidRPr="005F5643" w:rsidRDefault="00C846ED" w:rsidP="00D41B30">
            <w:pPr>
              <w:pStyle w:val="ListParagraph"/>
              <w:numPr>
                <w:ilvl w:val="0"/>
                <w:numId w:val="11"/>
              </w:numPr>
              <w:spacing w:before="60" w:after="60"/>
              <w:rPr>
                <w:rFonts w:ascii="Arial" w:hAnsi="Arial" w:cs="Arial"/>
                <w:bCs/>
                <w:sz w:val="22"/>
                <w:szCs w:val="22"/>
              </w:rPr>
            </w:pPr>
            <w:r w:rsidRPr="005F5643">
              <w:rPr>
                <w:rFonts w:ascii="Arial" w:hAnsi="Arial" w:cs="Arial"/>
                <w:bCs/>
                <w:sz w:val="22"/>
                <w:szCs w:val="22"/>
              </w:rPr>
              <w:t>Work as one team for Lambeth facing our challenges together</w:t>
            </w:r>
          </w:p>
          <w:p w14:paraId="3D3B19D0" w14:textId="77777777" w:rsidR="00C846ED" w:rsidRPr="005F5643" w:rsidRDefault="00C846ED" w:rsidP="00D41B30">
            <w:pPr>
              <w:pStyle w:val="ListParagraph"/>
              <w:numPr>
                <w:ilvl w:val="0"/>
                <w:numId w:val="11"/>
              </w:numPr>
              <w:spacing w:before="60" w:after="60"/>
              <w:rPr>
                <w:rFonts w:ascii="Arial" w:hAnsi="Arial" w:cs="Arial"/>
                <w:bCs/>
                <w:sz w:val="22"/>
                <w:szCs w:val="22"/>
              </w:rPr>
            </w:pPr>
            <w:r w:rsidRPr="005F5643">
              <w:rPr>
                <w:rFonts w:ascii="Arial" w:hAnsi="Arial" w:cs="Arial"/>
                <w:bCs/>
                <w:sz w:val="22"/>
                <w:szCs w:val="22"/>
              </w:rPr>
              <w:t xml:space="preserve">Be courageous for our residents and communities and stop at nothing to ensure they have the best possible outcomes </w:t>
            </w:r>
          </w:p>
          <w:p w14:paraId="1603EE32" w14:textId="33519764" w:rsidR="00FA4331" w:rsidRPr="00BE0B38" w:rsidRDefault="00FA4331" w:rsidP="00D41B30">
            <w:pPr>
              <w:pStyle w:val="NormalWeb"/>
              <w:spacing w:before="0" w:beforeAutospacing="0" w:after="0" w:afterAutospacing="0"/>
              <w:rPr>
                <w:rFonts w:ascii="Arial" w:eastAsia="Calibri" w:hAnsi="Arial" w:cs="Arial"/>
                <w:sz w:val="22"/>
                <w:szCs w:val="22"/>
              </w:rPr>
            </w:pPr>
          </w:p>
        </w:tc>
        <w:tc>
          <w:tcPr>
            <w:tcW w:w="1379" w:type="dxa"/>
            <w:shd w:val="clear" w:color="auto" w:fill="auto"/>
          </w:tcPr>
          <w:p w14:paraId="36B4A066" w14:textId="77777777" w:rsidR="00FA4331" w:rsidRPr="00BE0B38" w:rsidRDefault="00FA4331" w:rsidP="001E3D93">
            <w:pPr>
              <w:rPr>
                <w:rFonts w:ascii="Arial" w:eastAsia="Calibri" w:hAnsi="Arial" w:cs="Arial"/>
                <w:sz w:val="22"/>
                <w:szCs w:val="22"/>
              </w:rPr>
            </w:pPr>
          </w:p>
        </w:tc>
      </w:tr>
      <w:tr w:rsidR="00FA4331" w:rsidRPr="00BE0B38" w14:paraId="36FC5D60" w14:textId="77777777" w:rsidTr="001E3D93">
        <w:tc>
          <w:tcPr>
            <w:tcW w:w="2559" w:type="dxa"/>
            <w:shd w:val="clear" w:color="auto" w:fill="auto"/>
          </w:tcPr>
          <w:p w14:paraId="50C98CD3" w14:textId="44B39698" w:rsidR="00FA4331" w:rsidRPr="00BE0B38" w:rsidRDefault="001A671A" w:rsidP="001E3D93">
            <w:pPr>
              <w:spacing w:line="240" w:lineRule="atLeast"/>
              <w:rPr>
                <w:rFonts w:ascii="Arial" w:eastAsia="Calibri" w:hAnsi="Arial" w:cs="Arial"/>
                <w:b/>
                <w:sz w:val="22"/>
                <w:szCs w:val="22"/>
              </w:rPr>
            </w:pPr>
            <w:r>
              <w:rPr>
                <w:rFonts w:ascii="Arial" w:eastAsia="Calibri" w:hAnsi="Arial" w:cs="Arial"/>
                <w:b/>
                <w:sz w:val="22"/>
                <w:szCs w:val="22"/>
              </w:rPr>
              <w:t>Kindness</w:t>
            </w:r>
          </w:p>
        </w:tc>
        <w:tc>
          <w:tcPr>
            <w:tcW w:w="0" w:type="auto"/>
            <w:shd w:val="clear" w:color="auto" w:fill="auto"/>
          </w:tcPr>
          <w:p w14:paraId="618D9220" w14:textId="77777777" w:rsidR="00F405D5" w:rsidRPr="002C3F8D" w:rsidRDefault="00F405D5" w:rsidP="00F405D5">
            <w:pPr>
              <w:spacing w:before="60" w:after="60"/>
              <w:rPr>
                <w:rFonts w:ascii="Arial" w:hAnsi="Arial" w:cs="Arial"/>
                <w:bCs/>
                <w:sz w:val="22"/>
                <w:szCs w:val="22"/>
              </w:rPr>
            </w:pPr>
            <w:r w:rsidRPr="002C3F8D">
              <w:rPr>
                <w:rFonts w:ascii="Arial" w:hAnsi="Arial" w:cs="Arial"/>
                <w:bCs/>
                <w:sz w:val="22"/>
                <w:szCs w:val="22"/>
              </w:rPr>
              <w:t>This means we are respectful, trusting and supportive of each other as One Lambeth team.</w:t>
            </w:r>
          </w:p>
          <w:p w14:paraId="0F2BB2EA" w14:textId="77777777" w:rsidR="00F405D5" w:rsidRPr="005F5643" w:rsidRDefault="00F405D5" w:rsidP="00D41B30">
            <w:pPr>
              <w:pStyle w:val="ListParagraph"/>
              <w:numPr>
                <w:ilvl w:val="0"/>
                <w:numId w:val="12"/>
              </w:numPr>
              <w:spacing w:before="60" w:after="60"/>
              <w:rPr>
                <w:rFonts w:ascii="Arial" w:hAnsi="Arial" w:cs="Arial"/>
                <w:bCs/>
                <w:sz w:val="22"/>
                <w:szCs w:val="22"/>
              </w:rPr>
            </w:pPr>
            <w:r w:rsidRPr="005F5643">
              <w:rPr>
                <w:rFonts w:ascii="Arial" w:hAnsi="Arial" w:cs="Arial"/>
                <w:bCs/>
                <w:sz w:val="22"/>
                <w:szCs w:val="22"/>
              </w:rPr>
              <w:t>Treat each other with respect and dignity just as we would want for ourselves</w:t>
            </w:r>
          </w:p>
          <w:p w14:paraId="1A7B73F5" w14:textId="77777777" w:rsidR="00F405D5" w:rsidRPr="005F5643" w:rsidRDefault="00F405D5" w:rsidP="00D41B30">
            <w:pPr>
              <w:pStyle w:val="ListParagraph"/>
              <w:numPr>
                <w:ilvl w:val="0"/>
                <w:numId w:val="12"/>
              </w:numPr>
              <w:spacing w:before="60" w:after="60"/>
              <w:rPr>
                <w:rFonts w:ascii="Arial" w:hAnsi="Arial" w:cs="Arial"/>
                <w:bCs/>
                <w:sz w:val="22"/>
                <w:szCs w:val="22"/>
              </w:rPr>
            </w:pPr>
            <w:r w:rsidRPr="005F5643">
              <w:rPr>
                <w:rFonts w:ascii="Arial" w:hAnsi="Arial" w:cs="Arial"/>
                <w:bCs/>
                <w:sz w:val="22"/>
                <w:szCs w:val="22"/>
              </w:rPr>
              <w:t>Encourage each other to do our very best work</w:t>
            </w:r>
          </w:p>
          <w:p w14:paraId="0D1C3348" w14:textId="77777777" w:rsidR="00F405D5" w:rsidRPr="005F5643" w:rsidRDefault="00F405D5" w:rsidP="00D41B30">
            <w:pPr>
              <w:pStyle w:val="ListParagraph"/>
              <w:numPr>
                <w:ilvl w:val="0"/>
                <w:numId w:val="12"/>
              </w:numPr>
              <w:spacing w:before="60" w:after="60"/>
              <w:rPr>
                <w:rFonts w:ascii="Arial" w:hAnsi="Arial" w:cs="Arial"/>
                <w:bCs/>
                <w:sz w:val="22"/>
                <w:szCs w:val="22"/>
              </w:rPr>
            </w:pPr>
            <w:r w:rsidRPr="005F5643">
              <w:rPr>
                <w:rFonts w:ascii="Arial" w:hAnsi="Arial" w:cs="Arial"/>
                <w:bCs/>
                <w:sz w:val="22"/>
                <w:szCs w:val="22"/>
              </w:rPr>
              <w:t>Sup[port and look out for one another, lending a hand wherever we can</w:t>
            </w:r>
          </w:p>
          <w:p w14:paraId="0DE80A41" w14:textId="77777777" w:rsidR="00F405D5" w:rsidRPr="005F5643" w:rsidRDefault="00F405D5" w:rsidP="00D41B30">
            <w:pPr>
              <w:pStyle w:val="ListParagraph"/>
              <w:numPr>
                <w:ilvl w:val="0"/>
                <w:numId w:val="12"/>
              </w:numPr>
              <w:spacing w:before="60" w:after="60"/>
              <w:rPr>
                <w:rFonts w:ascii="Arial" w:hAnsi="Arial" w:cs="Arial"/>
                <w:bCs/>
                <w:sz w:val="22"/>
                <w:szCs w:val="22"/>
              </w:rPr>
            </w:pPr>
            <w:r w:rsidRPr="005F5643">
              <w:rPr>
                <w:rFonts w:ascii="Arial" w:hAnsi="Arial" w:cs="Arial"/>
                <w:bCs/>
                <w:sz w:val="22"/>
                <w:szCs w:val="22"/>
              </w:rPr>
              <w:t>Learn from mistakes and take action to put things right together</w:t>
            </w:r>
          </w:p>
          <w:p w14:paraId="19DE22D4" w14:textId="77777777" w:rsidR="00F405D5" w:rsidRPr="005F5643" w:rsidRDefault="00F405D5" w:rsidP="00D41B30">
            <w:pPr>
              <w:pStyle w:val="ListParagraph"/>
              <w:numPr>
                <w:ilvl w:val="0"/>
                <w:numId w:val="12"/>
              </w:numPr>
              <w:spacing w:before="60" w:after="60"/>
              <w:rPr>
                <w:rFonts w:ascii="Arial" w:hAnsi="Arial" w:cs="Arial"/>
                <w:bCs/>
                <w:sz w:val="22"/>
                <w:szCs w:val="22"/>
              </w:rPr>
            </w:pPr>
            <w:r w:rsidRPr="005F5643">
              <w:rPr>
                <w:rFonts w:ascii="Arial" w:hAnsi="Arial" w:cs="Arial"/>
                <w:bCs/>
                <w:sz w:val="22"/>
                <w:szCs w:val="22"/>
              </w:rPr>
              <w:t xml:space="preserve">Take time to communicate with each other, being honest, open and genuine, providing timely feedback on what we can do better  </w:t>
            </w:r>
          </w:p>
          <w:p w14:paraId="47DA7768" w14:textId="7D1A48DB" w:rsidR="00FA4331" w:rsidRPr="00BE0B38" w:rsidRDefault="00FA4331" w:rsidP="00D41B30"/>
        </w:tc>
        <w:tc>
          <w:tcPr>
            <w:tcW w:w="1379" w:type="dxa"/>
            <w:shd w:val="clear" w:color="auto" w:fill="auto"/>
          </w:tcPr>
          <w:p w14:paraId="2323B3C3" w14:textId="77777777" w:rsidR="00FA4331" w:rsidRPr="00BE0B38" w:rsidRDefault="00FA4331" w:rsidP="001E3D93">
            <w:pPr>
              <w:rPr>
                <w:rFonts w:ascii="Arial" w:eastAsia="Calibri" w:hAnsi="Arial" w:cs="Arial"/>
                <w:sz w:val="22"/>
                <w:szCs w:val="22"/>
              </w:rPr>
            </w:pPr>
            <w:r w:rsidRPr="00BE0B38">
              <w:rPr>
                <w:rFonts w:ascii="Arial" w:eastAsia="Calibri" w:hAnsi="Arial" w:cs="Arial"/>
                <w:sz w:val="22"/>
                <w:szCs w:val="22"/>
              </w:rPr>
              <w:t xml:space="preserve">E </w:t>
            </w:r>
            <w:r w:rsidRPr="00BE0B38">
              <w:rPr>
                <w:rFonts w:ascii="Arial" w:eastAsia="Calibri" w:hAnsi="Arial" w:cs="Arial"/>
                <w:sz w:val="22"/>
                <w:szCs w:val="22"/>
              </w:rPr>
              <w:sym w:font="Wingdings 2" w:char="0050"/>
            </w:r>
            <w:r w:rsidRPr="00BE0B38">
              <w:rPr>
                <w:rFonts w:ascii="Arial" w:eastAsia="Calibri" w:hAnsi="Arial" w:cs="Arial"/>
                <w:sz w:val="22"/>
                <w:szCs w:val="22"/>
              </w:rPr>
              <w:sym w:font="Wingdings 2" w:char="0050"/>
            </w:r>
          </w:p>
          <w:p w14:paraId="2BB417A8" w14:textId="77777777" w:rsidR="00FA4331" w:rsidRPr="00BE0B38" w:rsidRDefault="00FA4331" w:rsidP="001E3D93">
            <w:pPr>
              <w:spacing w:line="240" w:lineRule="atLeast"/>
              <w:rPr>
                <w:rFonts w:ascii="Arial" w:eastAsia="Calibri" w:hAnsi="Arial" w:cs="Arial"/>
                <w:sz w:val="22"/>
                <w:szCs w:val="22"/>
              </w:rPr>
            </w:pPr>
          </w:p>
        </w:tc>
      </w:tr>
      <w:tr w:rsidR="00FA4331" w:rsidRPr="00BE0B38" w14:paraId="4A65EE01" w14:textId="77777777" w:rsidTr="001E3D93">
        <w:tc>
          <w:tcPr>
            <w:tcW w:w="2559" w:type="dxa"/>
            <w:shd w:val="clear" w:color="auto" w:fill="auto"/>
          </w:tcPr>
          <w:p w14:paraId="0A970172" w14:textId="746A005A" w:rsidR="00FA4331" w:rsidRPr="00BE0B38" w:rsidRDefault="00F405D5" w:rsidP="001E3D93">
            <w:pPr>
              <w:spacing w:line="240" w:lineRule="atLeast"/>
              <w:rPr>
                <w:rFonts w:ascii="Arial" w:eastAsia="Calibri" w:hAnsi="Arial" w:cs="Arial"/>
                <w:b/>
                <w:sz w:val="22"/>
                <w:szCs w:val="22"/>
              </w:rPr>
            </w:pPr>
            <w:r>
              <w:rPr>
                <w:rFonts w:ascii="Arial" w:eastAsia="Calibri" w:hAnsi="Arial" w:cs="Arial"/>
                <w:b/>
                <w:sz w:val="22"/>
                <w:szCs w:val="22"/>
              </w:rPr>
              <w:t>Accountability</w:t>
            </w:r>
          </w:p>
        </w:tc>
        <w:tc>
          <w:tcPr>
            <w:tcW w:w="0" w:type="auto"/>
            <w:shd w:val="clear" w:color="auto" w:fill="auto"/>
          </w:tcPr>
          <w:p w14:paraId="0392A99E" w14:textId="77777777" w:rsidR="00562636" w:rsidRPr="002C3F8D" w:rsidRDefault="00562636" w:rsidP="00562636">
            <w:pPr>
              <w:spacing w:before="60" w:after="60"/>
              <w:rPr>
                <w:rFonts w:ascii="Arial" w:hAnsi="Arial" w:cs="Arial"/>
                <w:bCs/>
                <w:sz w:val="22"/>
                <w:szCs w:val="22"/>
              </w:rPr>
            </w:pPr>
            <w:r w:rsidRPr="002C3F8D">
              <w:rPr>
                <w:rFonts w:ascii="Arial" w:hAnsi="Arial" w:cs="Arial"/>
                <w:bCs/>
                <w:sz w:val="22"/>
                <w:szCs w:val="22"/>
              </w:rPr>
              <w:t xml:space="preserve">This means we make evidenced based decisions, take action and hold ourselves and each other to account to deliver our ambitions. We get the basics right. </w:t>
            </w:r>
          </w:p>
          <w:p w14:paraId="2C81D7C9" w14:textId="79BAE099" w:rsidR="00562636" w:rsidRPr="00D41B30" w:rsidRDefault="00562636" w:rsidP="00D41B30">
            <w:pPr>
              <w:pStyle w:val="ListParagraph"/>
              <w:numPr>
                <w:ilvl w:val="0"/>
                <w:numId w:val="15"/>
              </w:numPr>
              <w:spacing w:before="60" w:after="60"/>
              <w:rPr>
                <w:rFonts w:ascii="Arial" w:hAnsi="Arial" w:cs="Arial"/>
                <w:bCs/>
                <w:sz w:val="22"/>
                <w:szCs w:val="22"/>
              </w:rPr>
            </w:pPr>
            <w:r w:rsidRPr="00D41B30">
              <w:rPr>
                <w:rFonts w:ascii="Arial" w:hAnsi="Arial" w:cs="Arial"/>
                <w:bCs/>
                <w:sz w:val="22"/>
                <w:szCs w:val="22"/>
              </w:rPr>
              <w:t>Do the right thing even when it’s tough and communicate our decisions in a timely way</w:t>
            </w:r>
          </w:p>
          <w:p w14:paraId="0C3FF524" w14:textId="77777777" w:rsidR="00562636" w:rsidRPr="00D41B30" w:rsidRDefault="00562636" w:rsidP="00D41B30">
            <w:pPr>
              <w:pStyle w:val="ListParagraph"/>
              <w:numPr>
                <w:ilvl w:val="0"/>
                <w:numId w:val="15"/>
              </w:numPr>
              <w:spacing w:before="60" w:after="60"/>
              <w:rPr>
                <w:rFonts w:ascii="Arial" w:hAnsi="Arial" w:cs="Arial"/>
                <w:bCs/>
                <w:sz w:val="22"/>
                <w:szCs w:val="22"/>
              </w:rPr>
            </w:pPr>
            <w:r w:rsidRPr="00D41B30">
              <w:rPr>
                <w:rFonts w:ascii="Arial" w:hAnsi="Arial" w:cs="Arial"/>
                <w:bCs/>
                <w:sz w:val="22"/>
                <w:szCs w:val="22"/>
              </w:rPr>
              <w:t>Take individual and collective accountability for performance and delivery</w:t>
            </w:r>
          </w:p>
          <w:p w14:paraId="0CAC259F" w14:textId="77777777" w:rsidR="00562636" w:rsidRPr="00D41B30" w:rsidRDefault="00562636" w:rsidP="00D41B30">
            <w:pPr>
              <w:pStyle w:val="ListParagraph"/>
              <w:numPr>
                <w:ilvl w:val="0"/>
                <w:numId w:val="15"/>
              </w:numPr>
              <w:spacing w:before="60" w:after="60"/>
              <w:rPr>
                <w:rFonts w:ascii="Arial" w:hAnsi="Arial" w:cs="Arial"/>
                <w:bCs/>
                <w:sz w:val="22"/>
                <w:szCs w:val="22"/>
              </w:rPr>
            </w:pPr>
            <w:r w:rsidRPr="00D41B30">
              <w:rPr>
                <w:rFonts w:ascii="Arial" w:hAnsi="Arial" w:cs="Arial"/>
                <w:bCs/>
                <w:sz w:val="22"/>
                <w:szCs w:val="22"/>
              </w:rPr>
              <w:t>Plan ahead, getting the basics right and take swift action when problem arise</w:t>
            </w:r>
          </w:p>
          <w:p w14:paraId="432BF970" w14:textId="77777777" w:rsidR="00562636" w:rsidRPr="00D41B30" w:rsidRDefault="00562636" w:rsidP="00D41B30">
            <w:pPr>
              <w:pStyle w:val="ListParagraph"/>
              <w:numPr>
                <w:ilvl w:val="0"/>
                <w:numId w:val="15"/>
              </w:numPr>
              <w:spacing w:before="60" w:after="60"/>
              <w:rPr>
                <w:rFonts w:ascii="Arial" w:hAnsi="Arial" w:cs="Arial"/>
                <w:bCs/>
                <w:sz w:val="22"/>
                <w:szCs w:val="22"/>
              </w:rPr>
            </w:pPr>
            <w:r w:rsidRPr="00D41B30">
              <w:rPr>
                <w:rFonts w:ascii="Arial" w:hAnsi="Arial" w:cs="Arial"/>
                <w:bCs/>
                <w:sz w:val="22"/>
                <w:szCs w:val="22"/>
              </w:rPr>
              <w:t>Know your residents, communities and customers, their needs and put them at the centre of everything we do</w:t>
            </w:r>
          </w:p>
          <w:p w14:paraId="090D0BC4" w14:textId="77777777" w:rsidR="00562636" w:rsidRPr="00D41B30" w:rsidRDefault="00562636" w:rsidP="00D41B30">
            <w:pPr>
              <w:pStyle w:val="ListParagraph"/>
              <w:numPr>
                <w:ilvl w:val="0"/>
                <w:numId w:val="15"/>
              </w:numPr>
              <w:spacing w:before="60" w:after="60"/>
              <w:rPr>
                <w:rFonts w:ascii="Arial" w:hAnsi="Arial" w:cs="Arial"/>
                <w:bCs/>
                <w:sz w:val="22"/>
                <w:szCs w:val="22"/>
              </w:rPr>
            </w:pPr>
            <w:r w:rsidRPr="00D41B30">
              <w:rPr>
                <w:rFonts w:ascii="Arial" w:hAnsi="Arial" w:cs="Arial"/>
                <w:bCs/>
                <w:sz w:val="22"/>
                <w:szCs w:val="22"/>
              </w:rPr>
              <w:lastRenderedPageBreak/>
              <w:t xml:space="preserve">Take responsibility for your learning and share knowledge and skills with others </w:t>
            </w:r>
          </w:p>
          <w:p w14:paraId="497CA624" w14:textId="1E9D0F18" w:rsidR="00FA4331" w:rsidRPr="00BE0B38" w:rsidRDefault="00FA4331" w:rsidP="00D41B30"/>
        </w:tc>
        <w:tc>
          <w:tcPr>
            <w:tcW w:w="1379" w:type="dxa"/>
            <w:shd w:val="clear" w:color="auto" w:fill="auto"/>
          </w:tcPr>
          <w:p w14:paraId="4DFE9DA0" w14:textId="1EE57A5E" w:rsidR="00FA4331" w:rsidRPr="00BE0B38" w:rsidRDefault="00FA4331" w:rsidP="001E3D93">
            <w:pPr>
              <w:rPr>
                <w:rFonts w:ascii="Arial" w:eastAsia="Calibri" w:hAnsi="Arial" w:cs="Arial"/>
                <w:sz w:val="22"/>
                <w:szCs w:val="22"/>
              </w:rPr>
            </w:pPr>
          </w:p>
          <w:p w14:paraId="3BF1E834" w14:textId="77777777" w:rsidR="00FA4331" w:rsidRPr="00BE0B38" w:rsidRDefault="00FA4331" w:rsidP="001E3D93">
            <w:pPr>
              <w:spacing w:line="240" w:lineRule="atLeast"/>
              <w:rPr>
                <w:rFonts w:ascii="Arial" w:eastAsia="Calibri" w:hAnsi="Arial" w:cs="Arial"/>
                <w:sz w:val="22"/>
                <w:szCs w:val="22"/>
              </w:rPr>
            </w:pPr>
          </w:p>
        </w:tc>
      </w:tr>
    </w:tbl>
    <w:p w14:paraId="64DE3787" w14:textId="77777777" w:rsidR="0020771F" w:rsidRDefault="005B5B22"/>
    <w:sectPr w:rsidR="002077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65A0"/>
    <w:multiLevelType w:val="hybridMultilevel"/>
    <w:tmpl w:val="3BF6D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DD7E8B"/>
    <w:multiLevelType w:val="hybridMultilevel"/>
    <w:tmpl w:val="C644B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5218F5"/>
    <w:multiLevelType w:val="hybridMultilevel"/>
    <w:tmpl w:val="0B1EF5E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C3270CF"/>
    <w:multiLevelType w:val="hybridMultilevel"/>
    <w:tmpl w:val="1602A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846746"/>
    <w:multiLevelType w:val="hybridMultilevel"/>
    <w:tmpl w:val="4588F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682B40"/>
    <w:multiLevelType w:val="hybridMultilevel"/>
    <w:tmpl w:val="45AAF85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FD83200"/>
    <w:multiLevelType w:val="hybridMultilevel"/>
    <w:tmpl w:val="AF8AA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3C3E32"/>
    <w:multiLevelType w:val="hybridMultilevel"/>
    <w:tmpl w:val="70725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922956"/>
    <w:multiLevelType w:val="hybridMultilevel"/>
    <w:tmpl w:val="F9F85A6E"/>
    <w:lvl w:ilvl="0" w:tplc="04EE6DC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DE0A10"/>
    <w:multiLevelType w:val="hybridMultilevel"/>
    <w:tmpl w:val="854AD55E"/>
    <w:lvl w:ilvl="0" w:tplc="04EE6D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5578E7"/>
    <w:multiLevelType w:val="hybridMultilevel"/>
    <w:tmpl w:val="3F5AD1FC"/>
    <w:lvl w:ilvl="0" w:tplc="04EE6D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E6F26"/>
    <w:multiLevelType w:val="hybridMultilevel"/>
    <w:tmpl w:val="935E2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A36C90"/>
    <w:multiLevelType w:val="hybridMultilevel"/>
    <w:tmpl w:val="5994E208"/>
    <w:lvl w:ilvl="0" w:tplc="227C36B4">
      <w:start w:val="1"/>
      <w:numFmt w:val="bullet"/>
      <w:lvlText w:val=""/>
      <w:lvlJc w:val="left"/>
      <w:pPr>
        <w:ind w:left="45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2B1AC7"/>
    <w:multiLevelType w:val="hybridMultilevel"/>
    <w:tmpl w:val="18D4D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A2B1DF1"/>
    <w:multiLevelType w:val="hybridMultilevel"/>
    <w:tmpl w:val="B60EC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4"/>
  </w:num>
  <w:num w:numId="4">
    <w:abstractNumId w:val="12"/>
  </w:num>
  <w:num w:numId="5">
    <w:abstractNumId w:val="0"/>
  </w:num>
  <w:num w:numId="6">
    <w:abstractNumId w:val="6"/>
  </w:num>
  <w:num w:numId="7">
    <w:abstractNumId w:val="13"/>
  </w:num>
  <w:num w:numId="8">
    <w:abstractNumId w:val="7"/>
  </w:num>
  <w:num w:numId="9">
    <w:abstractNumId w:val="10"/>
  </w:num>
  <w:num w:numId="10">
    <w:abstractNumId w:val="8"/>
  </w:num>
  <w:num w:numId="11">
    <w:abstractNumId w:val="2"/>
  </w:num>
  <w:num w:numId="12">
    <w:abstractNumId w:val="5"/>
  </w:num>
  <w:num w:numId="13">
    <w:abstractNumId w:val="11"/>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331"/>
    <w:rsid w:val="00033C37"/>
    <w:rsid w:val="0007126F"/>
    <w:rsid w:val="001A671A"/>
    <w:rsid w:val="002069B0"/>
    <w:rsid w:val="002F508A"/>
    <w:rsid w:val="004B23C3"/>
    <w:rsid w:val="004B66B3"/>
    <w:rsid w:val="00562636"/>
    <w:rsid w:val="005B5B22"/>
    <w:rsid w:val="006A1B10"/>
    <w:rsid w:val="008773F2"/>
    <w:rsid w:val="00887E5E"/>
    <w:rsid w:val="008F116E"/>
    <w:rsid w:val="00B16378"/>
    <w:rsid w:val="00BA619C"/>
    <w:rsid w:val="00C4298D"/>
    <w:rsid w:val="00C846ED"/>
    <w:rsid w:val="00CB058D"/>
    <w:rsid w:val="00CE2BF3"/>
    <w:rsid w:val="00D41B30"/>
    <w:rsid w:val="00F2040B"/>
    <w:rsid w:val="00F405D5"/>
    <w:rsid w:val="00FA3AB3"/>
    <w:rsid w:val="00FA4331"/>
    <w:rsid w:val="00FA5B54"/>
    <w:rsid w:val="00FF7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B07EE"/>
  <w15:chartTrackingRefBased/>
  <w15:docId w15:val="{B4D61C9D-1BE7-4E5E-853A-7578B191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331"/>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unhideWhenUsed/>
    <w:qFormat/>
    <w:rsid w:val="00FA4331"/>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A4331"/>
    <w:rPr>
      <w:rFonts w:ascii="Calibri" w:eastAsia="Times New Roman" w:hAnsi="Calibri" w:cs="Times New Roman"/>
      <w:i/>
      <w:iCs/>
      <w:sz w:val="24"/>
      <w:szCs w:val="24"/>
    </w:rPr>
  </w:style>
  <w:style w:type="paragraph" w:styleId="ListParagraph">
    <w:name w:val="List Paragraph"/>
    <w:basedOn w:val="Normal"/>
    <w:uiPriority w:val="34"/>
    <w:qFormat/>
    <w:rsid w:val="00FA4331"/>
    <w:pPr>
      <w:ind w:left="720"/>
    </w:pPr>
  </w:style>
  <w:style w:type="paragraph" w:styleId="BodyText2">
    <w:name w:val="Body Text 2"/>
    <w:basedOn w:val="Normal"/>
    <w:link w:val="BodyText2Char"/>
    <w:rsid w:val="00FA4331"/>
    <w:pPr>
      <w:spacing w:after="120" w:line="480" w:lineRule="auto"/>
    </w:pPr>
  </w:style>
  <w:style w:type="character" w:customStyle="1" w:styleId="BodyText2Char">
    <w:name w:val="Body Text 2 Char"/>
    <w:basedOn w:val="DefaultParagraphFont"/>
    <w:link w:val="BodyText2"/>
    <w:rsid w:val="00FA4331"/>
    <w:rPr>
      <w:rFonts w:ascii="Times New Roman" w:eastAsia="Times New Roman" w:hAnsi="Times New Roman" w:cs="Times New Roman"/>
      <w:sz w:val="24"/>
      <w:szCs w:val="24"/>
    </w:rPr>
  </w:style>
  <w:style w:type="paragraph" w:styleId="NormalWeb">
    <w:name w:val="Normal (Web)"/>
    <w:basedOn w:val="Normal"/>
    <w:uiPriority w:val="99"/>
    <w:unhideWhenUsed/>
    <w:rsid w:val="00FA4331"/>
    <w:pPr>
      <w:spacing w:before="100" w:beforeAutospacing="1" w:after="100" w:afterAutospacing="1"/>
    </w:pPr>
    <w:rPr>
      <w:lang w:eastAsia="en-GB"/>
    </w:rPr>
  </w:style>
  <w:style w:type="paragraph" w:styleId="Revision">
    <w:name w:val="Revision"/>
    <w:hidden/>
    <w:uiPriority w:val="99"/>
    <w:semiHidden/>
    <w:rsid w:val="00BA619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bd181a3-7477-4577-b766-fff9cfb1b376">
      <UserInfo>
        <DisplayName>Janice Marshall</DisplayName>
        <AccountId>34</AccountId>
        <AccountType/>
      </UserInfo>
      <UserInfo>
        <DisplayName>Veronika Holes</DisplayName>
        <AccountId>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2020A4EA289745A2993B942F62BF10" ma:contentTypeVersion="5" ma:contentTypeDescription="Create a new document." ma:contentTypeScope="" ma:versionID="f6cf51f13e35332840d7d8738e7e8a54">
  <xsd:schema xmlns:xsd="http://www.w3.org/2001/XMLSchema" xmlns:xs="http://www.w3.org/2001/XMLSchema" xmlns:p="http://schemas.microsoft.com/office/2006/metadata/properties" xmlns:ns2="4f31da85-1742-4f31-abe1-9347d42f157f" xmlns:ns3="bbd181a3-7477-4577-b766-fff9cfb1b376" targetNamespace="http://schemas.microsoft.com/office/2006/metadata/properties" ma:root="true" ma:fieldsID="db59f38c46218e6be09ee9179fefdc38" ns2:_="" ns3:_="">
    <xsd:import namespace="4f31da85-1742-4f31-abe1-9347d42f157f"/>
    <xsd:import namespace="bbd181a3-7477-4577-b766-fff9cfb1b3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1da85-1742-4f31-abe1-9347d42f1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d181a3-7477-4577-b766-fff9cfb1b3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BAB24-D9F0-4985-9515-8D026710F519}">
  <ds:schemaRefs>
    <ds:schemaRef ds:uri="http://schemas.microsoft.com/sharepoint/v3/contenttype/forms"/>
  </ds:schemaRefs>
</ds:datastoreItem>
</file>

<file path=customXml/itemProps2.xml><?xml version="1.0" encoding="utf-8"?>
<ds:datastoreItem xmlns:ds="http://schemas.openxmlformats.org/officeDocument/2006/customXml" ds:itemID="{69D309C7-4A4B-4FF2-82CC-6AF0BB87C166}">
  <ds:schemaRefs>
    <ds:schemaRef ds:uri="http://purl.org/dc/terms/"/>
    <ds:schemaRef ds:uri="4f31da85-1742-4f31-abe1-9347d42f157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bd181a3-7477-4577-b766-fff9cfb1b376"/>
    <ds:schemaRef ds:uri="http://www.w3.org/XML/1998/namespace"/>
    <ds:schemaRef ds:uri="http://purl.org/dc/dcmitype/"/>
  </ds:schemaRefs>
</ds:datastoreItem>
</file>

<file path=customXml/itemProps3.xml><?xml version="1.0" encoding="utf-8"?>
<ds:datastoreItem xmlns:ds="http://schemas.openxmlformats.org/officeDocument/2006/customXml" ds:itemID="{ACE50114-2F3D-4D4B-9198-F8AE2BA08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1da85-1742-4f31-abe1-9347d42f157f"/>
    <ds:schemaRef ds:uri="bbd181a3-7477-4577-b766-fff9cfb1b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 Griffin</dc:creator>
  <cp:keywords/>
  <dc:description/>
  <cp:lastModifiedBy>Tammy Wallace</cp:lastModifiedBy>
  <cp:revision>3</cp:revision>
  <dcterms:created xsi:type="dcterms:W3CDTF">2024-09-05T08:58:00Z</dcterms:created>
  <dcterms:modified xsi:type="dcterms:W3CDTF">2024-09-08T07:58:00Z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0x0101005D2020A4EA289745A2993B942F62BF10</vt:lpwstr>
  </property>
</Properties>
</file>