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53" w:rsidRPr="00FA264F" w:rsidRDefault="00811153" w:rsidP="00243398">
      <w:pPr>
        <w:ind w:left="-284" w:right="-426"/>
        <w:jc w:val="both"/>
        <w:rPr>
          <w:rFonts w:ascii="Calibri" w:hAnsi="Calibri" w:cs="Calibri"/>
          <w:sz w:val="22"/>
          <w:szCs w:val="22"/>
        </w:rPr>
      </w:pPr>
    </w:p>
    <w:tbl>
      <w:tblPr>
        <w:tblStyle w:val="TableGrid"/>
        <w:tblW w:w="10207" w:type="dxa"/>
        <w:tblInd w:w="-289" w:type="dxa"/>
        <w:shd w:val="pct12" w:color="auto" w:fill="auto"/>
        <w:tblLook w:val="00A0" w:firstRow="1" w:lastRow="0" w:firstColumn="1" w:lastColumn="0" w:noHBand="0" w:noVBand="0"/>
      </w:tblPr>
      <w:tblGrid>
        <w:gridCol w:w="10207"/>
      </w:tblGrid>
      <w:tr w:rsidR="00B37226" w:rsidRPr="00FA264F" w:rsidTr="00752EB1">
        <w:trPr>
          <w:trHeight w:val="1026"/>
        </w:trPr>
        <w:tc>
          <w:tcPr>
            <w:tcW w:w="10207" w:type="dxa"/>
            <w:shd w:val="pct12" w:color="auto" w:fill="auto"/>
            <w:vAlign w:val="center"/>
          </w:tcPr>
          <w:p w:rsidR="00120E2D" w:rsidRPr="00FA264F" w:rsidRDefault="00120E2D" w:rsidP="00243398">
            <w:pPr>
              <w:spacing w:after="0" w:line="240" w:lineRule="auto"/>
              <w:jc w:val="center"/>
              <w:rPr>
                <w:rFonts w:ascii="Calibri" w:hAnsi="Calibri" w:cs="Calibri"/>
                <w:b/>
                <w:sz w:val="28"/>
                <w:szCs w:val="28"/>
              </w:rPr>
            </w:pPr>
            <w:r w:rsidRPr="00FA264F">
              <w:rPr>
                <w:rFonts w:ascii="Calibri" w:hAnsi="Calibri" w:cs="Calibri"/>
                <w:b/>
                <w:sz w:val="28"/>
                <w:szCs w:val="28"/>
              </w:rPr>
              <w:t xml:space="preserve">Science </w:t>
            </w:r>
            <w:r w:rsidR="00FA264F">
              <w:rPr>
                <w:rFonts w:ascii="Calibri" w:hAnsi="Calibri" w:cs="Calibri"/>
                <w:b/>
                <w:sz w:val="28"/>
                <w:szCs w:val="28"/>
              </w:rPr>
              <w:t>T</w:t>
            </w:r>
            <w:r w:rsidRPr="00FA264F">
              <w:rPr>
                <w:rFonts w:ascii="Calibri" w:hAnsi="Calibri" w:cs="Calibri"/>
                <w:b/>
                <w:sz w:val="28"/>
                <w:szCs w:val="28"/>
              </w:rPr>
              <w:t>echnician – Biology</w:t>
            </w:r>
          </w:p>
          <w:p w:rsidR="00B37226" w:rsidRPr="00FA264F" w:rsidRDefault="009817CE" w:rsidP="00243398">
            <w:pPr>
              <w:spacing w:after="0" w:line="240" w:lineRule="auto"/>
              <w:jc w:val="center"/>
              <w:rPr>
                <w:rFonts w:ascii="Calibri" w:hAnsi="Calibri" w:cs="Calibri"/>
                <w:b/>
              </w:rPr>
            </w:pPr>
            <w:r w:rsidRPr="00FA264F">
              <w:rPr>
                <w:rFonts w:ascii="Calibri" w:hAnsi="Calibri" w:cs="Calibri"/>
                <w:b/>
              </w:rPr>
              <w:t>Job Description</w:t>
            </w:r>
            <w:r w:rsidRPr="00FA264F">
              <w:rPr>
                <w:rFonts w:ascii="Calibri" w:hAnsi="Calibri" w:cs="Calibri"/>
                <w:b/>
              </w:rPr>
              <w:br/>
            </w:r>
          </w:p>
        </w:tc>
      </w:tr>
    </w:tbl>
    <w:p w:rsidR="00B37226" w:rsidRPr="00FA264F" w:rsidRDefault="00B37226" w:rsidP="00243398">
      <w:pPr>
        <w:rPr>
          <w:rFonts w:ascii="Calibri" w:hAnsi="Calibri" w:cs="Calibr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FA264F" w:rsidTr="00752EB1">
        <w:trPr>
          <w:trHeight w:val="1069"/>
        </w:trPr>
        <w:tc>
          <w:tcPr>
            <w:tcW w:w="10207" w:type="dxa"/>
          </w:tcPr>
          <w:p w:rsidR="00B37226" w:rsidRPr="0080425E" w:rsidRDefault="00B37226" w:rsidP="0080425E">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b/>
                <w:sz w:val="22"/>
                <w:szCs w:val="22"/>
              </w:rPr>
              <w:t>Job Purpose</w:t>
            </w:r>
            <w:r w:rsidR="00FD4F0D" w:rsidRPr="00FA264F">
              <w:rPr>
                <w:rFonts w:ascii="Calibri" w:hAnsi="Calibri" w:cs="Calibri"/>
                <w:b/>
                <w:sz w:val="22"/>
                <w:szCs w:val="22"/>
              </w:rPr>
              <w:t xml:space="preserve">: </w:t>
            </w:r>
            <w:r w:rsidR="00795476" w:rsidRPr="00FA264F">
              <w:rPr>
                <w:rFonts w:ascii="Calibri" w:hAnsi="Calibri" w:cs="Calibri"/>
                <w:color w:val="222222"/>
                <w:sz w:val="22"/>
                <w:szCs w:val="22"/>
              </w:rPr>
              <w:t>To work within our Science Department providing technical support to teachers in preparing for practical lessons in biology at Key Stage 3, GCSE and A Level. You will organise and manage the use of practical resources, undertaking basic maintenance of equipment and stock control.</w:t>
            </w:r>
          </w:p>
        </w:tc>
      </w:tr>
    </w:tbl>
    <w:p w:rsidR="00B37226" w:rsidRPr="00FA264F" w:rsidRDefault="00B37226" w:rsidP="00243398">
      <w:pPr>
        <w:rPr>
          <w:rFonts w:ascii="Calibri" w:hAnsi="Calibri" w:cs="Calibri"/>
          <w:b/>
          <w:sz w:val="22"/>
          <w:szCs w:val="22"/>
        </w:rPr>
      </w:pPr>
    </w:p>
    <w:tbl>
      <w:tblPr>
        <w:tblStyle w:val="TableGrid"/>
        <w:tblW w:w="10207" w:type="dxa"/>
        <w:tblInd w:w="-289" w:type="dxa"/>
        <w:tblLook w:val="04A0" w:firstRow="1" w:lastRow="0" w:firstColumn="1" w:lastColumn="0" w:noHBand="0" w:noVBand="1"/>
      </w:tblPr>
      <w:tblGrid>
        <w:gridCol w:w="1315"/>
        <w:gridCol w:w="522"/>
        <w:gridCol w:w="960"/>
        <w:gridCol w:w="5657"/>
        <w:gridCol w:w="752"/>
        <w:gridCol w:w="1001"/>
      </w:tblGrid>
      <w:tr w:rsidR="00B37226" w:rsidRPr="00FA264F" w:rsidTr="00752EB1">
        <w:trPr>
          <w:trHeight w:val="805"/>
        </w:trPr>
        <w:tc>
          <w:tcPr>
            <w:tcW w:w="10207" w:type="dxa"/>
            <w:gridSpan w:val="6"/>
          </w:tcPr>
          <w:p w:rsidR="00B37226" w:rsidRPr="00FA264F" w:rsidRDefault="00B37226" w:rsidP="00243398">
            <w:pPr>
              <w:spacing w:after="0" w:line="240" w:lineRule="auto"/>
              <w:rPr>
                <w:rFonts w:ascii="Calibri" w:hAnsi="Calibri" w:cs="Calibri"/>
                <w:b/>
                <w:sz w:val="22"/>
                <w:szCs w:val="22"/>
              </w:rPr>
            </w:pPr>
            <w:r w:rsidRPr="00FA264F">
              <w:rPr>
                <w:rFonts w:ascii="Calibri" w:hAnsi="Calibri" w:cs="Calibri"/>
                <w:b/>
                <w:sz w:val="22"/>
                <w:szCs w:val="22"/>
              </w:rPr>
              <w:t>Responsible to:</w:t>
            </w:r>
            <w:r w:rsidR="00FD4F0D" w:rsidRPr="00FA264F">
              <w:rPr>
                <w:rFonts w:ascii="Calibri" w:hAnsi="Calibri" w:cs="Calibri"/>
                <w:b/>
                <w:sz w:val="22"/>
                <w:szCs w:val="22"/>
              </w:rPr>
              <w:t xml:space="preserve"> </w:t>
            </w:r>
            <w:r w:rsidR="004D71F5" w:rsidRPr="00FA264F">
              <w:rPr>
                <w:rFonts w:ascii="Calibri" w:hAnsi="Calibri" w:cs="Calibri"/>
                <w:b/>
                <w:sz w:val="22"/>
                <w:szCs w:val="22"/>
              </w:rPr>
              <w:t>Head of Biology</w:t>
            </w:r>
          </w:p>
          <w:p w:rsidR="00B37226" w:rsidRPr="00FA264F" w:rsidRDefault="00B37226" w:rsidP="00243398">
            <w:pPr>
              <w:spacing w:after="0" w:line="240" w:lineRule="auto"/>
              <w:rPr>
                <w:rFonts w:ascii="Calibri" w:hAnsi="Calibri" w:cs="Calibri"/>
                <w:b/>
                <w:sz w:val="22"/>
                <w:szCs w:val="22"/>
              </w:rPr>
            </w:pPr>
          </w:p>
        </w:tc>
      </w:tr>
      <w:tr w:rsidR="00B37226" w:rsidRPr="00FA264F" w:rsidTr="00752EB1">
        <w:trPr>
          <w:trHeight w:val="846"/>
        </w:trPr>
        <w:tc>
          <w:tcPr>
            <w:tcW w:w="1315" w:type="dxa"/>
          </w:tcPr>
          <w:p w:rsidR="00B37226" w:rsidRPr="00FA264F" w:rsidRDefault="00B37226" w:rsidP="00243398">
            <w:pPr>
              <w:spacing w:after="0" w:line="240" w:lineRule="auto"/>
              <w:rPr>
                <w:rFonts w:ascii="Calibri" w:hAnsi="Calibri" w:cs="Calibri"/>
                <w:b/>
                <w:sz w:val="22"/>
                <w:szCs w:val="22"/>
              </w:rPr>
            </w:pPr>
            <w:r w:rsidRPr="00FA264F">
              <w:rPr>
                <w:rFonts w:ascii="Calibri" w:hAnsi="Calibri" w:cs="Calibri"/>
                <w:b/>
                <w:sz w:val="22"/>
                <w:szCs w:val="22"/>
              </w:rPr>
              <w:t>Grade:</w:t>
            </w:r>
          </w:p>
        </w:tc>
        <w:tc>
          <w:tcPr>
            <w:tcW w:w="522" w:type="dxa"/>
          </w:tcPr>
          <w:p w:rsidR="00FD4F0D" w:rsidRPr="00FA264F" w:rsidRDefault="004D71F5" w:rsidP="00243398">
            <w:pPr>
              <w:spacing w:after="0" w:line="240" w:lineRule="auto"/>
              <w:rPr>
                <w:rFonts w:ascii="Calibri" w:hAnsi="Calibri" w:cs="Calibri"/>
                <w:b/>
                <w:sz w:val="22"/>
                <w:szCs w:val="22"/>
              </w:rPr>
            </w:pPr>
            <w:r w:rsidRPr="00FA264F">
              <w:rPr>
                <w:rFonts w:ascii="Calibri" w:hAnsi="Calibri" w:cs="Calibri"/>
                <w:b/>
                <w:sz w:val="22"/>
                <w:szCs w:val="22"/>
              </w:rPr>
              <w:t>6</w:t>
            </w:r>
          </w:p>
        </w:tc>
        <w:tc>
          <w:tcPr>
            <w:tcW w:w="960" w:type="dxa"/>
          </w:tcPr>
          <w:p w:rsidR="00B37226" w:rsidRPr="00FA264F" w:rsidRDefault="00B37226" w:rsidP="00243398">
            <w:pPr>
              <w:spacing w:after="0" w:line="240" w:lineRule="auto"/>
              <w:rPr>
                <w:rFonts w:ascii="Calibri" w:hAnsi="Calibri" w:cs="Calibri"/>
                <w:b/>
                <w:sz w:val="22"/>
                <w:szCs w:val="22"/>
              </w:rPr>
            </w:pPr>
            <w:r w:rsidRPr="00FA264F">
              <w:rPr>
                <w:rFonts w:ascii="Calibri" w:hAnsi="Calibri" w:cs="Calibri"/>
                <w:b/>
                <w:sz w:val="22"/>
                <w:szCs w:val="22"/>
              </w:rPr>
              <w:t>Hours:</w:t>
            </w:r>
          </w:p>
        </w:tc>
        <w:tc>
          <w:tcPr>
            <w:tcW w:w="5657" w:type="dxa"/>
          </w:tcPr>
          <w:p w:rsidR="00B37226" w:rsidRPr="00FA264F" w:rsidRDefault="004D71F5" w:rsidP="00243398">
            <w:pPr>
              <w:spacing w:after="0" w:line="240" w:lineRule="auto"/>
              <w:rPr>
                <w:rFonts w:ascii="Calibri" w:hAnsi="Calibri" w:cs="Calibri"/>
                <w:b/>
                <w:sz w:val="22"/>
                <w:szCs w:val="22"/>
              </w:rPr>
            </w:pPr>
            <w:r w:rsidRPr="00FA264F">
              <w:rPr>
                <w:rFonts w:ascii="Calibri" w:hAnsi="Calibri" w:cs="Calibri"/>
                <w:b/>
                <w:sz w:val="22"/>
                <w:szCs w:val="22"/>
              </w:rPr>
              <w:t>33</w:t>
            </w:r>
          </w:p>
        </w:tc>
        <w:tc>
          <w:tcPr>
            <w:tcW w:w="752" w:type="dxa"/>
          </w:tcPr>
          <w:p w:rsidR="00B37226" w:rsidRPr="00FA264F" w:rsidRDefault="00B37226" w:rsidP="00243398">
            <w:pPr>
              <w:spacing w:after="0" w:line="240" w:lineRule="auto"/>
              <w:rPr>
                <w:rFonts w:ascii="Calibri" w:hAnsi="Calibri" w:cs="Calibri"/>
                <w:b/>
                <w:sz w:val="22"/>
                <w:szCs w:val="22"/>
              </w:rPr>
            </w:pPr>
            <w:r w:rsidRPr="00FA264F">
              <w:rPr>
                <w:rFonts w:ascii="Calibri" w:hAnsi="Calibri" w:cs="Calibri"/>
                <w:b/>
                <w:sz w:val="22"/>
                <w:szCs w:val="22"/>
              </w:rPr>
              <w:t>FTE</w:t>
            </w:r>
          </w:p>
        </w:tc>
        <w:tc>
          <w:tcPr>
            <w:tcW w:w="1001" w:type="dxa"/>
          </w:tcPr>
          <w:p w:rsidR="00B37226" w:rsidRPr="00FA264F" w:rsidRDefault="00525288" w:rsidP="00243398">
            <w:pPr>
              <w:spacing w:after="0" w:line="240" w:lineRule="auto"/>
              <w:rPr>
                <w:rFonts w:ascii="Calibri" w:hAnsi="Calibri" w:cs="Calibri"/>
                <w:sz w:val="22"/>
                <w:szCs w:val="22"/>
              </w:rPr>
            </w:pPr>
            <w:r>
              <w:rPr>
                <w:rFonts w:ascii="Calibri" w:hAnsi="Calibri" w:cs="Calibri"/>
                <w:sz w:val="22"/>
                <w:szCs w:val="22"/>
              </w:rPr>
              <w:t>76.04</w:t>
            </w:r>
            <w:bookmarkStart w:id="0" w:name="_GoBack"/>
            <w:bookmarkEnd w:id="0"/>
            <w:r w:rsidR="002B491F">
              <w:rPr>
                <w:rFonts w:ascii="Calibri" w:hAnsi="Calibri" w:cs="Calibri"/>
                <w:sz w:val="22"/>
                <w:szCs w:val="22"/>
              </w:rPr>
              <w:t>%</w:t>
            </w:r>
          </w:p>
        </w:tc>
      </w:tr>
    </w:tbl>
    <w:p w:rsidR="00B37226" w:rsidRPr="00FA264F" w:rsidRDefault="00B37226" w:rsidP="00243398">
      <w:pPr>
        <w:rPr>
          <w:rFonts w:ascii="Calibri" w:hAnsi="Calibri" w:cs="Calibr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FA264F" w:rsidTr="00752EB1">
        <w:tc>
          <w:tcPr>
            <w:tcW w:w="10207" w:type="dxa"/>
          </w:tcPr>
          <w:p w:rsidR="00B37226" w:rsidRPr="00FA264F" w:rsidRDefault="00B37226" w:rsidP="00243398">
            <w:pPr>
              <w:spacing w:after="0" w:line="240" w:lineRule="auto"/>
              <w:rPr>
                <w:rFonts w:ascii="Calibri" w:hAnsi="Calibri" w:cs="Calibri"/>
                <w:b/>
                <w:sz w:val="22"/>
                <w:szCs w:val="22"/>
              </w:rPr>
            </w:pPr>
            <w:r w:rsidRPr="00FA264F">
              <w:rPr>
                <w:rFonts w:ascii="Calibri" w:hAnsi="Calibri" w:cs="Calibri"/>
                <w:b/>
                <w:sz w:val="22"/>
                <w:szCs w:val="22"/>
              </w:rPr>
              <w:t>Responsible For:</w:t>
            </w:r>
          </w:p>
          <w:p w:rsidR="00B37226" w:rsidRPr="00FA264F" w:rsidRDefault="00B37226" w:rsidP="00243398">
            <w:pPr>
              <w:spacing w:after="0" w:line="240" w:lineRule="auto"/>
              <w:rPr>
                <w:rFonts w:ascii="Calibri" w:hAnsi="Calibri" w:cs="Calibri"/>
                <w:sz w:val="22"/>
                <w:szCs w:val="22"/>
              </w:rPr>
            </w:pPr>
          </w:p>
        </w:tc>
      </w:tr>
      <w:tr w:rsidR="00B37226" w:rsidRPr="00FA264F" w:rsidTr="0080425E">
        <w:trPr>
          <w:trHeight w:val="635"/>
        </w:trPr>
        <w:tc>
          <w:tcPr>
            <w:tcW w:w="10207" w:type="dxa"/>
          </w:tcPr>
          <w:p w:rsidR="00243398" w:rsidRPr="00FA264F" w:rsidRDefault="00A30B60" w:rsidP="00243398">
            <w:pPr>
              <w:tabs>
                <w:tab w:val="left" w:pos="1940"/>
              </w:tabs>
              <w:spacing w:after="0" w:line="240" w:lineRule="auto"/>
              <w:ind w:right="170"/>
              <w:rPr>
                <w:rFonts w:ascii="Calibri" w:hAnsi="Calibri" w:cs="Calibri"/>
                <w:sz w:val="22"/>
                <w:szCs w:val="22"/>
              </w:rPr>
            </w:pPr>
            <w:r w:rsidRPr="00FA264F">
              <w:rPr>
                <w:rFonts w:ascii="Calibri" w:hAnsi="Calibri" w:cs="Calibri"/>
                <w:sz w:val="22"/>
                <w:szCs w:val="22"/>
              </w:rPr>
              <w:t xml:space="preserve">Preparing </w:t>
            </w:r>
            <w:r w:rsidR="00FA264F" w:rsidRPr="00FA264F">
              <w:rPr>
                <w:rFonts w:ascii="Calibri" w:hAnsi="Calibri" w:cs="Calibri"/>
                <w:sz w:val="22"/>
                <w:szCs w:val="22"/>
              </w:rPr>
              <w:t>m</w:t>
            </w:r>
            <w:r w:rsidRPr="00FA264F">
              <w:rPr>
                <w:rFonts w:ascii="Calibri" w:hAnsi="Calibri" w:cs="Calibri"/>
                <w:sz w:val="22"/>
                <w:szCs w:val="22"/>
              </w:rPr>
              <w:t xml:space="preserve">aterials and apparatus for A-level and GCSE Biology, and the </w:t>
            </w:r>
            <w:r w:rsidR="00FA264F" w:rsidRPr="00FA264F">
              <w:rPr>
                <w:rFonts w:ascii="Calibri" w:hAnsi="Calibri" w:cs="Calibri"/>
                <w:sz w:val="22"/>
                <w:szCs w:val="22"/>
              </w:rPr>
              <w:t>Biology Components of Key Stage 3 Science, as required by the programmes of study and for Open Evenings etc.</w:t>
            </w:r>
          </w:p>
          <w:p w:rsidR="00FD4F0D" w:rsidRPr="00FA264F" w:rsidRDefault="00FD4F0D" w:rsidP="0080425E">
            <w:pPr>
              <w:ind w:right="1642"/>
              <w:jc w:val="both"/>
              <w:rPr>
                <w:rFonts w:ascii="Calibri" w:eastAsia="Arial" w:hAnsi="Calibri" w:cs="Calibri"/>
                <w:sz w:val="22"/>
                <w:szCs w:val="22"/>
              </w:rPr>
            </w:pPr>
          </w:p>
        </w:tc>
      </w:tr>
      <w:tr w:rsidR="00B37226" w:rsidRPr="00FA264F" w:rsidTr="00752EB1">
        <w:tc>
          <w:tcPr>
            <w:tcW w:w="10207" w:type="dxa"/>
          </w:tcPr>
          <w:p w:rsidR="00B37226" w:rsidRPr="00FA264F" w:rsidRDefault="00B37226" w:rsidP="00243398">
            <w:pPr>
              <w:spacing w:after="0" w:line="240" w:lineRule="auto"/>
              <w:rPr>
                <w:rFonts w:ascii="Calibri" w:hAnsi="Calibri" w:cs="Calibri"/>
                <w:b/>
                <w:sz w:val="22"/>
                <w:szCs w:val="22"/>
              </w:rPr>
            </w:pPr>
            <w:r w:rsidRPr="00FA264F">
              <w:rPr>
                <w:rFonts w:ascii="Calibri" w:hAnsi="Calibri" w:cs="Calibri"/>
                <w:b/>
                <w:sz w:val="22"/>
                <w:szCs w:val="22"/>
              </w:rPr>
              <w:t>Main Responsibilities and Duties</w:t>
            </w:r>
          </w:p>
        </w:tc>
      </w:tr>
      <w:tr w:rsidR="00B37226" w:rsidRPr="00FA264F" w:rsidTr="009E10A1">
        <w:trPr>
          <w:trHeight w:val="1550"/>
        </w:trPr>
        <w:tc>
          <w:tcPr>
            <w:tcW w:w="10207" w:type="dxa"/>
          </w:tcPr>
          <w:p w:rsidR="00A30B60" w:rsidRPr="00FA264F" w:rsidRDefault="00A30B60" w:rsidP="00A30B60">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 Assist with organising resources and providing the technical support for practical science lessons ensuring health and safety standards are maintained and the requirements to support high quality teaching and learning are met.</w:t>
            </w:r>
          </w:p>
          <w:p w:rsidR="00A30B60" w:rsidRPr="00FA264F" w:rsidRDefault="00A30B60" w:rsidP="00A30B60">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 Assist the Science Team to maintain a healthy, safe and productive work environment through the routine maintenance and preparation of equipment, prep rooms and learning spaces.</w:t>
            </w:r>
          </w:p>
          <w:p w:rsidR="00A30B60" w:rsidRPr="00FA264F" w:rsidRDefault="00A30B60" w:rsidP="00A30B60">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 Ensure the availability of suitable materials and equipment; helping to compile orders and obtain costings. Keeping up to date records of stock.</w:t>
            </w:r>
          </w:p>
          <w:p w:rsidR="00A30B60" w:rsidRPr="00FA264F" w:rsidRDefault="00A30B60" w:rsidP="00A30B60">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 Contribute to the design, development and maintenance of specialist resources and/or planned projects e.g.  open evenings within the Science Department.</w:t>
            </w:r>
          </w:p>
          <w:p w:rsidR="00A30B60" w:rsidRPr="00FA264F" w:rsidRDefault="00A30B60" w:rsidP="00A30B60">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 xml:space="preserve">• Prepare materials, apparatus and equipment for practical use including modifying, setting-up and testing apparatus and equipment. </w:t>
            </w:r>
          </w:p>
          <w:p w:rsidR="00B37226" w:rsidRPr="00FA264F" w:rsidRDefault="00B37226" w:rsidP="004D71F5">
            <w:pPr>
              <w:pStyle w:val="NormalWeb"/>
              <w:shd w:val="clear" w:color="auto" w:fill="FFFFFF"/>
              <w:spacing w:before="0" w:beforeAutospacing="0" w:after="150" w:afterAutospacing="0"/>
              <w:rPr>
                <w:rFonts w:ascii="Calibri" w:hAnsi="Calibri" w:cs="Calibri"/>
                <w:sz w:val="22"/>
                <w:szCs w:val="22"/>
              </w:rPr>
            </w:pPr>
          </w:p>
        </w:tc>
      </w:tr>
    </w:tbl>
    <w:p w:rsidR="00FA264F" w:rsidRPr="00FA264F" w:rsidRDefault="00FA264F" w:rsidP="0080425E">
      <w:pPr>
        <w:ind w:right="-426"/>
        <w:jc w:val="both"/>
        <w:rPr>
          <w:rFonts w:ascii="Calibri" w:hAnsi="Calibri" w:cs="Calibri"/>
          <w:sz w:val="22"/>
          <w:szCs w:val="22"/>
        </w:rPr>
      </w:pPr>
    </w:p>
    <w:tbl>
      <w:tblPr>
        <w:tblStyle w:val="TableGrid"/>
        <w:tblW w:w="10207" w:type="dxa"/>
        <w:tblInd w:w="-289" w:type="dxa"/>
        <w:tblLook w:val="04A0" w:firstRow="1" w:lastRow="0" w:firstColumn="1" w:lastColumn="0" w:noHBand="0" w:noVBand="1"/>
      </w:tblPr>
      <w:tblGrid>
        <w:gridCol w:w="10207"/>
      </w:tblGrid>
      <w:tr w:rsidR="00B37226" w:rsidRPr="00FA264F" w:rsidTr="00752EB1">
        <w:tc>
          <w:tcPr>
            <w:tcW w:w="10207" w:type="dxa"/>
          </w:tcPr>
          <w:p w:rsidR="00B37226" w:rsidRPr="00FA264F" w:rsidRDefault="004D71F5" w:rsidP="00243398">
            <w:pPr>
              <w:spacing w:after="0" w:line="240" w:lineRule="auto"/>
              <w:rPr>
                <w:rFonts w:ascii="Calibri" w:hAnsi="Calibri" w:cs="Calibri"/>
                <w:b/>
                <w:sz w:val="22"/>
                <w:szCs w:val="22"/>
              </w:rPr>
            </w:pPr>
            <w:r w:rsidRPr="00FA264F">
              <w:rPr>
                <w:rFonts w:ascii="Calibri" w:hAnsi="Calibri" w:cs="Calibri"/>
                <w:b/>
                <w:sz w:val="22"/>
                <w:szCs w:val="22"/>
              </w:rPr>
              <w:t>Health and Safety</w:t>
            </w:r>
          </w:p>
        </w:tc>
      </w:tr>
      <w:tr w:rsidR="00B37226" w:rsidRPr="00FA264F" w:rsidTr="009E10A1">
        <w:trPr>
          <w:trHeight w:val="1550"/>
        </w:trPr>
        <w:tc>
          <w:tcPr>
            <w:tcW w:w="10207" w:type="dxa"/>
          </w:tcPr>
          <w:p w:rsidR="004D71F5" w:rsidRPr="00FA264F" w:rsidRDefault="004D71F5" w:rsidP="004D71F5">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 To work with colleagues and others to maintain the health, safety and welfare of all those working within the Science areas.</w:t>
            </w:r>
          </w:p>
          <w:p w:rsidR="004D71F5" w:rsidRPr="00FA264F" w:rsidRDefault="004D71F5" w:rsidP="004D71F5">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 Keep up to date with health and safety requirements and with developments in Science teaching.</w:t>
            </w:r>
          </w:p>
          <w:p w:rsidR="004D71F5" w:rsidRPr="00FA264F" w:rsidRDefault="004D71F5" w:rsidP="004D71F5">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  Ensure that both routine and non-routine checking, cleaning, maintenance, calibration, testing and repairing of equipment is carried out to the required standard.</w:t>
            </w:r>
          </w:p>
          <w:p w:rsidR="004D71F5" w:rsidRPr="00FA264F" w:rsidRDefault="004D71F5" w:rsidP="004D71F5">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lastRenderedPageBreak/>
              <w:t>• Ensure the safe storage and accessibility of equipment and materials.</w:t>
            </w:r>
          </w:p>
          <w:p w:rsidR="004D71F5" w:rsidRPr="00FA264F" w:rsidRDefault="004D71F5" w:rsidP="004D71F5">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 Ensure the safe treatment and disposal of used materials, including hazardous substances. Following CLEAPSS guidance.</w:t>
            </w:r>
          </w:p>
          <w:p w:rsidR="00B37226" w:rsidRPr="0080425E" w:rsidRDefault="004D71F5" w:rsidP="0080425E">
            <w:pPr>
              <w:pStyle w:val="NormalWeb"/>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 Contribute to ensuring that the classroom environment is a safe environment in which learning and skill development can take place.</w:t>
            </w:r>
          </w:p>
        </w:tc>
      </w:tr>
    </w:tbl>
    <w:p w:rsidR="00B37226" w:rsidRPr="00FA264F" w:rsidRDefault="00B37226" w:rsidP="00243398">
      <w:pPr>
        <w:rPr>
          <w:rFonts w:ascii="Calibri" w:hAnsi="Calibri" w:cs="Calibr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FA264F" w:rsidTr="00752EB1">
        <w:tc>
          <w:tcPr>
            <w:tcW w:w="10207" w:type="dxa"/>
          </w:tcPr>
          <w:p w:rsidR="00B37226" w:rsidRPr="00FA264F" w:rsidRDefault="00B37226" w:rsidP="00243398">
            <w:pPr>
              <w:spacing w:after="0" w:line="240" w:lineRule="auto"/>
              <w:rPr>
                <w:rFonts w:ascii="Calibri" w:hAnsi="Calibri" w:cs="Calibri"/>
                <w:b/>
                <w:sz w:val="22"/>
                <w:szCs w:val="22"/>
              </w:rPr>
            </w:pPr>
            <w:r w:rsidRPr="00FA264F">
              <w:rPr>
                <w:rFonts w:ascii="Calibri" w:hAnsi="Calibri" w:cs="Calibri"/>
                <w:b/>
                <w:sz w:val="22"/>
                <w:szCs w:val="22"/>
              </w:rPr>
              <w:t>Administration</w:t>
            </w:r>
          </w:p>
        </w:tc>
      </w:tr>
      <w:tr w:rsidR="00B37226" w:rsidRPr="00FA264F" w:rsidTr="00752EB1">
        <w:trPr>
          <w:trHeight w:val="1839"/>
        </w:trPr>
        <w:tc>
          <w:tcPr>
            <w:tcW w:w="10207" w:type="dxa"/>
          </w:tcPr>
          <w:p w:rsidR="004D71F5" w:rsidRPr="00FA264F" w:rsidRDefault="004D71F5" w:rsidP="0080425E">
            <w:pPr>
              <w:pStyle w:val="NormalWeb"/>
              <w:numPr>
                <w:ilvl w:val="0"/>
                <w:numId w:val="27"/>
              </w:numPr>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Provide basic administrative support to the Biology Department, including the distribution of textbooks.</w:t>
            </w:r>
          </w:p>
          <w:p w:rsidR="004D71F5" w:rsidRPr="00FA264F" w:rsidRDefault="004D71F5" w:rsidP="0080425E">
            <w:pPr>
              <w:pStyle w:val="NormalWeb"/>
              <w:numPr>
                <w:ilvl w:val="0"/>
                <w:numId w:val="27"/>
              </w:numPr>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Contribute whole-heartedly to the organisation and running of enrichment activities and to the wider aspects of school life, drawing on your own interests and enthusiasm.</w:t>
            </w:r>
          </w:p>
          <w:p w:rsidR="00A30B60" w:rsidRPr="00FA264F" w:rsidRDefault="004D71F5" w:rsidP="0080425E">
            <w:pPr>
              <w:pStyle w:val="NormalWeb"/>
              <w:numPr>
                <w:ilvl w:val="0"/>
                <w:numId w:val="27"/>
              </w:numPr>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Understand and comply with the school’s Safeguarding Policy and its requirements to safeguard and protect the welfare of students.</w:t>
            </w:r>
          </w:p>
          <w:p w:rsidR="004D71F5" w:rsidRPr="00FA264F" w:rsidRDefault="004D71F5" w:rsidP="0080425E">
            <w:pPr>
              <w:pStyle w:val="NormalWeb"/>
              <w:numPr>
                <w:ilvl w:val="0"/>
                <w:numId w:val="27"/>
              </w:numPr>
              <w:shd w:val="clear" w:color="auto" w:fill="FFFFFF"/>
              <w:spacing w:before="0" w:beforeAutospacing="0" w:after="150" w:afterAutospacing="0"/>
              <w:rPr>
                <w:rFonts w:ascii="Calibri" w:hAnsi="Calibri" w:cs="Calibri"/>
                <w:color w:val="222222"/>
                <w:sz w:val="22"/>
                <w:szCs w:val="22"/>
              </w:rPr>
            </w:pPr>
            <w:r w:rsidRPr="00FA264F">
              <w:rPr>
                <w:rFonts w:ascii="Calibri" w:hAnsi="Calibri" w:cs="Calibri"/>
                <w:color w:val="222222"/>
                <w:sz w:val="22"/>
                <w:szCs w:val="22"/>
              </w:rPr>
              <w:t>Work collaboratively with the whole staff team to play a part in delivering the school’s ethos and culture.</w:t>
            </w:r>
          </w:p>
          <w:p w:rsidR="00B37226" w:rsidRPr="00FA264F" w:rsidRDefault="00B37226" w:rsidP="004D71F5">
            <w:pPr>
              <w:spacing w:after="0" w:line="240" w:lineRule="auto"/>
              <w:rPr>
                <w:rFonts w:ascii="Calibri" w:hAnsi="Calibri" w:cs="Calibri"/>
                <w:b/>
                <w:sz w:val="22"/>
                <w:szCs w:val="22"/>
              </w:rPr>
            </w:pPr>
          </w:p>
        </w:tc>
      </w:tr>
    </w:tbl>
    <w:p w:rsidR="00B37226" w:rsidRPr="00FA264F" w:rsidRDefault="00B37226" w:rsidP="00243398">
      <w:pPr>
        <w:rPr>
          <w:rFonts w:ascii="Calibri" w:hAnsi="Calibri" w:cs="Calibr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FA264F" w:rsidTr="00752EB1">
        <w:tc>
          <w:tcPr>
            <w:tcW w:w="10207" w:type="dxa"/>
          </w:tcPr>
          <w:p w:rsidR="00B37226" w:rsidRPr="00FA264F" w:rsidRDefault="0080425E" w:rsidP="00243398">
            <w:pPr>
              <w:spacing w:after="0" w:line="240" w:lineRule="auto"/>
              <w:rPr>
                <w:rFonts w:ascii="Calibri" w:hAnsi="Calibri" w:cs="Calibri"/>
                <w:b/>
                <w:sz w:val="22"/>
                <w:szCs w:val="22"/>
              </w:rPr>
            </w:pPr>
            <w:r>
              <w:rPr>
                <w:rFonts w:ascii="Calibri" w:hAnsi="Calibri" w:cs="Calibri"/>
                <w:b/>
                <w:sz w:val="22"/>
                <w:szCs w:val="22"/>
              </w:rPr>
              <w:t>Support for the School</w:t>
            </w:r>
          </w:p>
        </w:tc>
      </w:tr>
      <w:tr w:rsidR="00B37226" w:rsidRPr="00FA264F" w:rsidTr="003E4A23">
        <w:trPr>
          <w:trHeight w:val="558"/>
        </w:trPr>
        <w:tc>
          <w:tcPr>
            <w:tcW w:w="10207" w:type="dxa"/>
          </w:tcPr>
          <w:p w:rsidR="0080425E" w:rsidRPr="00F72963" w:rsidRDefault="0080425E" w:rsidP="0080425E">
            <w:pPr>
              <w:pStyle w:val="ListParagraph"/>
              <w:numPr>
                <w:ilvl w:val="0"/>
                <w:numId w:val="4"/>
              </w:numPr>
              <w:spacing w:after="200" w:line="276" w:lineRule="auto"/>
              <w:rPr>
                <w:rFonts w:ascii="Calibri" w:hAnsi="Calibri" w:cs="Calibri"/>
                <w:sz w:val="22"/>
              </w:rPr>
            </w:pPr>
            <w:r w:rsidRPr="00F72963">
              <w:rPr>
                <w:rFonts w:ascii="Calibri" w:hAnsi="Calibri" w:cs="Calibri"/>
                <w:sz w:val="22"/>
              </w:rPr>
              <w:t>Be aware of and comply with policies and procedures relating to child protection, health, safety and security, reporting all concerns to an appropriate person.</w:t>
            </w:r>
          </w:p>
          <w:p w:rsidR="0080425E" w:rsidRPr="00F72963" w:rsidRDefault="0080425E" w:rsidP="0080425E">
            <w:pPr>
              <w:pStyle w:val="ListParagraph"/>
              <w:numPr>
                <w:ilvl w:val="0"/>
                <w:numId w:val="4"/>
              </w:numPr>
              <w:spacing w:after="200" w:line="276" w:lineRule="auto"/>
              <w:rPr>
                <w:rFonts w:ascii="Calibri" w:hAnsi="Calibri" w:cs="Calibri"/>
                <w:sz w:val="22"/>
              </w:rPr>
            </w:pPr>
            <w:r w:rsidRPr="00F72963">
              <w:rPr>
                <w:rFonts w:ascii="Calibri" w:hAnsi="Calibri" w:cs="Calibri"/>
                <w:sz w:val="22"/>
              </w:rPr>
              <w:t>Be aware of and support difference and ensure all pupils have equal access to opportunities to learn and develop.</w:t>
            </w:r>
          </w:p>
          <w:p w:rsidR="0080425E" w:rsidRPr="00F72963" w:rsidRDefault="0080425E" w:rsidP="0080425E">
            <w:pPr>
              <w:pStyle w:val="ListParagraph"/>
              <w:numPr>
                <w:ilvl w:val="0"/>
                <w:numId w:val="4"/>
              </w:numPr>
              <w:spacing w:after="200" w:line="276" w:lineRule="auto"/>
              <w:rPr>
                <w:rFonts w:ascii="Calibri" w:hAnsi="Calibri" w:cs="Calibri"/>
                <w:sz w:val="22"/>
              </w:rPr>
            </w:pPr>
            <w:r w:rsidRPr="00F72963">
              <w:rPr>
                <w:rFonts w:ascii="Calibri" w:hAnsi="Calibri" w:cs="Calibri"/>
                <w:sz w:val="22"/>
              </w:rPr>
              <w:t>Contribute to the overall ethos/work/aims of the school.</w:t>
            </w:r>
          </w:p>
          <w:p w:rsidR="0080425E" w:rsidRPr="00F72963" w:rsidRDefault="0080425E" w:rsidP="0080425E">
            <w:pPr>
              <w:pStyle w:val="ListParagraph"/>
              <w:numPr>
                <w:ilvl w:val="0"/>
                <w:numId w:val="4"/>
              </w:numPr>
              <w:spacing w:after="200" w:line="276" w:lineRule="auto"/>
              <w:rPr>
                <w:rFonts w:ascii="Calibri" w:hAnsi="Calibri" w:cs="Calibri"/>
                <w:sz w:val="22"/>
              </w:rPr>
            </w:pPr>
            <w:r w:rsidRPr="00F72963">
              <w:rPr>
                <w:rFonts w:ascii="Calibri" w:hAnsi="Calibri" w:cs="Calibri"/>
                <w:sz w:val="22"/>
              </w:rPr>
              <w:t>Appreciate and support the role of other professionals</w:t>
            </w:r>
          </w:p>
          <w:p w:rsidR="0080425E" w:rsidRPr="00F72963" w:rsidRDefault="0080425E" w:rsidP="0080425E">
            <w:pPr>
              <w:pStyle w:val="ListParagraph"/>
              <w:numPr>
                <w:ilvl w:val="0"/>
                <w:numId w:val="4"/>
              </w:numPr>
              <w:spacing w:after="200" w:line="276" w:lineRule="auto"/>
              <w:rPr>
                <w:rFonts w:ascii="Calibri" w:hAnsi="Calibri" w:cs="Calibri"/>
                <w:sz w:val="22"/>
              </w:rPr>
            </w:pPr>
            <w:r w:rsidRPr="00F72963">
              <w:rPr>
                <w:rFonts w:ascii="Calibri" w:hAnsi="Calibri" w:cs="Calibri"/>
                <w:sz w:val="22"/>
              </w:rPr>
              <w:t>Attend relevant meetings as required.</w:t>
            </w:r>
          </w:p>
          <w:p w:rsidR="003E4A23" w:rsidRPr="0080425E" w:rsidRDefault="0080425E" w:rsidP="0080425E">
            <w:pPr>
              <w:pStyle w:val="ListParagraph"/>
              <w:numPr>
                <w:ilvl w:val="0"/>
                <w:numId w:val="4"/>
              </w:numPr>
              <w:spacing w:after="200" w:line="276" w:lineRule="auto"/>
              <w:rPr>
                <w:rFonts w:ascii="Calibri" w:hAnsi="Calibri" w:cs="Calibri"/>
                <w:sz w:val="22"/>
              </w:rPr>
            </w:pPr>
            <w:r w:rsidRPr="00F72963">
              <w:rPr>
                <w:rFonts w:ascii="Calibri" w:hAnsi="Calibri" w:cs="Calibri"/>
                <w:sz w:val="22"/>
              </w:rPr>
              <w:t>Participate in training and other learning activities and performance development reviews as required.</w:t>
            </w:r>
          </w:p>
        </w:tc>
      </w:tr>
    </w:tbl>
    <w:p w:rsidR="00B37226" w:rsidRPr="00FA264F" w:rsidRDefault="00B37226" w:rsidP="00243398">
      <w:pPr>
        <w:rPr>
          <w:rFonts w:ascii="Calibri" w:hAnsi="Calibri" w:cs="Calibri"/>
          <w:sz w:val="22"/>
          <w:szCs w:val="22"/>
        </w:rPr>
      </w:pPr>
    </w:p>
    <w:tbl>
      <w:tblPr>
        <w:tblStyle w:val="TableGrid"/>
        <w:tblW w:w="10207" w:type="dxa"/>
        <w:tblInd w:w="-289" w:type="dxa"/>
        <w:tblLook w:val="04A0" w:firstRow="1" w:lastRow="0" w:firstColumn="1" w:lastColumn="0" w:noHBand="0" w:noVBand="1"/>
      </w:tblPr>
      <w:tblGrid>
        <w:gridCol w:w="10207"/>
      </w:tblGrid>
      <w:tr w:rsidR="00B37226" w:rsidRPr="00FA264F" w:rsidTr="0080425E">
        <w:trPr>
          <w:trHeight w:val="309"/>
        </w:trPr>
        <w:tc>
          <w:tcPr>
            <w:tcW w:w="10207" w:type="dxa"/>
          </w:tcPr>
          <w:p w:rsidR="00B37226" w:rsidRPr="0080425E" w:rsidRDefault="0080425E" w:rsidP="0080425E">
            <w:pPr>
              <w:spacing w:after="200" w:line="240" w:lineRule="auto"/>
              <w:rPr>
                <w:rFonts w:ascii="Calibri" w:eastAsia="MS Mincho" w:hAnsi="Calibri" w:cs="Calibri"/>
                <w:b/>
                <w:sz w:val="22"/>
                <w:szCs w:val="22"/>
                <w:lang w:eastAsia="en-US"/>
              </w:rPr>
            </w:pPr>
            <w:r w:rsidRPr="0080425E">
              <w:rPr>
                <w:rFonts w:ascii="Calibri" w:eastAsia="MS Mincho" w:hAnsi="Calibri" w:cs="Calibri"/>
                <w:b/>
                <w:sz w:val="22"/>
                <w:szCs w:val="22"/>
                <w:lang w:eastAsia="en-US"/>
              </w:rPr>
              <w:t>Data Protection, Confidentiality and Information Security</w:t>
            </w:r>
          </w:p>
        </w:tc>
      </w:tr>
      <w:tr w:rsidR="003E4A23" w:rsidRPr="00FA264F" w:rsidTr="0080425E">
        <w:trPr>
          <w:trHeight w:val="1535"/>
        </w:trPr>
        <w:tc>
          <w:tcPr>
            <w:tcW w:w="10207" w:type="dxa"/>
          </w:tcPr>
          <w:p w:rsidR="003E4A23" w:rsidRPr="00FA264F" w:rsidRDefault="0080425E" w:rsidP="0080425E">
            <w:pPr>
              <w:pStyle w:val="ListParagraph"/>
              <w:spacing w:after="0" w:line="240" w:lineRule="auto"/>
              <w:ind w:left="0"/>
              <w:rPr>
                <w:rFonts w:ascii="Calibri" w:hAnsi="Calibri" w:cs="Calibri"/>
                <w:sz w:val="22"/>
              </w:rPr>
            </w:pPr>
            <w:r w:rsidRPr="00F72963">
              <w:rPr>
                <w:rFonts w:ascii="Calibri" w:hAnsi="Calibri" w:cs="Calibri"/>
                <w:sz w:val="22"/>
              </w:rPr>
              <w:t>We are fully committed to data protection, confidentiality and information security. As a King’s (The Cathedral) School employee it shall be your responsibility to handle the personal data that you have access to in the course of your work, in accordance with data protection legislation and the common law duty of confidence. Your obligations are set out in the school’s Data Protection Policy. You will be responsible for ensuring you read, understand, and adhere to this policy.</w:t>
            </w:r>
          </w:p>
        </w:tc>
      </w:tr>
    </w:tbl>
    <w:p w:rsidR="00B37226" w:rsidRPr="00FA264F" w:rsidRDefault="00B37226" w:rsidP="00243398">
      <w:pPr>
        <w:rPr>
          <w:rFonts w:ascii="Calibri" w:hAnsi="Calibri" w:cs="Calibri"/>
          <w:sz w:val="22"/>
          <w:szCs w:val="22"/>
        </w:rPr>
      </w:pPr>
    </w:p>
    <w:p w:rsidR="0080425E" w:rsidRPr="0080425E" w:rsidRDefault="0080425E" w:rsidP="0080425E">
      <w:pPr>
        <w:ind w:left="-284"/>
        <w:jc w:val="both"/>
        <w:rPr>
          <w:rFonts w:ascii="Calibri" w:hAnsi="Calibri" w:cs="Calibri"/>
          <w:sz w:val="22"/>
          <w:szCs w:val="22"/>
        </w:rPr>
      </w:pPr>
      <w:r w:rsidRPr="0080425E">
        <w:rPr>
          <w:rFonts w:ascii="Calibri" w:hAnsi="Calibri" w:cs="Calibri"/>
          <w:sz w:val="22"/>
          <w:szCs w:val="22"/>
        </w:rPr>
        <w:t>The post holder will be subject to an annual performance management review which will be agreed with the line manager.</w:t>
      </w:r>
    </w:p>
    <w:p w:rsidR="0080425E" w:rsidRPr="0080425E" w:rsidRDefault="0080425E" w:rsidP="0080425E">
      <w:pPr>
        <w:ind w:left="-284"/>
        <w:rPr>
          <w:rFonts w:ascii="Calibri" w:hAnsi="Calibri" w:cs="Calibri"/>
          <w:sz w:val="22"/>
          <w:szCs w:val="22"/>
        </w:rPr>
      </w:pPr>
    </w:p>
    <w:p w:rsidR="0080425E" w:rsidRPr="0080425E" w:rsidRDefault="0080425E" w:rsidP="0080425E">
      <w:pPr>
        <w:ind w:left="-284"/>
        <w:rPr>
          <w:rFonts w:ascii="Calibri" w:hAnsi="Calibri" w:cs="Calibri"/>
          <w:sz w:val="22"/>
          <w:szCs w:val="22"/>
        </w:rPr>
      </w:pPr>
      <w:r w:rsidRPr="0080425E">
        <w:rPr>
          <w:rFonts w:ascii="Calibri" w:hAnsi="Calibri" w:cs="Calibri"/>
          <w:sz w:val="22"/>
          <w:szCs w:val="22"/>
        </w:rPr>
        <w:t>The post holder is expected to carry out such other duties as may be reasonably assigned by the Line Manager and/or Headteacher.</w:t>
      </w:r>
      <w:r w:rsidRPr="0080425E">
        <w:rPr>
          <w:rFonts w:ascii="Calibri" w:hAnsi="Calibri" w:cs="Calibri"/>
          <w:sz w:val="22"/>
          <w:szCs w:val="22"/>
        </w:rPr>
        <w:br/>
      </w:r>
    </w:p>
    <w:p w:rsidR="0080425E" w:rsidRPr="0080425E" w:rsidRDefault="0080425E" w:rsidP="0080425E">
      <w:pPr>
        <w:ind w:left="-284"/>
        <w:jc w:val="both"/>
        <w:rPr>
          <w:rFonts w:ascii="Calibri" w:hAnsi="Calibri" w:cs="Calibri"/>
          <w:sz w:val="22"/>
          <w:szCs w:val="22"/>
        </w:rPr>
      </w:pPr>
      <w:r w:rsidRPr="0080425E">
        <w:rPr>
          <w:rFonts w:ascii="Calibri" w:hAnsi="Calibri" w:cs="Calibri"/>
          <w:sz w:val="22"/>
          <w:szCs w:val="22"/>
        </w:rPr>
        <w:t>This Job Description does not define all duties and responsibilities for the post and will be reviewed or amended annually after discussion between the post holder and the Line Manager and/or Headteacher.</w:t>
      </w:r>
    </w:p>
    <w:p w:rsidR="00B37226" w:rsidRPr="00FA264F" w:rsidRDefault="00B37226" w:rsidP="0080425E">
      <w:pPr>
        <w:rPr>
          <w:rFonts w:ascii="Calibri" w:hAnsi="Calibri" w:cs="Calibri"/>
          <w:sz w:val="22"/>
          <w:szCs w:val="22"/>
        </w:rPr>
      </w:pPr>
    </w:p>
    <w:p w:rsidR="00B37226" w:rsidRPr="00FA264F" w:rsidRDefault="00B37226" w:rsidP="00243398">
      <w:pPr>
        <w:ind w:left="-284" w:right="-426"/>
        <w:jc w:val="both"/>
        <w:rPr>
          <w:rFonts w:ascii="Calibri" w:hAnsi="Calibri" w:cs="Calibri"/>
          <w:sz w:val="22"/>
          <w:szCs w:val="22"/>
        </w:rPr>
      </w:pPr>
    </w:p>
    <w:sectPr w:rsidR="00B37226" w:rsidRPr="00FA264F" w:rsidSect="00752EB1">
      <w:headerReference w:type="even" r:id="rId8"/>
      <w:headerReference w:type="first" r:id="rId9"/>
      <w:pgSz w:w="11907" w:h="16839" w:code="9"/>
      <w:pgMar w:top="1134" w:right="850" w:bottom="1134" w:left="1134" w:header="86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64F" w:rsidRDefault="00FA264F" w:rsidP="00E9788E">
      <w:r>
        <w:separator/>
      </w:r>
    </w:p>
  </w:endnote>
  <w:endnote w:type="continuationSeparator" w:id="0">
    <w:p w:rsidR="00FA264F" w:rsidRDefault="00FA264F"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64F" w:rsidRDefault="00FA264F" w:rsidP="00E9788E">
      <w:r>
        <w:separator/>
      </w:r>
    </w:p>
  </w:footnote>
  <w:footnote w:type="continuationSeparator" w:id="0">
    <w:p w:rsidR="00FA264F" w:rsidRDefault="00FA264F"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64F" w:rsidRDefault="00FA264F" w:rsidP="000229BD">
    <w:pPr>
      <w:pStyle w:val="Header"/>
      <w:tabs>
        <w:tab w:val="clear" w:pos="4320"/>
        <w:tab w:val="clear" w:pos="8640"/>
        <w:tab w:val="center" w:pos="4153"/>
        <w:tab w:val="right" w:pos="8306"/>
      </w:tabs>
    </w:pPr>
    <w:r>
      <w:t>[Type text]</w:t>
    </w:r>
    <w:r>
      <w:tab/>
      <w:t>[Type text]</w:t>
    </w:r>
    <w:r>
      <w:tab/>
      <w:t>[Type text]</w:t>
    </w:r>
  </w:p>
  <w:p w:rsidR="00FA264F" w:rsidRDefault="00FA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64F" w:rsidRPr="009B6A0C" w:rsidRDefault="00FA264F" w:rsidP="003D4CCD">
    <w:pPr>
      <w:pStyle w:val="Header"/>
      <w:tabs>
        <w:tab w:val="clear" w:pos="4320"/>
        <w:tab w:val="clear" w:pos="8640"/>
        <w:tab w:val="left" w:pos="2070"/>
      </w:tabs>
      <w:rPr>
        <w:rFonts w:asciiTheme="majorHAnsi" w:hAnsiTheme="majorHAnsi"/>
        <w:noProof/>
        <w:sz w:val="22"/>
        <w:lang w:eastAsia="en-GB"/>
      </w:rPr>
    </w:pPr>
    <w:r w:rsidRPr="009B6A0C">
      <w:rPr>
        <w:rFonts w:asciiTheme="majorHAnsi" w:hAnsiTheme="majorHAnsi"/>
        <w:noProof/>
        <w:sz w:val="22"/>
        <w:lang w:eastAsia="en-GB"/>
      </w:rPr>
      <w:drawing>
        <wp:anchor distT="0" distB="0" distL="114300" distR="114300" simplePos="0" relativeHeight="251663360" behindDoc="0" locked="0" layoutInCell="1" allowOverlap="1" wp14:anchorId="085127BE" wp14:editId="2C6E533B">
          <wp:simplePos x="0" y="0"/>
          <wp:positionH relativeFrom="page">
            <wp:align>center</wp:align>
          </wp:positionH>
          <wp:positionV relativeFrom="paragraph">
            <wp:posOffset>-357505</wp:posOffset>
          </wp:positionV>
          <wp:extent cx="6631200" cy="748800"/>
          <wp:effectExtent l="0" t="0" r="0" b="0"/>
          <wp:wrapSquare wrapText="bothSides"/>
          <wp:docPr id="3" name="Picture 3"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B35"/>
    <w:multiLevelType w:val="hybridMultilevel"/>
    <w:tmpl w:val="44F8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7EFC"/>
    <w:multiLevelType w:val="hybridMultilevel"/>
    <w:tmpl w:val="CAA6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107A"/>
    <w:multiLevelType w:val="hybridMultilevel"/>
    <w:tmpl w:val="70A4A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E4507"/>
    <w:multiLevelType w:val="hybridMultilevel"/>
    <w:tmpl w:val="6706D136"/>
    <w:lvl w:ilvl="0" w:tplc="08090001">
      <w:start w:val="1"/>
      <w:numFmt w:val="bullet"/>
      <w:lvlText w:val=""/>
      <w:lvlJc w:val="left"/>
      <w:pPr>
        <w:ind w:left="720" w:hanging="360"/>
      </w:pPr>
      <w:rPr>
        <w:rFonts w:ascii="Symbol" w:hAnsi="Symbol" w:hint="default"/>
      </w:rPr>
    </w:lvl>
    <w:lvl w:ilvl="1" w:tplc="81484182">
      <w:numFmt w:val="bullet"/>
      <w:lvlText w:val="•"/>
      <w:lvlJc w:val="left"/>
      <w:pPr>
        <w:ind w:left="3045" w:hanging="1965"/>
      </w:pPr>
      <w:rPr>
        <w:rFonts w:ascii="Times New Roman" w:eastAsia="Times New Roman" w:hAnsi="Times New Roman" w:cs="Times New Roman" w:hint="default"/>
        <w:sz w:val="3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F67E9"/>
    <w:multiLevelType w:val="hybridMultilevel"/>
    <w:tmpl w:val="6746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D31DF"/>
    <w:multiLevelType w:val="hybridMultilevel"/>
    <w:tmpl w:val="E7E03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E40F1"/>
    <w:multiLevelType w:val="hybridMultilevel"/>
    <w:tmpl w:val="226E622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18F23A8"/>
    <w:multiLevelType w:val="hybridMultilevel"/>
    <w:tmpl w:val="4D96D54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CA7BAA"/>
    <w:multiLevelType w:val="hybridMultilevel"/>
    <w:tmpl w:val="08701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F6226E"/>
    <w:multiLevelType w:val="hybridMultilevel"/>
    <w:tmpl w:val="1100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66AA2"/>
    <w:multiLevelType w:val="hybridMultilevel"/>
    <w:tmpl w:val="2F6A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75495"/>
    <w:multiLevelType w:val="hybridMultilevel"/>
    <w:tmpl w:val="50CE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519BB"/>
    <w:multiLevelType w:val="hybridMultilevel"/>
    <w:tmpl w:val="83FCD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F2E25"/>
    <w:multiLevelType w:val="hybridMultilevel"/>
    <w:tmpl w:val="0D58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F77937"/>
    <w:multiLevelType w:val="hybridMultilevel"/>
    <w:tmpl w:val="2A92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97F8E"/>
    <w:multiLevelType w:val="hybridMultilevel"/>
    <w:tmpl w:val="962CB8F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7" w15:restartNumberingAfterBreak="0">
    <w:nsid w:val="41D97684"/>
    <w:multiLevelType w:val="hybridMultilevel"/>
    <w:tmpl w:val="ECD095F0"/>
    <w:lvl w:ilvl="0" w:tplc="D0F6E85E">
      <w:numFmt w:val="bullet"/>
      <w:lvlText w:val="•"/>
      <w:lvlJc w:val="left"/>
      <w:pPr>
        <w:ind w:left="1582" w:hanging="360"/>
      </w:pPr>
      <w:rPr>
        <w:rFonts w:ascii="Times New Roman" w:eastAsia="Times New Roman" w:hAnsi="Times New Roman" w:cs="Times New Roman" w:hint="default"/>
        <w:w w:val="126"/>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8" w15:restartNumberingAfterBreak="0">
    <w:nsid w:val="47D61731"/>
    <w:multiLevelType w:val="hybridMultilevel"/>
    <w:tmpl w:val="F152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D57D1"/>
    <w:multiLevelType w:val="hybridMultilevel"/>
    <w:tmpl w:val="586EEA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85D28F8"/>
    <w:multiLevelType w:val="hybridMultilevel"/>
    <w:tmpl w:val="ACC226CC"/>
    <w:lvl w:ilvl="0" w:tplc="B8F63AB6">
      <w:numFmt w:val="bullet"/>
      <w:lvlText w:val="•"/>
      <w:lvlJc w:val="left"/>
      <w:pPr>
        <w:ind w:left="720" w:hanging="360"/>
      </w:pPr>
      <w:rPr>
        <w:rFonts w:ascii="Times New Roman" w:eastAsia="Times New Roman" w:hAnsi="Times New Roman" w:cs="Times New Roman" w:hint="default"/>
        <w:w w:val="1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471F7"/>
    <w:multiLevelType w:val="hybridMultilevel"/>
    <w:tmpl w:val="2496E296"/>
    <w:lvl w:ilvl="0" w:tplc="08090001">
      <w:start w:val="1"/>
      <w:numFmt w:val="bullet"/>
      <w:lvlText w:val=""/>
      <w:lvlJc w:val="left"/>
      <w:pPr>
        <w:ind w:left="2380" w:hanging="360"/>
      </w:pPr>
      <w:rPr>
        <w:rFonts w:ascii="Symbol" w:hAnsi="Symbol" w:hint="default"/>
      </w:rPr>
    </w:lvl>
    <w:lvl w:ilvl="1" w:tplc="08090003" w:tentative="1">
      <w:start w:val="1"/>
      <w:numFmt w:val="bullet"/>
      <w:lvlText w:val="o"/>
      <w:lvlJc w:val="left"/>
      <w:pPr>
        <w:ind w:left="3100" w:hanging="360"/>
      </w:pPr>
      <w:rPr>
        <w:rFonts w:ascii="Courier New" w:hAnsi="Courier New" w:cs="Courier New" w:hint="default"/>
      </w:rPr>
    </w:lvl>
    <w:lvl w:ilvl="2" w:tplc="08090005" w:tentative="1">
      <w:start w:val="1"/>
      <w:numFmt w:val="bullet"/>
      <w:lvlText w:val=""/>
      <w:lvlJc w:val="left"/>
      <w:pPr>
        <w:ind w:left="3820" w:hanging="360"/>
      </w:pPr>
      <w:rPr>
        <w:rFonts w:ascii="Wingdings" w:hAnsi="Wingdings" w:hint="default"/>
      </w:rPr>
    </w:lvl>
    <w:lvl w:ilvl="3" w:tplc="08090001" w:tentative="1">
      <w:start w:val="1"/>
      <w:numFmt w:val="bullet"/>
      <w:lvlText w:val=""/>
      <w:lvlJc w:val="left"/>
      <w:pPr>
        <w:ind w:left="4540" w:hanging="360"/>
      </w:pPr>
      <w:rPr>
        <w:rFonts w:ascii="Symbol" w:hAnsi="Symbol" w:hint="default"/>
      </w:rPr>
    </w:lvl>
    <w:lvl w:ilvl="4" w:tplc="08090003" w:tentative="1">
      <w:start w:val="1"/>
      <w:numFmt w:val="bullet"/>
      <w:lvlText w:val="o"/>
      <w:lvlJc w:val="left"/>
      <w:pPr>
        <w:ind w:left="5260" w:hanging="360"/>
      </w:pPr>
      <w:rPr>
        <w:rFonts w:ascii="Courier New" w:hAnsi="Courier New" w:cs="Courier New" w:hint="default"/>
      </w:rPr>
    </w:lvl>
    <w:lvl w:ilvl="5" w:tplc="08090005" w:tentative="1">
      <w:start w:val="1"/>
      <w:numFmt w:val="bullet"/>
      <w:lvlText w:val=""/>
      <w:lvlJc w:val="left"/>
      <w:pPr>
        <w:ind w:left="5980" w:hanging="360"/>
      </w:pPr>
      <w:rPr>
        <w:rFonts w:ascii="Wingdings" w:hAnsi="Wingdings" w:hint="default"/>
      </w:rPr>
    </w:lvl>
    <w:lvl w:ilvl="6" w:tplc="08090001" w:tentative="1">
      <w:start w:val="1"/>
      <w:numFmt w:val="bullet"/>
      <w:lvlText w:val=""/>
      <w:lvlJc w:val="left"/>
      <w:pPr>
        <w:ind w:left="6700" w:hanging="360"/>
      </w:pPr>
      <w:rPr>
        <w:rFonts w:ascii="Symbol" w:hAnsi="Symbol" w:hint="default"/>
      </w:rPr>
    </w:lvl>
    <w:lvl w:ilvl="7" w:tplc="08090003" w:tentative="1">
      <w:start w:val="1"/>
      <w:numFmt w:val="bullet"/>
      <w:lvlText w:val="o"/>
      <w:lvlJc w:val="left"/>
      <w:pPr>
        <w:ind w:left="7420" w:hanging="360"/>
      </w:pPr>
      <w:rPr>
        <w:rFonts w:ascii="Courier New" w:hAnsi="Courier New" w:cs="Courier New" w:hint="default"/>
      </w:rPr>
    </w:lvl>
    <w:lvl w:ilvl="8" w:tplc="08090005" w:tentative="1">
      <w:start w:val="1"/>
      <w:numFmt w:val="bullet"/>
      <w:lvlText w:val=""/>
      <w:lvlJc w:val="left"/>
      <w:pPr>
        <w:ind w:left="8140" w:hanging="360"/>
      </w:pPr>
      <w:rPr>
        <w:rFonts w:ascii="Wingdings" w:hAnsi="Wingdings" w:hint="default"/>
      </w:rPr>
    </w:lvl>
  </w:abstractNum>
  <w:abstractNum w:abstractNumId="22" w15:restartNumberingAfterBreak="0">
    <w:nsid w:val="64DD380F"/>
    <w:multiLevelType w:val="hybridMultilevel"/>
    <w:tmpl w:val="E72C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E7F38"/>
    <w:multiLevelType w:val="hybridMultilevel"/>
    <w:tmpl w:val="B548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07F8E"/>
    <w:multiLevelType w:val="hybridMultilevel"/>
    <w:tmpl w:val="991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BE52D1"/>
    <w:multiLevelType w:val="hybridMultilevel"/>
    <w:tmpl w:val="AD82D7F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B0372F1"/>
    <w:multiLevelType w:val="hybridMultilevel"/>
    <w:tmpl w:val="C802840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4"/>
  </w:num>
  <w:num w:numId="2">
    <w:abstractNumId w:val="2"/>
  </w:num>
  <w:num w:numId="3">
    <w:abstractNumId w:val="24"/>
  </w:num>
  <w:num w:numId="4">
    <w:abstractNumId w:val="18"/>
  </w:num>
  <w:num w:numId="5">
    <w:abstractNumId w:val="9"/>
  </w:num>
  <w:num w:numId="6">
    <w:abstractNumId w:val="11"/>
  </w:num>
  <w:num w:numId="7">
    <w:abstractNumId w:val="20"/>
  </w:num>
  <w:num w:numId="8">
    <w:abstractNumId w:val="3"/>
  </w:num>
  <w:num w:numId="9">
    <w:abstractNumId w:val="5"/>
  </w:num>
  <w:num w:numId="10">
    <w:abstractNumId w:val="17"/>
  </w:num>
  <w:num w:numId="11">
    <w:abstractNumId w:val="10"/>
  </w:num>
  <w:num w:numId="12">
    <w:abstractNumId w:val="19"/>
  </w:num>
  <w:num w:numId="13">
    <w:abstractNumId w:val="6"/>
  </w:num>
  <w:num w:numId="14">
    <w:abstractNumId w:val="7"/>
  </w:num>
  <w:num w:numId="15">
    <w:abstractNumId w:val="26"/>
  </w:num>
  <w:num w:numId="16">
    <w:abstractNumId w:val="1"/>
  </w:num>
  <w:num w:numId="17">
    <w:abstractNumId w:val="15"/>
  </w:num>
  <w:num w:numId="18">
    <w:abstractNumId w:val="25"/>
  </w:num>
  <w:num w:numId="19">
    <w:abstractNumId w:val="21"/>
  </w:num>
  <w:num w:numId="20">
    <w:abstractNumId w:val="12"/>
  </w:num>
  <w:num w:numId="21">
    <w:abstractNumId w:val="4"/>
  </w:num>
  <w:num w:numId="22">
    <w:abstractNumId w:val="13"/>
  </w:num>
  <w:num w:numId="23">
    <w:abstractNumId w:val="23"/>
  </w:num>
  <w:num w:numId="24">
    <w:abstractNumId w:val="22"/>
  </w:num>
  <w:num w:numId="25">
    <w:abstractNumId w:val="0"/>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57"/>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26"/>
    <w:rsid w:val="0001490E"/>
    <w:rsid w:val="000229BD"/>
    <w:rsid w:val="00022E51"/>
    <w:rsid w:val="0006752A"/>
    <w:rsid w:val="00120E2D"/>
    <w:rsid w:val="0013052D"/>
    <w:rsid w:val="00167D56"/>
    <w:rsid w:val="00183F74"/>
    <w:rsid w:val="001D53D9"/>
    <w:rsid w:val="001E1E2A"/>
    <w:rsid w:val="001E4473"/>
    <w:rsid w:val="00207EE6"/>
    <w:rsid w:val="002251D9"/>
    <w:rsid w:val="00243398"/>
    <w:rsid w:val="002B491F"/>
    <w:rsid w:val="00340FCB"/>
    <w:rsid w:val="003535AA"/>
    <w:rsid w:val="003D4CCD"/>
    <w:rsid w:val="003E4A23"/>
    <w:rsid w:val="00455BD3"/>
    <w:rsid w:val="00470D27"/>
    <w:rsid w:val="004A04DF"/>
    <w:rsid w:val="004A2FB3"/>
    <w:rsid w:val="004C0039"/>
    <w:rsid w:val="004C1665"/>
    <w:rsid w:val="004D71F5"/>
    <w:rsid w:val="00505B8A"/>
    <w:rsid w:val="00525288"/>
    <w:rsid w:val="00525AFF"/>
    <w:rsid w:val="00565BAF"/>
    <w:rsid w:val="005B0368"/>
    <w:rsid w:val="005B7CDE"/>
    <w:rsid w:val="005C12B0"/>
    <w:rsid w:val="005E1E60"/>
    <w:rsid w:val="006156DD"/>
    <w:rsid w:val="006436A3"/>
    <w:rsid w:val="00666AA6"/>
    <w:rsid w:val="0067333F"/>
    <w:rsid w:val="0070201C"/>
    <w:rsid w:val="007175C3"/>
    <w:rsid w:val="00726662"/>
    <w:rsid w:val="007367AB"/>
    <w:rsid w:val="00752EB1"/>
    <w:rsid w:val="0075586D"/>
    <w:rsid w:val="00795476"/>
    <w:rsid w:val="007D52B5"/>
    <w:rsid w:val="0080425E"/>
    <w:rsid w:val="00811153"/>
    <w:rsid w:val="008449C0"/>
    <w:rsid w:val="00874892"/>
    <w:rsid w:val="00904B4B"/>
    <w:rsid w:val="00935E4C"/>
    <w:rsid w:val="00936E57"/>
    <w:rsid w:val="00955766"/>
    <w:rsid w:val="00966B20"/>
    <w:rsid w:val="00971441"/>
    <w:rsid w:val="009817CE"/>
    <w:rsid w:val="0099365E"/>
    <w:rsid w:val="009B6A0C"/>
    <w:rsid w:val="009D6B9B"/>
    <w:rsid w:val="009D75A9"/>
    <w:rsid w:val="009E10A1"/>
    <w:rsid w:val="00A054C1"/>
    <w:rsid w:val="00A161F6"/>
    <w:rsid w:val="00A30B60"/>
    <w:rsid w:val="00A54A27"/>
    <w:rsid w:val="00AC26CB"/>
    <w:rsid w:val="00AD2484"/>
    <w:rsid w:val="00AF25F3"/>
    <w:rsid w:val="00B37226"/>
    <w:rsid w:val="00B37F51"/>
    <w:rsid w:val="00B91D8B"/>
    <w:rsid w:val="00B92B7C"/>
    <w:rsid w:val="00BB16D4"/>
    <w:rsid w:val="00BD1641"/>
    <w:rsid w:val="00BD4209"/>
    <w:rsid w:val="00BE60C0"/>
    <w:rsid w:val="00C24D70"/>
    <w:rsid w:val="00C25DC0"/>
    <w:rsid w:val="00C323BD"/>
    <w:rsid w:val="00C469CB"/>
    <w:rsid w:val="00C62F6E"/>
    <w:rsid w:val="00CA1A39"/>
    <w:rsid w:val="00CD1BA7"/>
    <w:rsid w:val="00D371B8"/>
    <w:rsid w:val="00E04284"/>
    <w:rsid w:val="00E32C64"/>
    <w:rsid w:val="00E9788E"/>
    <w:rsid w:val="00EB771A"/>
    <w:rsid w:val="00EC2A16"/>
    <w:rsid w:val="00F06805"/>
    <w:rsid w:val="00F341A6"/>
    <w:rsid w:val="00F678F0"/>
    <w:rsid w:val="00F94B61"/>
    <w:rsid w:val="00FA264F"/>
    <w:rsid w:val="00FD4F0D"/>
    <w:rsid w:val="00FE02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BDA2E3"/>
  <w14:defaultImageDpi w14:val="300"/>
  <w15:docId w15:val="{D0957BA9-3442-4970-97D0-CC66DC69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spacing w:after="160" w:line="259" w:lineRule="auto"/>
      <w:ind w:left="720"/>
      <w:contextualSpacing/>
    </w:pPr>
    <w:rPr>
      <w:rFonts w:ascii="Gill Sans MT" w:eastAsiaTheme="minorHAnsi" w:hAnsi="Gill Sans MT" w:cstheme="minorBidi"/>
      <w:szCs w:val="22"/>
    </w:rPr>
  </w:style>
  <w:style w:type="character" w:styleId="Hyperlink">
    <w:name w:val="Hyperlink"/>
    <w:basedOn w:val="DefaultParagraphFont"/>
    <w:uiPriority w:val="99"/>
    <w:unhideWhenUsed/>
    <w:rsid w:val="00B91D8B"/>
    <w:rPr>
      <w:color w:val="0000FF" w:themeColor="hyperlink"/>
      <w:u w:val="single"/>
    </w:rPr>
  </w:style>
  <w:style w:type="table" w:styleId="TableGrid">
    <w:name w:val="Table Grid"/>
    <w:basedOn w:val="TableNormal"/>
    <w:uiPriority w:val="59"/>
    <w:rsid w:val="00B37226"/>
    <w:pPr>
      <w:spacing w:after="120" w:line="276" w:lineRule="auto"/>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52EB1"/>
    <w:rPr>
      <w:rFonts w:ascii="Helvetica" w:eastAsiaTheme="minorHAnsi" w:hAnsi="Helvetic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57BD-5548-4898-A39C-E89FA2AE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Sismey.J</dc:creator>
  <cp:keywords/>
  <dc:description/>
  <cp:lastModifiedBy>Castle.C</cp:lastModifiedBy>
  <cp:revision>5</cp:revision>
  <cp:lastPrinted>2019-07-03T11:11:00Z</cp:lastPrinted>
  <dcterms:created xsi:type="dcterms:W3CDTF">2021-04-22T09:09:00Z</dcterms:created>
  <dcterms:modified xsi:type="dcterms:W3CDTF">2021-05-05T10:25:00Z</dcterms:modified>
</cp:coreProperties>
</file>