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ADBA" w14:textId="77777777" w:rsidR="008C33A5" w:rsidRDefault="008D36E1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noProof/>
          <w:sz w:val="36"/>
          <w:szCs w:val="36"/>
          <w:lang w:val="en-GB"/>
        </w:rPr>
        <w:drawing>
          <wp:anchor distT="0" distB="0" distL="0" distR="0" simplePos="0" relativeHeight="251657216" behindDoc="1" locked="0" layoutInCell="1" allowOverlap="1" wp14:anchorId="08459863" wp14:editId="70F3C170">
            <wp:simplePos x="0" y="0"/>
            <wp:positionH relativeFrom="page">
              <wp:align>right</wp:align>
            </wp:positionH>
            <wp:positionV relativeFrom="line">
              <wp:posOffset>-626110</wp:posOffset>
            </wp:positionV>
            <wp:extent cx="7896860" cy="1250315"/>
            <wp:effectExtent l="0" t="0" r="8890" b="6985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12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E3A704" w14:textId="77777777" w:rsidR="008C33A5" w:rsidRDefault="008C33A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A8B1440" w14:textId="77777777" w:rsidR="008C33A5" w:rsidRDefault="008C33A5">
      <w:pPr>
        <w:jc w:val="both"/>
      </w:pPr>
    </w:p>
    <w:p w14:paraId="5494C63F" w14:textId="77777777" w:rsidR="004032C6" w:rsidRPr="00000787" w:rsidRDefault="004032C6" w:rsidP="004032C6">
      <w:pPr>
        <w:jc w:val="both"/>
        <w:rPr>
          <w:rFonts w:ascii="Arial" w:hAnsi="Arial"/>
          <w:b/>
        </w:rPr>
      </w:pPr>
    </w:p>
    <w:p w14:paraId="6A864769" w14:textId="77777777" w:rsidR="0046214F" w:rsidRPr="003A1730" w:rsidRDefault="0046214F" w:rsidP="0046214F">
      <w:pPr>
        <w:jc w:val="center"/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>Millom School</w:t>
      </w:r>
    </w:p>
    <w:p w14:paraId="3C6E6FE5" w14:textId="01D88DED" w:rsidR="0046214F" w:rsidRPr="003A1730" w:rsidRDefault="0046214F" w:rsidP="0046214F">
      <w:pPr>
        <w:jc w:val="center"/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 xml:space="preserve">Job Description: </w:t>
      </w:r>
      <w:r w:rsidR="00C57614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>School Business Manager</w:t>
      </w:r>
    </w:p>
    <w:p w14:paraId="73C77B7B" w14:textId="77777777" w:rsidR="0046214F" w:rsidRDefault="0046214F" w:rsidP="0046214F">
      <w:pPr>
        <w:rPr>
          <w:rFonts w:ascii="Arial" w:hAnsi="Arial" w:cs="Arial"/>
          <w:b/>
          <w:bCs/>
          <w:color w:val="007A9C"/>
          <w:kern w:val="0"/>
          <w:lang w:eastAsia="en-US"/>
        </w:rPr>
      </w:pPr>
    </w:p>
    <w:p w14:paraId="46D90EFA" w14:textId="77777777" w:rsidR="0046214F" w:rsidRDefault="0046214F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lang w:eastAsia="en-US"/>
        </w:rPr>
        <w:t>Purpose</w:t>
      </w:r>
    </w:p>
    <w:p w14:paraId="2B361AE9" w14:textId="77777777" w:rsidR="00C57614" w:rsidRPr="003A1730" w:rsidRDefault="00C57614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</w:p>
    <w:p w14:paraId="0050848B" w14:textId="2E15BD90" w:rsidR="00C57614" w:rsidRPr="00C57614" w:rsidRDefault="00C57614" w:rsidP="00C57614">
      <w:p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 xml:space="preserve">To provide </w:t>
      </w:r>
      <w:r w:rsidRPr="00C57614">
        <w:rPr>
          <w:rFonts w:ascii="Arial" w:hAnsi="Arial" w:cs="Arial"/>
          <w:b/>
          <w:bCs/>
          <w:color w:val="auto"/>
          <w:kern w:val="0"/>
          <w:lang w:val="en-GB"/>
        </w:rPr>
        <w:t xml:space="preserve">strategic leadership and professional management of all business and </w:t>
      </w:r>
      <w:r>
        <w:rPr>
          <w:rFonts w:ascii="Arial" w:hAnsi="Arial" w:cs="Arial"/>
          <w:b/>
          <w:bCs/>
          <w:color w:val="auto"/>
          <w:kern w:val="0"/>
          <w:lang w:val="en-GB"/>
        </w:rPr>
        <w:t xml:space="preserve">financial </w:t>
      </w:r>
      <w:r w:rsidRPr="00C57614">
        <w:rPr>
          <w:rFonts w:ascii="Arial" w:hAnsi="Arial" w:cs="Arial"/>
          <w:b/>
          <w:bCs/>
          <w:color w:val="auto"/>
          <w:kern w:val="0"/>
          <w:lang w:val="en-GB"/>
        </w:rPr>
        <w:t>services</w:t>
      </w:r>
      <w:r w:rsidRPr="00C57614">
        <w:rPr>
          <w:rFonts w:ascii="Arial" w:hAnsi="Arial" w:cs="Arial"/>
          <w:color w:val="auto"/>
          <w:kern w:val="0"/>
          <w:lang w:val="en-GB"/>
        </w:rPr>
        <w:t xml:space="preserve"> within Millom School, ensuring:</w:t>
      </w:r>
    </w:p>
    <w:p w14:paraId="2BF97E4C" w14:textId="77777777" w:rsidR="00C57614" w:rsidRPr="00C57614" w:rsidRDefault="00C57614" w:rsidP="00C57614">
      <w:pPr>
        <w:numPr>
          <w:ilvl w:val="0"/>
          <w:numId w:val="9"/>
        </w:num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>effective financial planning and control</w:t>
      </w:r>
    </w:p>
    <w:p w14:paraId="1D6EED20" w14:textId="77777777" w:rsidR="00C57614" w:rsidRPr="00C57614" w:rsidRDefault="00C57614" w:rsidP="00C57614">
      <w:pPr>
        <w:numPr>
          <w:ilvl w:val="0"/>
          <w:numId w:val="9"/>
        </w:num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>efficient and compliant operational systems</w:t>
      </w:r>
    </w:p>
    <w:p w14:paraId="438B9960" w14:textId="77777777" w:rsidR="00C57614" w:rsidRPr="00C57614" w:rsidRDefault="00C57614" w:rsidP="00C57614">
      <w:pPr>
        <w:numPr>
          <w:ilvl w:val="0"/>
          <w:numId w:val="9"/>
        </w:num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>high-quality support services</w:t>
      </w:r>
    </w:p>
    <w:p w14:paraId="5D87CCEB" w14:textId="77777777" w:rsidR="00C57614" w:rsidRPr="00C57614" w:rsidRDefault="00C57614" w:rsidP="00C57614">
      <w:pPr>
        <w:numPr>
          <w:ilvl w:val="0"/>
          <w:numId w:val="9"/>
        </w:num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>value for money and long-term sustainability</w:t>
      </w:r>
    </w:p>
    <w:p w14:paraId="3DCD336E" w14:textId="77777777" w:rsidR="00C57614" w:rsidRPr="00C57614" w:rsidRDefault="00C57614" w:rsidP="00C57614">
      <w:pPr>
        <w:rPr>
          <w:rFonts w:ascii="Arial" w:hAnsi="Arial" w:cs="Arial"/>
          <w:color w:val="auto"/>
          <w:kern w:val="0"/>
          <w:lang w:val="en-GB"/>
        </w:rPr>
      </w:pPr>
      <w:r w:rsidRPr="00C57614">
        <w:rPr>
          <w:rFonts w:ascii="Arial" w:hAnsi="Arial" w:cs="Arial"/>
          <w:color w:val="auto"/>
          <w:kern w:val="0"/>
          <w:lang w:val="en-GB"/>
        </w:rPr>
        <w:t xml:space="preserve">The Business Manager is a </w:t>
      </w:r>
      <w:r w:rsidRPr="00C57614">
        <w:rPr>
          <w:rFonts w:ascii="Arial" w:hAnsi="Arial" w:cs="Arial"/>
          <w:b/>
          <w:bCs/>
          <w:color w:val="auto"/>
          <w:kern w:val="0"/>
          <w:lang w:val="en-GB"/>
        </w:rPr>
        <w:t>full member of the Senior Leadership Team</w:t>
      </w:r>
      <w:r w:rsidRPr="00C57614">
        <w:rPr>
          <w:rFonts w:ascii="Arial" w:hAnsi="Arial" w:cs="Arial"/>
          <w:color w:val="auto"/>
          <w:kern w:val="0"/>
          <w:lang w:val="en-GB"/>
        </w:rPr>
        <w:t>, advising the Headteacher and Governing Body on financial, organisational, and risk management matters and ensuring resources are deployed effectively to support educational outcomes.</w:t>
      </w:r>
    </w:p>
    <w:p w14:paraId="21749F98" w14:textId="77777777" w:rsidR="006F3DF9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</w:p>
    <w:p w14:paraId="121B51C7" w14:textId="77777777" w:rsidR="006F3DF9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>
        <w:rPr>
          <w:rFonts w:ascii="Arial" w:hAnsi="Arial" w:cs="Arial"/>
          <w:b/>
          <w:bCs/>
          <w:color w:val="00B050"/>
          <w:kern w:val="0"/>
          <w:lang w:eastAsia="en-US"/>
        </w:rPr>
        <w:t>Leadership</w:t>
      </w:r>
      <w:r w:rsidR="00267821">
        <w:rPr>
          <w:rFonts w:ascii="Arial" w:hAnsi="Arial" w:cs="Arial"/>
          <w:b/>
          <w:bCs/>
          <w:color w:val="00B050"/>
          <w:kern w:val="0"/>
          <w:lang w:eastAsia="en-US"/>
        </w:rPr>
        <w:t xml:space="preserve"> responsibilities</w:t>
      </w:r>
    </w:p>
    <w:p w14:paraId="57214603" w14:textId="77777777" w:rsidR="00C57614" w:rsidRDefault="00C57614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</w:p>
    <w:p w14:paraId="71BBEE92" w14:textId="77777777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2.1 Strategic Leadership</w:t>
      </w:r>
    </w:p>
    <w:p w14:paraId="51BC5332" w14:textId="77777777" w:rsidR="00C57614" w:rsidRPr="00C57614" w:rsidRDefault="00C57614" w:rsidP="00C5761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Contribute fully to the strategic leadership and management of the school.</w:t>
      </w:r>
    </w:p>
    <w:p w14:paraId="40D07E41" w14:textId="77777777" w:rsidR="00C57614" w:rsidRPr="00C57614" w:rsidRDefault="00C57614" w:rsidP="00C5761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Advise on and implement business and operational strategy aligned to the School Development Plan.</w:t>
      </w:r>
    </w:p>
    <w:p w14:paraId="19885C55" w14:textId="77777777" w:rsidR="00C57614" w:rsidRPr="00C57614" w:rsidRDefault="00C57614" w:rsidP="00C5761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Provide professional expertise on finance, HR, estates, compliance and risk.</w:t>
      </w:r>
    </w:p>
    <w:p w14:paraId="1F4ADEC1" w14:textId="77777777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23FCFBD4" w14:textId="1C7709FF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2.2 Governance and Accountability</w:t>
      </w:r>
    </w:p>
    <w:p w14:paraId="3B55A7DE" w14:textId="77777777" w:rsidR="00C57614" w:rsidRPr="00C57614" w:rsidRDefault="00C57614" w:rsidP="00C5761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Attend and contribute to Governing Body and Finance and General Purposes Committee meetings.</w:t>
      </w:r>
    </w:p>
    <w:p w14:paraId="6015BDCC" w14:textId="1DC7443F" w:rsidR="00C57614" w:rsidRPr="00C57614" w:rsidRDefault="00C57614" w:rsidP="00C5761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Prepare and present financial and operational reports.</w:t>
      </w:r>
    </w:p>
    <w:p w14:paraId="3D1F2642" w14:textId="77777777" w:rsidR="00C57614" w:rsidRPr="00C57614" w:rsidRDefault="00C57614" w:rsidP="00C5761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Support governors in fulfilling statutory responsibilities for: </w:t>
      </w:r>
    </w:p>
    <w:p w14:paraId="6F0B8213" w14:textId="77777777" w:rsidR="00C57614" w:rsidRPr="00C57614" w:rsidRDefault="00C57614" w:rsidP="00C5761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financial oversight</w:t>
      </w:r>
    </w:p>
    <w:p w14:paraId="2789F369" w14:textId="77777777" w:rsidR="00C57614" w:rsidRPr="00C57614" w:rsidRDefault="00C57614" w:rsidP="00C5761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compliance</w:t>
      </w:r>
    </w:p>
    <w:p w14:paraId="724BDB2F" w14:textId="77777777" w:rsidR="00C57614" w:rsidRPr="00C57614" w:rsidRDefault="00C57614" w:rsidP="00C5761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resource management</w:t>
      </w:r>
    </w:p>
    <w:p w14:paraId="63248452" w14:textId="77777777" w:rsidR="00C57614" w:rsidRPr="00C57614" w:rsidRDefault="00C57614" w:rsidP="00C5761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Ensure transparency, accountability, and audit readiness in all business functions.</w:t>
      </w:r>
    </w:p>
    <w:p w14:paraId="0B33B9F9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7ADFA765" w14:textId="5AD72859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2.3 Financial Management</w:t>
      </w:r>
    </w:p>
    <w:p w14:paraId="7125BF5B" w14:textId="3EB43EE1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>
        <w:rPr>
          <w:rFonts w:ascii="Arial" w:hAnsi="Arial" w:cs="Arial"/>
          <w:color w:val="auto"/>
          <w:kern w:val="0"/>
          <w:lang w:val="en-GB" w:eastAsia="en-US"/>
        </w:rPr>
        <w:t>P</w:t>
      </w:r>
      <w:r w:rsidRPr="00C57614">
        <w:rPr>
          <w:rFonts w:ascii="Arial" w:hAnsi="Arial" w:cs="Arial"/>
          <w:color w:val="auto"/>
          <w:kern w:val="0"/>
          <w:lang w:val="en-GB" w:eastAsia="en-US"/>
        </w:rPr>
        <w:t>lan, set and monitor the school budget, including multi-year forecasts.</w:t>
      </w:r>
    </w:p>
    <w:p w14:paraId="502AF507" w14:textId="77777777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Ensure accurate and timely completion of statutory returns (e.g. SFVS, LA returns, VAT).</w:t>
      </w:r>
    </w:p>
    <w:p w14:paraId="1B06E7D6" w14:textId="77777777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Provide regular financial reports and analysis to SLT and Governors.</w:t>
      </w:r>
    </w:p>
    <w:p w14:paraId="72F8AB7F" w14:textId="77777777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Maintain robust financial controls, audit compliance and risk management systems.</w:t>
      </w:r>
    </w:p>
    <w:p w14:paraId="48D80E2A" w14:textId="77777777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Lead procurement, contract negotiation, and supplier management, ensuring best value.</w:t>
      </w:r>
    </w:p>
    <w:p w14:paraId="23A431CF" w14:textId="77777777" w:rsidR="00C57614" w:rsidRPr="00C57614" w:rsidRDefault="00C57614" w:rsidP="00C5761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Identify and secure additional income streams (e.g. lettings, grants).</w:t>
      </w:r>
    </w:p>
    <w:p w14:paraId="05377FAB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3BF41E10" w14:textId="53C69B0F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2.4 Human Resources &amp; Workforce</w:t>
      </w:r>
    </w:p>
    <w:p w14:paraId="1F321206" w14:textId="77777777" w:rsidR="00C57614" w:rsidRPr="00C57614" w:rsidRDefault="00C57614" w:rsidP="00C5761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Lead on HR functions, including: </w:t>
      </w:r>
    </w:p>
    <w:p w14:paraId="5EEA2B39" w14:textId="77777777" w:rsidR="00C57614" w:rsidRPr="00C57614" w:rsidRDefault="00C57614" w:rsidP="00C57614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recruitment and safer recruitment</w:t>
      </w:r>
    </w:p>
    <w:p w14:paraId="588908A4" w14:textId="77777777" w:rsidR="00C57614" w:rsidRPr="00C57614" w:rsidRDefault="00C57614" w:rsidP="00C57614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contracts, payroll oversight and staffing structures</w:t>
      </w:r>
    </w:p>
    <w:p w14:paraId="1C1D5ABD" w14:textId="77777777" w:rsidR="00C57614" w:rsidRPr="00C57614" w:rsidRDefault="00C57614" w:rsidP="00C57614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performance management and appraisal of Associate staff</w:t>
      </w:r>
    </w:p>
    <w:p w14:paraId="2D2ED25D" w14:textId="77777777" w:rsidR="00C57614" w:rsidRPr="00C57614" w:rsidRDefault="00C57614" w:rsidP="00C5761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Ensure compliance with employment legislation and HR policies.</w:t>
      </w:r>
    </w:p>
    <w:p w14:paraId="7848FB1F" w14:textId="77777777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2320D354" w14:textId="7D5B1EDC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2.5 Estates, Facilities &amp; Health &amp; Safety</w:t>
      </w:r>
    </w:p>
    <w:p w14:paraId="3D580B4B" w14:textId="77777777" w:rsidR="00C57614" w:rsidRPr="00C57614" w:rsidRDefault="00C57614" w:rsidP="00C5761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Lead the strategic and operational management of the school site.</w:t>
      </w:r>
    </w:p>
    <w:p w14:paraId="75B6048D" w14:textId="77777777" w:rsidR="00C57614" w:rsidRPr="00C57614" w:rsidRDefault="00C57614" w:rsidP="00C5761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Ensure full compliance with health and safety legislation</w:t>
      </w:r>
    </w:p>
    <w:p w14:paraId="62D979ED" w14:textId="77777777" w:rsidR="00C57614" w:rsidRPr="00C57614" w:rsidRDefault="00C57614" w:rsidP="00C5761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Develop and oversee: </w:t>
      </w:r>
    </w:p>
    <w:p w14:paraId="4C2757BB" w14:textId="77777777" w:rsidR="00C57614" w:rsidRPr="00C57614" w:rsidRDefault="00C57614" w:rsidP="00C57614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premises maintenance plans</w:t>
      </w:r>
    </w:p>
    <w:p w14:paraId="1C5D8A96" w14:textId="77777777" w:rsidR="00C57614" w:rsidRPr="00C57614" w:rsidRDefault="00C57614" w:rsidP="00C57614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capital projects and estates development</w:t>
      </w:r>
    </w:p>
    <w:p w14:paraId="503AA293" w14:textId="55FC764E" w:rsidR="00C57614" w:rsidRPr="00C57614" w:rsidRDefault="00C57614" w:rsidP="00C5761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Manage site staff, contractors, and service providers.</w:t>
      </w:r>
    </w:p>
    <w:p w14:paraId="4A80230C" w14:textId="3856E9E4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lastRenderedPageBreak/>
        <w:t>2.</w:t>
      </w:r>
      <w:r>
        <w:rPr>
          <w:rFonts w:ascii="Arial" w:hAnsi="Arial" w:cs="Arial"/>
          <w:color w:val="auto"/>
          <w:kern w:val="0"/>
          <w:lang w:val="en-GB" w:eastAsia="en-US"/>
        </w:rPr>
        <w:t>6</w:t>
      </w: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 Compliance, Risk &amp; Data Management</w:t>
      </w:r>
    </w:p>
    <w:p w14:paraId="30CD65BE" w14:textId="77777777" w:rsidR="00C57614" w:rsidRPr="00C57614" w:rsidRDefault="00C57614" w:rsidP="00C5761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Act as Data Protection Officer (DPO) for the school.</w:t>
      </w:r>
    </w:p>
    <w:p w14:paraId="52C4F075" w14:textId="77777777" w:rsidR="00C57614" w:rsidRPr="00C57614" w:rsidRDefault="00C57614" w:rsidP="00C5761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Maintain effective systems for: </w:t>
      </w:r>
    </w:p>
    <w:p w14:paraId="68498873" w14:textId="77777777" w:rsidR="00C57614" w:rsidRPr="00C57614" w:rsidRDefault="00C57614" w:rsidP="00C5761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GDPR compliance</w:t>
      </w:r>
    </w:p>
    <w:p w14:paraId="68049CB6" w14:textId="77777777" w:rsidR="00C57614" w:rsidRPr="00C57614" w:rsidRDefault="00C57614" w:rsidP="00C5761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safeguarding records (e.g. Single Central Record)</w:t>
      </w:r>
    </w:p>
    <w:p w14:paraId="13FCD267" w14:textId="77777777" w:rsidR="00C57614" w:rsidRPr="00C57614" w:rsidRDefault="00C57614" w:rsidP="00C5761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risk management and business continuity</w:t>
      </w:r>
    </w:p>
    <w:p w14:paraId="65207C8D" w14:textId="77777777" w:rsidR="00C57614" w:rsidRPr="00C57614" w:rsidRDefault="00C57614" w:rsidP="00C5761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Lead internal and external audit processes and ensure timely implementation of recommendations.</w:t>
      </w:r>
    </w:p>
    <w:p w14:paraId="5C0D8DEB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11CC4453" w14:textId="0D8A6328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</w:t>
      </w:r>
      <w:r w:rsidR="000E2C5A">
        <w:rPr>
          <w:rFonts w:ascii="Arial" w:hAnsi="Arial" w:cs="Arial"/>
          <w:color w:val="auto"/>
          <w:kern w:val="0"/>
          <w:lang w:val="en-GB" w:eastAsia="en-US"/>
        </w:rPr>
        <w:t>7</w:t>
      </w: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 External Liaison</w:t>
      </w:r>
    </w:p>
    <w:p w14:paraId="6465EB8F" w14:textId="77777777" w:rsidR="00C57614" w:rsidRPr="00C57614" w:rsidRDefault="00C57614" w:rsidP="00C5761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Act as the main contact for: </w:t>
      </w:r>
    </w:p>
    <w:p w14:paraId="350AAAC3" w14:textId="77777777" w:rsidR="00C57614" w:rsidRPr="00C57614" w:rsidRDefault="00C57614" w:rsidP="00C57614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Local Authority and external agencies</w:t>
      </w:r>
    </w:p>
    <w:p w14:paraId="7545BE33" w14:textId="77777777" w:rsidR="00C57614" w:rsidRPr="00C57614" w:rsidRDefault="00C57614" w:rsidP="00C57614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auditors and regulators</w:t>
      </w:r>
    </w:p>
    <w:p w14:paraId="0F9E8FAF" w14:textId="77777777" w:rsidR="00C57614" w:rsidRPr="00C57614" w:rsidRDefault="00C57614" w:rsidP="00C57614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contractors and service providers</w:t>
      </w:r>
    </w:p>
    <w:p w14:paraId="50FAE871" w14:textId="77777777" w:rsidR="00C57614" w:rsidRDefault="00C57614" w:rsidP="00C5761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Represent the school in relevant partnerships and networks.</w:t>
      </w:r>
    </w:p>
    <w:p w14:paraId="08154C7E" w14:textId="77777777" w:rsidR="000E2C5A" w:rsidRPr="00C57614" w:rsidRDefault="000E2C5A" w:rsidP="000E2C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color w:val="auto"/>
          <w:kern w:val="0"/>
          <w:lang w:val="en-GB" w:eastAsia="en-US"/>
        </w:rPr>
      </w:pPr>
    </w:p>
    <w:p w14:paraId="4BB963D6" w14:textId="5ACD5FF0" w:rsidR="00C57614" w:rsidRP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2.</w:t>
      </w:r>
      <w:r w:rsidR="000E2C5A">
        <w:rPr>
          <w:rFonts w:ascii="Arial" w:hAnsi="Arial" w:cs="Arial"/>
          <w:color w:val="auto"/>
          <w:kern w:val="0"/>
          <w:lang w:val="en-GB" w:eastAsia="en-US"/>
        </w:rPr>
        <w:t>8</w:t>
      </w: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 Safeguarding</w:t>
      </w:r>
    </w:p>
    <w:p w14:paraId="2237DA91" w14:textId="77777777" w:rsidR="00C57614" w:rsidRPr="00C57614" w:rsidRDefault="00C57614" w:rsidP="00C5761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Promote and safeguard the welfare of children and young people.</w:t>
      </w:r>
    </w:p>
    <w:p w14:paraId="53C8ADA3" w14:textId="77777777" w:rsidR="00C57614" w:rsidRPr="00C57614" w:rsidRDefault="00C57614" w:rsidP="00C5761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Ensure all systems and practices comply with safeguarding requirements.</w:t>
      </w:r>
    </w:p>
    <w:p w14:paraId="562ACBD7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06328AD1" w14:textId="111B0F68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B050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 xml:space="preserve">3. </w:t>
      </w:r>
      <w:r w:rsidRPr="00C57614">
        <w:rPr>
          <w:rFonts w:ascii="Arial" w:hAnsi="Arial" w:cs="Arial"/>
          <w:color w:val="00B050"/>
          <w:kern w:val="0"/>
          <w:lang w:val="en-GB" w:eastAsia="en-US"/>
        </w:rPr>
        <w:t>General Responsibilities</w:t>
      </w:r>
    </w:p>
    <w:p w14:paraId="5302933A" w14:textId="77777777" w:rsidR="005347A3" w:rsidRPr="00C57614" w:rsidRDefault="005347A3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</w:p>
    <w:p w14:paraId="5C0438DC" w14:textId="77777777" w:rsidR="00C57614" w:rsidRPr="00C57614" w:rsidRDefault="00C57614" w:rsidP="00C5761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Comply with all school policies and procedures.</w:t>
      </w:r>
    </w:p>
    <w:p w14:paraId="29062DF5" w14:textId="77777777" w:rsidR="00C57614" w:rsidRPr="00C57614" w:rsidRDefault="00C57614" w:rsidP="00C5761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Maintain confidentiality at all times.</w:t>
      </w:r>
    </w:p>
    <w:p w14:paraId="6D1DE844" w14:textId="66E58B54" w:rsidR="00C57614" w:rsidRDefault="00C57614" w:rsidP="00C5761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C57614">
        <w:rPr>
          <w:rFonts w:ascii="Arial" w:hAnsi="Arial" w:cs="Arial"/>
          <w:color w:val="auto"/>
          <w:kern w:val="0"/>
          <w:lang w:val="en-GB" w:eastAsia="en-US"/>
        </w:rPr>
        <w:t>Undertake professional development appropriate to the role</w:t>
      </w:r>
      <w:r w:rsidR="000E2C5A">
        <w:rPr>
          <w:rFonts w:ascii="Arial" w:hAnsi="Arial" w:cs="Arial"/>
          <w:color w:val="auto"/>
          <w:kern w:val="0"/>
          <w:lang w:val="en-GB" w:eastAsia="en-US"/>
        </w:rPr>
        <w:t>.</w:t>
      </w:r>
    </w:p>
    <w:p w14:paraId="3DAF93CA" w14:textId="733AACDD" w:rsidR="000E2C5A" w:rsidRPr="000E2C5A" w:rsidRDefault="000E2C5A" w:rsidP="000E2C5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  <w:lang w:val="en-GB" w:eastAsia="en-US"/>
        </w:rPr>
      </w:pPr>
      <w:r w:rsidRPr="000E2C5A">
        <w:rPr>
          <w:rFonts w:ascii="Arial" w:hAnsi="Arial" w:cs="Arial"/>
          <w:color w:val="auto"/>
          <w:kern w:val="0"/>
          <w:lang w:val="en-GB" w:eastAsia="en-US"/>
        </w:rPr>
        <w:t>Carry out any other duties commensurate with the seniority of the post</w:t>
      </w:r>
      <w:r>
        <w:rPr>
          <w:rFonts w:ascii="Arial" w:hAnsi="Arial" w:cs="Arial"/>
          <w:color w:val="auto"/>
          <w:kern w:val="0"/>
          <w:lang w:val="en-GB" w:eastAsia="en-US"/>
        </w:rPr>
        <w:t>.</w:t>
      </w:r>
    </w:p>
    <w:p w14:paraId="361B2AD2" w14:textId="77777777" w:rsidR="000E2C5A" w:rsidRDefault="000E2C5A" w:rsidP="000E2C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color w:val="auto"/>
          <w:kern w:val="0"/>
          <w:lang w:val="en-GB" w:eastAsia="en-US"/>
        </w:rPr>
      </w:pPr>
    </w:p>
    <w:p w14:paraId="62D31FF3" w14:textId="77777777" w:rsidR="000E2C5A" w:rsidRPr="00C57614" w:rsidRDefault="000E2C5A" w:rsidP="000E2C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color w:val="auto"/>
          <w:kern w:val="0"/>
          <w:lang w:val="en-GB" w:eastAsia="en-US"/>
        </w:rPr>
      </w:pPr>
    </w:p>
    <w:p w14:paraId="2C0C0489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575EBDC3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474E8524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54608D1D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39A5486D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1FF981E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2F8F721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1BAC88F9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FBD12AD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0FB378BF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A396B49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FD1067E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DB78EB8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7DAC25C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6E7A2CF9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34015741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08027DF2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45987AA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02C2977E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3B77001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60C78323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779170D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B3AFAA1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417A01E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020C2D86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D65C4DE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2D1944A6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5B53CB4C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1313B469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7E2739C0" w14:textId="77777777" w:rsidR="000E2C5A" w:rsidRDefault="000E2C5A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492F45EA" w14:textId="77777777" w:rsidR="00C57614" w:rsidRDefault="00C57614" w:rsidP="00C57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65AF21F1" w14:textId="77777777" w:rsidR="005347A3" w:rsidRDefault="005347A3" w:rsidP="0046214F">
      <w:pPr>
        <w:rPr>
          <w:rFonts w:ascii="Arial" w:hAnsi="Arial" w:cs="Arial"/>
          <w:b/>
          <w:bCs/>
          <w:color w:val="auto"/>
          <w:kern w:val="0"/>
          <w:lang w:val="en-GB" w:eastAsia="en-US"/>
        </w:rPr>
      </w:pPr>
    </w:p>
    <w:p w14:paraId="1BE33FA4" w14:textId="24D6F62F" w:rsidR="0046214F" w:rsidRPr="003A1730" w:rsidRDefault="0046214F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lang w:eastAsia="en-US"/>
        </w:rPr>
        <w:lastRenderedPageBreak/>
        <w:t>Person Specification</w:t>
      </w:r>
    </w:p>
    <w:p w14:paraId="780D3AFD" w14:textId="77777777" w:rsidR="0046214F" w:rsidRDefault="0046214F" w:rsidP="0046214F">
      <w:pPr>
        <w:tabs>
          <w:tab w:val="left" w:pos="0"/>
        </w:tabs>
        <w:rPr>
          <w:rFonts w:ascii="Arial" w:hAnsi="Arial" w:cs="Arial"/>
          <w:color w:val="auto"/>
          <w:kern w:val="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4020"/>
        <w:gridCol w:w="4155"/>
      </w:tblGrid>
      <w:tr w:rsidR="0063440B" w:rsidRPr="00FB1813" w14:paraId="45C0C92E" w14:textId="77777777" w:rsidTr="00B95A9B">
        <w:trPr>
          <w:trHeight w:val="1145"/>
        </w:trPr>
        <w:tc>
          <w:tcPr>
            <w:tcW w:w="1801" w:type="dxa"/>
            <w:shd w:val="clear" w:color="auto" w:fill="auto"/>
          </w:tcPr>
          <w:p w14:paraId="3067D362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Qualifications</w:t>
            </w:r>
          </w:p>
        </w:tc>
        <w:tc>
          <w:tcPr>
            <w:tcW w:w="4020" w:type="dxa"/>
            <w:shd w:val="clear" w:color="auto" w:fill="auto"/>
          </w:tcPr>
          <w:p w14:paraId="1C64B765" w14:textId="7F96AE67" w:rsidR="0046214F" w:rsidRPr="00FB1813" w:rsidRDefault="005347A3" w:rsidP="00143DFC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Degree or equivalent experience in business, finance or management</w:t>
            </w:r>
            <w:r w:rsidRPr="005347A3">
              <w:rPr>
                <w:rFonts w:ascii="Arial" w:hAnsi="Arial" w:cs="Arial"/>
                <w:color w:val="auto"/>
                <w:kern w:val="0"/>
              </w:rPr>
              <w:t xml:space="preserve"> </w:t>
            </w:r>
          </w:p>
        </w:tc>
        <w:tc>
          <w:tcPr>
            <w:tcW w:w="4155" w:type="dxa"/>
            <w:shd w:val="clear" w:color="auto" w:fill="auto"/>
          </w:tcPr>
          <w:p w14:paraId="333CC09A" w14:textId="77777777" w:rsidR="00D45D76" w:rsidRDefault="005347A3" w:rsidP="00143DFC">
            <w:pPr>
              <w:tabs>
                <w:tab w:val="left" w:pos="0"/>
              </w:tabs>
              <w:rPr>
                <w:rFonts w:ascii="Arial" w:hAnsi="Arial" w:cs="Arial"/>
                <w:lang w:val="en-GB"/>
              </w:rPr>
            </w:pPr>
            <w:r w:rsidRPr="00C21392">
              <w:rPr>
                <w:rFonts w:ascii="Arial" w:hAnsi="Arial" w:cs="Arial"/>
                <w:lang w:val="en-GB"/>
              </w:rPr>
              <w:t>Professional qualification (e.g. accountancy, HR, ISBL SBM qualification)</w:t>
            </w:r>
          </w:p>
          <w:p w14:paraId="233668A6" w14:textId="77777777" w:rsidR="005226D4" w:rsidRDefault="005226D4" w:rsidP="00143DFC">
            <w:pPr>
              <w:tabs>
                <w:tab w:val="left" w:pos="0"/>
              </w:tabs>
              <w:rPr>
                <w:rFonts w:ascii="Arial" w:hAnsi="Arial" w:cs="Arial"/>
                <w:lang w:val="en-GB"/>
              </w:rPr>
            </w:pPr>
          </w:p>
          <w:p w14:paraId="79419E5A" w14:textId="5DD3C8E9" w:rsidR="005226D4" w:rsidRDefault="005226D4" w:rsidP="00143DFC">
            <w:pPr>
              <w:tabs>
                <w:tab w:val="left" w:pos="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IOSH Managing Safely in Schools</w:t>
            </w:r>
          </w:p>
          <w:p w14:paraId="5EDC5549" w14:textId="65FB788D" w:rsidR="000D40D4" w:rsidRPr="005347A3" w:rsidRDefault="000D40D4" w:rsidP="00143DFC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3440B" w:rsidRPr="00FB1813" w14:paraId="2A9717C1" w14:textId="77777777" w:rsidTr="00B95A9B">
        <w:trPr>
          <w:trHeight w:val="2772"/>
        </w:trPr>
        <w:tc>
          <w:tcPr>
            <w:tcW w:w="1801" w:type="dxa"/>
            <w:shd w:val="clear" w:color="auto" w:fill="auto"/>
          </w:tcPr>
          <w:p w14:paraId="0FF2C6A0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Knowledge</w:t>
            </w:r>
          </w:p>
        </w:tc>
        <w:tc>
          <w:tcPr>
            <w:tcW w:w="4020" w:type="dxa"/>
            <w:shd w:val="clear" w:color="auto" w:fill="auto"/>
          </w:tcPr>
          <w:p w14:paraId="6FBAA497" w14:textId="77777777" w:rsidR="0046214F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FB1813">
              <w:rPr>
                <w:rFonts w:ascii="Arial" w:hAnsi="Arial" w:cs="Arial"/>
                <w:color w:val="auto"/>
                <w:kern w:val="0"/>
              </w:rPr>
              <w:t xml:space="preserve">Awareness of practices and procedures within education relating to the welfare, </w:t>
            </w:r>
            <w:r w:rsidRPr="006F3DF9">
              <w:rPr>
                <w:rFonts w:ascii="Arial" w:hAnsi="Arial" w:cs="Arial"/>
                <w:color w:val="auto"/>
                <w:kern w:val="0"/>
              </w:rPr>
              <w:t xml:space="preserve">safety and education of children.  </w:t>
            </w:r>
          </w:p>
          <w:p w14:paraId="64577748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1F210DD2" w14:textId="3A3A2984" w:rsidR="006F3DF9" w:rsidRDefault="00104F85" w:rsidP="00304A67">
            <w:pPr>
              <w:tabs>
                <w:tab w:val="left" w:pos="0"/>
              </w:tabs>
              <w:rPr>
                <w:rFonts w:ascii="Arial" w:eastAsia="MS Mincho" w:hAnsi="Arial" w:cs="Arial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Financial planning, budgeting and reporting</w:t>
            </w:r>
            <w:r w:rsidR="00267821">
              <w:rPr>
                <w:rFonts w:ascii="Arial" w:eastAsia="MS Mincho" w:hAnsi="Arial" w:cs="Arial"/>
              </w:rPr>
              <w:t>.</w:t>
            </w:r>
          </w:p>
          <w:p w14:paraId="1A96A1E5" w14:textId="77777777" w:rsidR="000D40D4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lang w:val="en-GB"/>
              </w:rPr>
            </w:pPr>
          </w:p>
          <w:p w14:paraId="6CC2FB69" w14:textId="0A87E631" w:rsidR="000D40D4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lang w:val="en-GB"/>
              </w:rPr>
            </w:pPr>
            <w:r w:rsidRPr="00C21392">
              <w:rPr>
                <w:rFonts w:ascii="Arial" w:eastAsia="MS Mincho" w:hAnsi="Arial" w:cs="Arial"/>
                <w:lang w:val="en-GB"/>
              </w:rPr>
              <w:t>Employment law and HR processes</w:t>
            </w:r>
          </w:p>
          <w:p w14:paraId="2DD6E20C" w14:textId="77777777" w:rsidR="000D40D4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</w:rPr>
            </w:pPr>
          </w:p>
          <w:p w14:paraId="542BBC38" w14:textId="1FCD9B98" w:rsidR="000D40D4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</w:rPr>
            </w:pPr>
            <w:r w:rsidRPr="00C21392">
              <w:rPr>
                <w:rFonts w:ascii="Arial" w:eastAsia="MS Mincho" w:hAnsi="Arial" w:cs="Arial"/>
              </w:rPr>
              <w:t>Health &amp; Safety legislation</w:t>
            </w:r>
          </w:p>
          <w:p w14:paraId="5B93C219" w14:textId="77777777" w:rsidR="000D40D4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521BEDAE" w14:textId="27AAB94F" w:rsidR="0046214F" w:rsidRPr="00FB1813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Data protection (GDPR)</w:t>
            </w:r>
          </w:p>
        </w:tc>
        <w:tc>
          <w:tcPr>
            <w:tcW w:w="4155" w:type="dxa"/>
            <w:shd w:val="clear" w:color="auto" w:fill="auto"/>
          </w:tcPr>
          <w:p w14:paraId="0A47D115" w14:textId="77777777" w:rsidR="0046214F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Education funding and school finance systems</w:t>
            </w:r>
          </w:p>
          <w:p w14:paraId="52D5332B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10D37EE2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LA financial regulations</w:t>
            </w:r>
          </w:p>
          <w:p w14:paraId="443C912F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2E5ACDA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</w:rPr>
              <w:t>Procurement regulations and contract law</w:t>
            </w:r>
          </w:p>
          <w:p w14:paraId="018C82A9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7A5C0450" w14:textId="0AE369AB" w:rsidR="000D40D4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>Experience of SIMS/</w:t>
            </w:r>
            <w:proofErr w:type="spellStart"/>
            <w:r>
              <w:rPr>
                <w:rFonts w:ascii="Arial" w:hAnsi="Arial" w:cs="Arial"/>
                <w:color w:val="auto"/>
                <w:kern w:val="0"/>
                <w:lang w:val="en-GB"/>
              </w:rPr>
              <w:t>Parentpay</w:t>
            </w:r>
            <w:proofErr w:type="spellEnd"/>
            <w:r w:rsidR="000D40D4" w:rsidRPr="00C21392">
              <w:rPr>
                <w:rFonts w:ascii="Arial" w:hAnsi="Arial" w:cs="Arial"/>
                <w:color w:val="auto"/>
                <w:kern w:val="0"/>
                <w:lang w:val="en-GB"/>
              </w:rPr>
              <w:t xml:space="preserve"> systems used in schools</w:t>
            </w:r>
          </w:p>
          <w:p w14:paraId="2465210A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147A157D" w14:textId="327E2CA7" w:rsidR="000D40D4" w:rsidRPr="00FB1813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Arial" w:hAnsi="Arial" w:cs="Arial"/>
                <w:color w:val="auto"/>
                <w:kern w:val="0"/>
              </w:rPr>
              <w:t>Sage 200 Education accounting software</w:t>
            </w:r>
          </w:p>
        </w:tc>
      </w:tr>
      <w:tr w:rsidR="0063440B" w:rsidRPr="00FB1813" w14:paraId="2399426B" w14:textId="77777777" w:rsidTr="00B95A9B">
        <w:trPr>
          <w:trHeight w:val="2531"/>
        </w:trPr>
        <w:tc>
          <w:tcPr>
            <w:tcW w:w="1801" w:type="dxa"/>
            <w:shd w:val="clear" w:color="auto" w:fill="auto"/>
          </w:tcPr>
          <w:p w14:paraId="01771B90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Relevant Experience</w:t>
            </w:r>
          </w:p>
        </w:tc>
        <w:tc>
          <w:tcPr>
            <w:tcW w:w="4020" w:type="dxa"/>
            <w:shd w:val="clear" w:color="auto" w:fill="auto"/>
          </w:tcPr>
          <w:p w14:paraId="45EFC853" w14:textId="65115C8C" w:rsidR="0063440B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  <w:lang w:val="en-GB"/>
              </w:rPr>
            </w:pPr>
            <w:r w:rsidRPr="00C21392">
              <w:rPr>
                <w:rFonts w:ascii="Arial" w:eastAsia="MS Mincho" w:hAnsi="Arial" w:cs="Arial"/>
                <w:color w:val="auto"/>
                <w:lang w:val="en-GB"/>
              </w:rPr>
              <w:t>Significant experience of financial management and budgeting</w:t>
            </w:r>
          </w:p>
          <w:p w14:paraId="7233344A" w14:textId="77777777" w:rsidR="000D40D4" w:rsidRPr="00D91C77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</w:p>
          <w:p w14:paraId="5DD39B8B" w14:textId="6CD1473E" w:rsidR="0063440B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  <w:lang w:val="en-GB"/>
              </w:rPr>
            </w:pPr>
            <w:r w:rsidRPr="00C21392">
              <w:rPr>
                <w:rFonts w:ascii="Arial" w:eastAsia="MS Mincho" w:hAnsi="Arial" w:cs="Arial"/>
                <w:color w:val="auto"/>
                <w:lang w:val="en-GB"/>
              </w:rPr>
              <w:t>Experience of leadership and line management</w:t>
            </w:r>
          </w:p>
          <w:p w14:paraId="7DA90E88" w14:textId="77777777" w:rsidR="000D40D4" w:rsidRPr="00D91C77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</w:p>
          <w:p w14:paraId="66FCA8B6" w14:textId="77777777" w:rsidR="0063440B" w:rsidRDefault="000D40D4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  <w:lang w:val="en-GB"/>
              </w:rPr>
            </w:pPr>
            <w:r w:rsidRPr="00C21392">
              <w:rPr>
                <w:rFonts w:ascii="Arial" w:eastAsia="MS Mincho" w:hAnsi="Arial" w:cs="Arial"/>
                <w:color w:val="auto"/>
                <w:lang w:val="en-GB"/>
              </w:rPr>
              <w:t>Experience of managing support services (finance/estates/HR)</w:t>
            </w:r>
          </w:p>
          <w:p w14:paraId="2D7E28DF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</w:rPr>
            </w:pPr>
          </w:p>
          <w:p w14:paraId="1A031EE8" w14:textId="50B5B7F2" w:rsidR="000D40D4" w:rsidRPr="00D91C77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Experience of compliance, audit or risk management</w:t>
            </w:r>
          </w:p>
        </w:tc>
        <w:tc>
          <w:tcPr>
            <w:tcW w:w="4155" w:type="dxa"/>
            <w:shd w:val="clear" w:color="auto" w:fill="auto"/>
          </w:tcPr>
          <w:p w14:paraId="630A1A33" w14:textId="77777777" w:rsidR="0046214F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Experience working in a school or public sector organisation</w:t>
            </w:r>
          </w:p>
          <w:p w14:paraId="1E382B98" w14:textId="77777777" w:rsidR="000D40D4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79EED421" w14:textId="77777777" w:rsidR="000D40D4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Experience supporting governing bodies</w:t>
            </w:r>
          </w:p>
          <w:p w14:paraId="52C7876A" w14:textId="77777777" w:rsidR="000D40D4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04C563FB" w14:textId="4BA2DB5A" w:rsidR="000D40D4" w:rsidRPr="00D91C77" w:rsidRDefault="000D40D4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Experience as Data Protection Officer</w:t>
            </w:r>
          </w:p>
        </w:tc>
      </w:tr>
      <w:tr w:rsidR="0063440B" w:rsidRPr="00FB1813" w14:paraId="0B84EF09" w14:textId="77777777" w:rsidTr="00B95A9B">
        <w:trPr>
          <w:trHeight w:val="2998"/>
        </w:trPr>
        <w:tc>
          <w:tcPr>
            <w:tcW w:w="1801" w:type="dxa"/>
            <w:shd w:val="clear" w:color="auto" w:fill="auto"/>
          </w:tcPr>
          <w:p w14:paraId="4995B91E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Skills</w:t>
            </w:r>
          </w:p>
        </w:tc>
        <w:tc>
          <w:tcPr>
            <w:tcW w:w="4020" w:type="dxa"/>
            <w:shd w:val="clear" w:color="auto" w:fill="auto"/>
          </w:tcPr>
          <w:p w14:paraId="73DF0A6D" w14:textId="77777777" w:rsidR="0046214F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Strong analytical and financial skills</w:t>
            </w:r>
          </w:p>
          <w:p w14:paraId="3F089E47" w14:textId="77777777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671B0603" w14:textId="30977FA5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Excellent communication and interpersonal skills</w:t>
            </w:r>
          </w:p>
          <w:p w14:paraId="2DE475A9" w14:textId="77777777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1D88E652" w14:textId="410901F5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Leadership and team management</w:t>
            </w:r>
          </w:p>
          <w:p w14:paraId="18A679FA" w14:textId="77777777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77F933E2" w14:textId="1511346E" w:rsidR="000D40D4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</w:rPr>
              <w:t>Strategic thinking and problem-solving</w:t>
            </w:r>
          </w:p>
          <w:p w14:paraId="70409994" w14:textId="77777777" w:rsidR="005226D4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8D5F33B" w14:textId="0BB01D05" w:rsidR="000D038C" w:rsidRDefault="000D038C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High level of organisation and attention to detail</w:t>
            </w:r>
          </w:p>
          <w:p w14:paraId="78BEA856" w14:textId="77777777" w:rsidR="000D038C" w:rsidRDefault="000D038C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3952AB0B" w14:textId="3D415CD4" w:rsidR="000D40D4" w:rsidRPr="00D91C77" w:rsidRDefault="000D40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4155" w:type="dxa"/>
            <w:shd w:val="clear" w:color="auto" w:fill="auto"/>
          </w:tcPr>
          <w:p w14:paraId="5BF71240" w14:textId="77777777" w:rsidR="00267821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Project management skills</w:t>
            </w:r>
          </w:p>
          <w:p w14:paraId="53ABC2DC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E1495C2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</w:rPr>
              <w:t>Advanced data analysis skills</w:t>
            </w:r>
          </w:p>
          <w:p w14:paraId="3CAE17CC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6C15C5D8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Change management experience</w:t>
            </w:r>
          </w:p>
          <w:p w14:paraId="1D27B8F6" w14:textId="77777777" w:rsidR="000D40D4" w:rsidRDefault="000D40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E33926B" w14:textId="2C2A3511" w:rsidR="000D40D4" w:rsidRPr="00D91C77" w:rsidRDefault="000D038C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C21392">
              <w:rPr>
                <w:rFonts w:ascii="Arial" w:hAnsi="Arial" w:cs="Arial"/>
                <w:color w:val="auto"/>
                <w:kern w:val="0"/>
                <w:lang w:val="en-GB"/>
              </w:rPr>
              <w:t>Ability to influence at governance level</w:t>
            </w:r>
          </w:p>
        </w:tc>
      </w:tr>
      <w:tr w:rsidR="005226D4" w:rsidRPr="00FB1813" w14:paraId="07D4AEDD" w14:textId="77777777" w:rsidTr="00B95A9B">
        <w:trPr>
          <w:trHeight w:val="2305"/>
        </w:trPr>
        <w:tc>
          <w:tcPr>
            <w:tcW w:w="1801" w:type="dxa"/>
            <w:shd w:val="clear" w:color="auto" w:fill="auto"/>
          </w:tcPr>
          <w:p w14:paraId="42D4B5DB" w14:textId="1359F2FC" w:rsidR="005226D4" w:rsidRPr="005226D4" w:rsidRDefault="005226D4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>
              <w:rPr>
                <w:rFonts w:ascii="Arial" w:hAnsi="Arial" w:cs="Arial"/>
                <w:b/>
                <w:color w:val="auto"/>
                <w:kern w:val="0"/>
              </w:rPr>
              <w:t>Personal Attributes</w:t>
            </w:r>
          </w:p>
        </w:tc>
        <w:tc>
          <w:tcPr>
            <w:tcW w:w="4020" w:type="dxa"/>
            <w:shd w:val="clear" w:color="auto" w:fill="auto"/>
          </w:tcPr>
          <w:p w14:paraId="220B0CB5" w14:textId="13C1679B" w:rsid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5226D4">
              <w:rPr>
                <w:rFonts w:ascii="Arial" w:hAnsi="Arial" w:cs="Arial"/>
                <w:color w:val="auto"/>
                <w:kern w:val="0"/>
                <w:lang w:val="en-GB"/>
              </w:rPr>
              <w:t>High level of integrity and professionalism</w:t>
            </w:r>
          </w:p>
          <w:p w14:paraId="73111441" w14:textId="77777777" w:rsid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40E02526" w14:textId="77777777" w:rsid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5226D4">
              <w:rPr>
                <w:rFonts w:ascii="Arial" w:hAnsi="Arial" w:cs="Arial"/>
                <w:color w:val="auto"/>
                <w:kern w:val="0"/>
                <w:lang w:val="en-GB"/>
              </w:rPr>
              <w:t>Ability to work under pressure and prioritise effectively</w:t>
            </w:r>
          </w:p>
          <w:p w14:paraId="586A7C6B" w14:textId="77777777" w:rsid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2D83BD72" w14:textId="77777777" w:rsidR="005226D4" w:rsidRP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5226D4">
              <w:rPr>
                <w:rFonts w:ascii="Arial" w:hAnsi="Arial" w:cs="Arial"/>
                <w:color w:val="auto"/>
                <w:kern w:val="0"/>
                <w:lang w:val="en-GB"/>
              </w:rPr>
              <w:t>Strong commitment to safeguarding and promoting welfare of children</w:t>
            </w:r>
          </w:p>
          <w:p w14:paraId="4BD80819" w14:textId="6BB0E167" w:rsidR="005226D4" w:rsidRP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32C07FA4" w14:textId="77777777" w:rsidR="005226D4" w:rsidRPr="005226D4" w:rsidRDefault="005226D4" w:rsidP="005226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  <w:p w14:paraId="75515EC2" w14:textId="77777777" w:rsidR="005226D4" w:rsidRPr="00C21392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  <w:tc>
          <w:tcPr>
            <w:tcW w:w="4155" w:type="dxa"/>
            <w:shd w:val="clear" w:color="auto" w:fill="auto"/>
          </w:tcPr>
          <w:p w14:paraId="4DAD2E43" w14:textId="77777777" w:rsidR="005226D4" w:rsidRPr="00C21392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</w:tr>
      <w:tr w:rsidR="005226D4" w:rsidRPr="00FB1813" w14:paraId="6116E218" w14:textId="77777777" w:rsidTr="00B95A9B">
        <w:trPr>
          <w:trHeight w:val="226"/>
        </w:trPr>
        <w:tc>
          <w:tcPr>
            <w:tcW w:w="1801" w:type="dxa"/>
            <w:shd w:val="clear" w:color="auto" w:fill="auto"/>
          </w:tcPr>
          <w:p w14:paraId="054504B1" w14:textId="77777777" w:rsidR="005226D4" w:rsidRPr="00FB1813" w:rsidRDefault="005226D4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</w:p>
        </w:tc>
        <w:tc>
          <w:tcPr>
            <w:tcW w:w="4020" w:type="dxa"/>
            <w:shd w:val="clear" w:color="auto" w:fill="auto"/>
          </w:tcPr>
          <w:p w14:paraId="43D1BAD0" w14:textId="77777777" w:rsidR="005226D4" w:rsidRPr="00C21392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  <w:tc>
          <w:tcPr>
            <w:tcW w:w="4155" w:type="dxa"/>
            <w:shd w:val="clear" w:color="auto" w:fill="auto"/>
          </w:tcPr>
          <w:p w14:paraId="5FF8A676" w14:textId="77777777" w:rsidR="005226D4" w:rsidRPr="00C21392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</w:tr>
      <w:tr w:rsidR="005226D4" w:rsidRPr="00FB1813" w14:paraId="2CFC4B8E" w14:textId="77777777" w:rsidTr="00B95A9B">
        <w:trPr>
          <w:trHeight w:val="226"/>
        </w:trPr>
        <w:tc>
          <w:tcPr>
            <w:tcW w:w="1801" w:type="dxa"/>
            <w:shd w:val="clear" w:color="auto" w:fill="auto"/>
          </w:tcPr>
          <w:p w14:paraId="45EC9BC5" w14:textId="77777777" w:rsidR="005226D4" w:rsidRPr="00FB1813" w:rsidRDefault="005226D4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</w:p>
        </w:tc>
        <w:tc>
          <w:tcPr>
            <w:tcW w:w="4020" w:type="dxa"/>
            <w:shd w:val="clear" w:color="auto" w:fill="auto"/>
          </w:tcPr>
          <w:p w14:paraId="2120A15F" w14:textId="77777777" w:rsidR="005226D4" w:rsidRPr="00C21392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  <w:tc>
          <w:tcPr>
            <w:tcW w:w="4155" w:type="dxa"/>
            <w:shd w:val="clear" w:color="auto" w:fill="auto"/>
          </w:tcPr>
          <w:p w14:paraId="7BDB73F4" w14:textId="77777777" w:rsidR="005226D4" w:rsidRPr="00C21392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</w:tr>
      <w:tr w:rsidR="005226D4" w:rsidRPr="00FB1813" w14:paraId="4CF245BB" w14:textId="77777777" w:rsidTr="00B95A9B">
        <w:trPr>
          <w:trHeight w:val="226"/>
        </w:trPr>
        <w:tc>
          <w:tcPr>
            <w:tcW w:w="1801" w:type="dxa"/>
            <w:shd w:val="clear" w:color="auto" w:fill="auto"/>
          </w:tcPr>
          <w:p w14:paraId="65EB606C" w14:textId="77777777" w:rsidR="005226D4" w:rsidRPr="00FB1813" w:rsidRDefault="005226D4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</w:p>
        </w:tc>
        <w:tc>
          <w:tcPr>
            <w:tcW w:w="4020" w:type="dxa"/>
            <w:shd w:val="clear" w:color="auto" w:fill="auto"/>
          </w:tcPr>
          <w:p w14:paraId="11DF0746" w14:textId="77777777" w:rsidR="005226D4" w:rsidRPr="00C21392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  <w:tc>
          <w:tcPr>
            <w:tcW w:w="4155" w:type="dxa"/>
            <w:shd w:val="clear" w:color="auto" w:fill="auto"/>
          </w:tcPr>
          <w:p w14:paraId="3426BB75" w14:textId="77777777" w:rsidR="005226D4" w:rsidRPr="00C21392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</w:tr>
      <w:tr w:rsidR="005226D4" w:rsidRPr="00FB1813" w14:paraId="0480B95A" w14:textId="77777777" w:rsidTr="00B95A9B">
        <w:trPr>
          <w:trHeight w:val="226"/>
        </w:trPr>
        <w:tc>
          <w:tcPr>
            <w:tcW w:w="1801" w:type="dxa"/>
            <w:shd w:val="clear" w:color="auto" w:fill="auto"/>
          </w:tcPr>
          <w:p w14:paraId="0569E2B1" w14:textId="77777777" w:rsidR="005226D4" w:rsidRPr="00FB1813" w:rsidRDefault="005226D4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</w:p>
        </w:tc>
        <w:tc>
          <w:tcPr>
            <w:tcW w:w="4020" w:type="dxa"/>
            <w:shd w:val="clear" w:color="auto" w:fill="auto"/>
          </w:tcPr>
          <w:p w14:paraId="4A2A45EA" w14:textId="77777777" w:rsidR="005226D4" w:rsidRPr="00C21392" w:rsidRDefault="005226D4" w:rsidP="000D40D4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  <w:tc>
          <w:tcPr>
            <w:tcW w:w="4155" w:type="dxa"/>
            <w:shd w:val="clear" w:color="auto" w:fill="auto"/>
          </w:tcPr>
          <w:p w14:paraId="52C902E4" w14:textId="77777777" w:rsidR="005226D4" w:rsidRPr="00C21392" w:rsidRDefault="005226D4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  <w:lang w:val="en-GB"/>
              </w:rPr>
            </w:pPr>
          </w:p>
        </w:tc>
      </w:tr>
    </w:tbl>
    <w:p w14:paraId="05D2EFC9" w14:textId="77777777" w:rsidR="004032C6" w:rsidRDefault="004032C6">
      <w:pPr>
        <w:jc w:val="both"/>
      </w:pPr>
    </w:p>
    <w:sectPr w:rsidR="004032C6">
      <w:headerReference w:type="default" r:id="rId8"/>
      <w:footerReference w:type="default" r:id="rId9"/>
      <w:pgSz w:w="12240" w:h="15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73C1" w14:textId="77777777" w:rsidR="00F56D34" w:rsidRDefault="00F56D34">
      <w:r>
        <w:separator/>
      </w:r>
    </w:p>
  </w:endnote>
  <w:endnote w:type="continuationSeparator" w:id="0">
    <w:p w14:paraId="10CE84B7" w14:textId="77777777" w:rsidR="00F56D34" w:rsidRDefault="00F5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F59" w14:textId="77777777" w:rsidR="008C33A5" w:rsidRDefault="008C33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9A2A" w14:textId="77777777" w:rsidR="00F56D34" w:rsidRDefault="00F56D34">
      <w:r>
        <w:separator/>
      </w:r>
    </w:p>
  </w:footnote>
  <w:footnote w:type="continuationSeparator" w:id="0">
    <w:p w14:paraId="013280E9" w14:textId="77777777" w:rsidR="00F56D34" w:rsidRDefault="00F5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CBFC" w14:textId="77777777" w:rsidR="008C33A5" w:rsidRDefault="008C33A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794"/>
    <w:multiLevelType w:val="multilevel"/>
    <w:tmpl w:val="E0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97327"/>
    <w:multiLevelType w:val="multilevel"/>
    <w:tmpl w:val="CAF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56B"/>
    <w:multiLevelType w:val="multilevel"/>
    <w:tmpl w:val="AEF8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805CD"/>
    <w:multiLevelType w:val="multilevel"/>
    <w:tmpl w:val="6FA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2BA3"/>
    <w:multiLevelType w:val="hybridMultilevel"/>
    <w:tmpl w:val="73AAB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D53BA"/>
    <w:multiLevelType w:val="multilevel"/>
    <w:tmpl w:val="839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461DD"/>
    <w:multiLevelType w:val="multilevel"/>
    <w:tmpl w:val="395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20D2"/>
    <w:multiLevelType w:val="hybridMultilevel"/>
    <w:tmpl w:val="BDBED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21EBD"/>
    <w:multiLevelType w:val="multilevel"/>
    <w:tmpl w:val="DCE6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C1A0F"/>
    <w:multiLevelType w:val="hybridMultilevel"/>
    <w:tmpl w:val="C2FC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E1B8B"/>
    <w:multiLevelType w:val="multilevel"/>
    <w:tmpl w:val="8E9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F1107"/>
    <w:multiLevelType w:val="multilevel"/>
    <w:tmpl w:val="CFF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04625"/>
    <w:multiLevelType w:val="multilevel"/>
    <w:tmpl w:val="962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232B7"/>
    <w:multiLevelType w:val="multilevel"/>
    <w:tmpl w:val="A4C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E78E1"/>
    <w:multiLevelType w:val="hybridMultilevel"/>
    <w:tmpl w:val="6104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047E0"/>
    <w:multiLevelType w:val="multilevel"/>
    <w:tmpl w:val="329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F5C28"/>
    <w:multiLevelType w:val="multilevel"/>
    <w:tmpl w:val="705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80F2E"/>
    <w:multiLevelType w:val="hybridMultilevel"/>
    <w:tmpl w:val="06E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92F22"/>
    <w:multiLevelType w:val="hybridMultilevel"/>
    <w:tmpl w:val="BF4A0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40632"/>
    <w:multiLevelType w:val="hybridMultilevel"/>
    <w:tmpl w:val="DA568D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F05FB"/>
    <w:multiLevelType w:val="hybridMultilevel"/>
    <w:tmpl w:val="1D46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401303">
    <w:abstractNumId w:val="20"/>
  </w:num>
  <w:num w:numId="2" w16cid:durableId="1795517303">
    <w:abstractNumId w:val="9"/>
  </w:num>
  <w:num w:numId="3" w16cid:durableId="1459489853">
    <w:abstractNumId w:val="18"/>
  </w:num>
  <w:num w:numId="4" w16cid:durableId="1134908849">
    <w:abstractNumId w:val="19"/>
  </w:num>
  <w:num w:numId="5" w16cid:durableId="1448812558">
    <w:abstractNumId w:val="4"/>
  </w:num>
  <w:num w:numId="6" w16cid:durableId="1817262775">
    <w:abstractNumId w:val="7"/>
  </w:num>
  <w:num w:numId="7" w16cid:durableId="1852641570">
    <w:abstractNumId w:val="17"/>
  </w:num>
  <w:num w:numId="8" w16cid:durableId="386344766">
    <w:abstractNumId w:val="14"/>
  </w:num>
  <w:num w:numId="9" w16cid:durableId="1672640256">
    <w:abstractNumId w:val="0"/>
  </w:num>
  <w:num w:numId="10" w16cid:durableId="1791708560">
    <w:abstractNumId w:val="1"/>
  </w:num>
  <w:num w:numId="11" w16cid:durableId="729109085">
    <w:abstractNumId w:val="11"/>
  </w:num>
  <w:num w:numId="12" w16cid:durableId="758990022">
    <w:abstractNumId w:val="16"/>
  </w:num>
  <w:num w:numId="13" w16cid:durableId="356808299">
    <w:abstractNumId w:val="2"/>
  </w:num>
  <w:num w:numId="14" w16cid:durableId="2093695216">
    <w:abstractNumId w:val="6"/>
  </w:num>
  <w:num w:numId="15" w16cid:durableId="473301622">
    <w:abstractNumId w:val="15"/>
  </w:num>
  <w:num w:numId="16" w16cid:durableId="427383899">
    <w:abstractNumId w:val="3"/>
  </w:num>
  <w:num w:numId="17" w16cid:durableId="787427926">
    <w:abstractNumId w:val="8"/>
  </w:num>
  <w:num w:numId="18" w16cid:durableId="102892302">
    <w:abstractNumId w:val="10"/>
  </w:num>
  <w:num w:numId="19" w16cid:durableId="277301912">
    <w:abstractNumId w:val="13"/>
  </w:num>
  <w:num w:numId="20" w16cid:durableId="557009829">
    <w:abstractNumId w:val="12"/>
  </w:num>
  <w:num w:numId="21" w16cid:durableId="835221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A5"/>
    <w:rsid w:val="00011E0F"/>
    <w:rsid w:val="00017AF6"/>
    <w:rsid w:val="000D038C"/>
    <w:rsid w:val="000D40D4"/>
    <w:rsid w:val="000E2C5A"/>
    <w:rsid w:val="00104F85"/>
    <w:rsid w:val="00143DFC"/>
    <w:rsid w:val="001F02BA"/>
    <w:rsid w:val="0026536F"/>
    <w:rsid w:val="00267821"/>
    <w:rsid w:val="00295117"/>
    <w:rsid w:val="002B138F"/>
    <w:rsid w:val="00384E32"/>
    <w:rsid w:val="003A4B59"/>
    <w:rsid w:val="003D464B"/>
    <w:rsid w:val="004032C6"/>
    <w:rsid w:val="00440BB5"/>
    <w:rsid w:val="0046214F"/>
    <w:rsid w:val="004D47B0"/>
    <w:rsid w:val="005226D4"/>
    <w:rsid w:val="00534741"/>
    <w:rsid w:val="005347A3"/>
    <w:rsid w:val="00633FBF"/>
    <w:rsid w:val="0063440B"/>
    <w:rsid w:val="006F3DF9"/>
    <w:rsid w:val="00790E59"/>
    <w:rsid w:val="00822A9F"/>
    <w:rsid w:val="008C33A5"/>
    <w:rsid w:val="008D36E1"/>
    <w:rsid w:val="00A005E7"/>
    <w:rsid w:val="00A43C58"/>
    <w:rsid w:val="00A44F7F"/>
    <w:rsid w:val="00B461A4"/>
    <w:rsid w:val="00B579BB"/>
    <w:rsid w:val="00B95A9B"/>
    <w:rsid w:val="00C054E7"/>
    <w:rsid w:val="00C57614"/>
    <w:rsid w:val="00C902DA"/>
    <w:rsid w:val="00D45D76"/>
    <w:rsid w:val="00D91C77"/>
    <w:rsid w:val="00E95ED0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08D1"/>
  <w15:docId w15:val="{4874F57C-1E8A-420F-A7CC-6545065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212120"/>
      <w:kern w:val="28"/>
      <w:u w:color="21212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color w:val="000000"/>
      <w:sz w:val="32"/>
      <w:szCs w:val="32"/>
      <w:u w:color="000000"/>
      <w:lang w:val="en-US"/>
    </w:rPr>
  </w:style>
  <w:style w:type="paragraph" w:styleId="Subtitle">
    <w:name w:val="Subtitle"/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FC"/>
    <w:rPr>
      <w:rFonts w:ascii="Segoe UI" w:hAnsi="Segoe UI" w:cs="Segoe UI"/>
      <w:color w:val="212120"/>
      <w:kern w:val="28"/>
      <w:sz w:val="18"/>
      <w:szCs w:val="18"/>
      <w:u w:color="212120"/>
      <w:lang w:val="en-US"/>
    </w:rPr>
  </w:style>
  <w:style w:type="paragraph" w:styleId="PlainText">
    <w:name w:val="Plain Text"/>
    <w:basedOn w:val="Normal"/>
    <w:link w:val="PlainTextChar"/>
    <w:rsid w:val="006F3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kern w:val="0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6F3DF9"/>
    <w:rPr>
      <w:rFonts w:ascii="Courier New" w:eastAsia="Times New Roman" w:hAnsi="Courier New" w:cs="Courier New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6F3D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8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821"/>
    <w:rPr>
      <w:rFonts w:cs="Arial Unicode MS"/>
      <w:color w:val="212120"/>
      <w:kern w:val="28"/>
      <w:u w:color="2121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821"/>
    <w:rPr>
      <w:rFonts w:cs="Arial Unicode MS"/>
      <w:b/>
      <w:bCs/>
      <w:color w:val="212120"/>
      <w:kern w:val="28"/>
      <w:u w:color="2121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Millom School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Savidge</dc:creator>
  <cp:lastModifiedBy>Ailsa Myers</cp:lastModifiedBy>
  <cp:revision>11</cp:revision>
  <cp:lastPrinted>2017-11-09T12:39:00Z</cp:lastPrinted>
  <dcterms:created xsi:type="dcterms:W3CDTF">2022-01-18T16:58:00Z</dcterms:created>
  <dcterms:modified xsi:type="dcterms:W3CDTF">2026-05-12T13:24:00Z</dcterms:modified>
</cp:coreProperties>
</file>