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495" w:type="dxa"/>
        <w:jc w:val="left"/>
        <w:tblInd w:w="0" w:type="dxa"/>
        <w:tblCellMar>
          <w:top w:w="0" w:type="dxa"/>
          <w:left w:w="108" w:type="dxa"/>
          <w:bottom w:w="0" w:type="dxa"/>
          <w:right w:w="108" w:type="dxa"/>
        </w:tblCellMar>
      </w:tblPr>
      <w:tblGrid>
        <w:gridCol w:w="3963"/>
        <w:gridCol w:w="2835"/>
        <w:gridCol w:w="3697"/>
      </w:tblGrid>
      <w:tr>
        <w:trPr>
          <w:trHeight w:val="260" w:hRule="atLeast"/>
        </w:trPr>
        <w:tc>
          <w:tcPr>
            <w:tcW w:w="3963"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2835"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697"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3963"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Caretaker (Role will encompass working shift patterns)</w:t>
            </w:r>
          </w:p>
        </w:tc>
        <w:tc>
          <w:tcPr>
            <w:tcW w:w="2835"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3</w:t>
            </w:r>
          </w:p>
        </w:tc>
        <w:tc>
          <w:tcPr>
            <w:tcW w:w="36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Lead Caretaker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ListParagraph"/>
        <w:numPr>
          <w:ilvl w:val="0"/>
          <w:numId w:val="4"/>
        </w:numPr>
        <w:spacing w:before="0" w:after="120"/>
        <w:rPr>
          <w:rFonts w:ascii="Calibri" w:hAnsi="Calibri" w:cs="Calibri"/>
        </w:rPr>
      </w:pPr>
      <w:r>
        <w:rPr>
          <w:rFonts w:cs="Calibri" w:ascii="Calibri" w:hAnsi="Calibri"/>
        </w:rPr>
        <w:t>To provide maintenance and security services on school sites and premises under the instruction/guidance of appropriate senior staff</w:t>
      </w:r>
    </w:p>
    <w:p>
      <w:pPr>
        <w:pStyle w:val="ListParagraph"/>
        <w:numPr>
          <w:ilvl w:val="0"/>
          <w:numId w:val="4"/>
        </w:numPr>
        <w:spacing w:before="0" w:after="120"/>
        <w:rPr>
          <w:rFonts w:ascii="Calibri" w:hAnsi="Calibri" w:cs="Calibri"/>
        </w:rPr>
      </w:pPr>
      <w:r>
        <w:rPr>
          <w:rFonts w:cs="Calibri" w:ascii="Calibri" w:hAnsi="Calibri"/>
        </w:rPr>
        <w:t>To be a responsible Key holder and ensure security of the premises, grounds and its contents including monitoring CCTV or surveillance equipment where appropriate</w:t>
      </w:r>
    </w:p>
    <w:p>
      <w:pPr>
        <w:pStyle w:val="ListParagraph"/>
        <w:numPr>
          <w:ilvl w:val="0"/>
          <w:numId w:val="4"/>
        </w:numPr>
        <w:spacing w:before="0" w:after="120"/>
        <w:rPr>
          <w:rFonts w:ascii="Calibri" w:hAnsi="Calibri" w:cs="Calibri"/>
        </w:rPr>
      </w:pPr>
      <w:r>
        <w:rPr>
          <w:rFonts w:cs="Calibri" w:ascii="Calibri" w:hAnsi="Calibri"/>
        </w:rPr>
        <w:t>To undertake and maintain the cleanliness and physical appearance/environment of the designated site – inside and out, including maintenance of specialist facilities and equipment following appropriate training, where applicable</w:t>
      </w:r>
    </w:p>
    <w:p>
      <w:pPr>
        <w:pStyle w:val="ListParagraph"/>
        <w:numPr>
          <w:ilvl w:val="0"/>
          <w:numId w:val="4"/>
        </w:numPr>
        <w:spacing w:before="0" w:after="120"/>
        <w:rPr>
          <w:rFonts w:ascii="Calibri" w:hAnsi="Calibri" w:cs="Calibri"/>
        </w:rPr>
      </w:pPr>
      <w:r>
        <w:rPr>
          <w:rFonts w:cs="Calibri" w:ascii="Calibri" w:hAnsi="Calibri"/>
        </w:rPr>
        <w:t>To manage designated site staff and ensure that cleaning is carried out by contractors in accordance with specification</w:t>
      </w:r>
    </w:p>
    <w:p>
      <w:pPr>
        <w:pStyle w:val="ListParagraph"/>
        <w:numPr>
          <w:ilvl w:val="0"/>
          <w:numId w:val="4"/>
        </w:numPr>
        <w:spacing w:before="0" w:after="120"/>
        <w:rPr>
          <w:rFonts w:ascii="Calibri" w:hAnsi="Calibri" w:cs="Calibri"/>
        </w:rPr>
      </w:pPr>
      <w:r>
        <w:rPr>
          <w:rFonts w:cs="Calibri" w:ascii="Calibri" w:hAnsi="Calibri"/>
        </w:rPr>
        <w:t>To act as a first aider for the school.</w:t>
      </w:r>
    </w:p>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jc w:val="both"/>
        <w:rPr>
          <w:rFonts w:ascii="Calibri" w:hAnsi="Calibri" w:eastAsia="Calibri" w:cs="Calibri"/>
        </w:rPr>
      </w:pPr>
      <w:r>
        <w:rPr>
          <w:rFonts w:eastAsia="Calibri" w:cs="Calibri" w:ascii="Calibri" w:hAnsi="Calibri"/>
        </w:rPr>
        <w:t>All members of staff, students, governors, trustees, parents, contractors and external suppliers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maintain high standards of health and safety at all times.</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carry out regular grounds maintenance and cleaning duties, including collecting litter, emptying external waste bins, and ensuring safe access is maintained on the site in periods of severe weather conditions.</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respond and resolve premises emergencies and arrange callouts with contractors, when necessary.</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Undertake emergency and other cleaning duties which may occur during the school day e.g. cleaning up hazardous substances, broken glass etc.</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 xml:space="preserve">To carry out in-house testing/checks and ensure they are logged and recorded in-line with Trust processes. This includes fire bells tests and the checking of fire extinguishers, emergency lighting and fire doors. </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 xml:space="preserve">To undertake portering duties within and outside the building location making arrangements where necessary for the movement of heavy furniture within the site. </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set up furniture and equipment for school events, including assemblies, examinations, parents’ meetings, and open evenings, when required.</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 xml:space="preserve">To use all equipment in a safe manner, and assist in safety audits of the premises and contribute to relevant risk assessment activity. </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monitor stock levels and equipment and place orders with external suppliers.</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be responsible for maintaining records, information and data, in line with school and Trust systems producing analysis and reports as required.</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support the implementation of the plan of programmed maintenance and monitor the performance of contracts ensuring records are kept in line with specified standards.</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Ensure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 xml:space="preserve">Where appropriate, to liaise with the school meals service contractors in relation to their use of the site and provision of their service. </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To assist with School Lettings as appropriate and carry out associated clerical tasks.</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 xml:space="preserve">To advise the Head Teacher on matters relating to energy control. </w:t>
      </w:r>
    </w:p>
    <w:p>
      <w:pPr>
        <w:pStyle w:val="Normal"/>
        <w:widowControl/>
        <w:numPr>
          <w:ilvl w:val="0"/>
          <w:numId w:val="3"/>
        </w:numPr>
        <w:spacing w:before="0" w:after="120"/>
        <w:ind w:left="709" w:right="0" w:hanging="283"/>
        <w:jc w:val="both"/>
        <w:rPr>
          <w:rFonts w:ascii="Calibri" w:hAnsi="Calibri" w:cs="Calibri"/>
        </w:rPr>
      </w:pPr>
      <w:r>
        <w:rPr>
          <w:rFonts w:cs="Calibri" w:ascii="Calibri" w:hAnsi="Calibri"/>
        </w:rPr>
        <w:t>Where appropriate, to organise and administer the use and maintenance of all school vehicles and to carry out driving duties when required by the Head Teacher.</w:t>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lineRule="auto" w:line="276" w:before="0" w:after="160"/>
        <w:ind w:left="709" w:right="0" w:hanging="283"/>
        <w:contextualSpacing/>
        <w:rPr/>
      </w:pPr>
      <w:r>
        <w:rPr>
          <w:rFonts w:eastAsia="Calibri" w:cs="Calibri" w:ascii="Calibri" w:hAnsi="Calibri"/>
          <w:lang w:bidi="ar-SA"/>
        </w:rPr>
        <w:t xml:space="preserve">Support the vision, values and objectives of the Trust and demonstrate a collaborative, team working approach to school and Trust improvement </w:t>
      </w:r>
      <w:r>
        <w:rPr>
          <w:rStyle w:val="InternetLink"/>
          <w:rFonts w:eastAsia="Calibri" w:cs="Calibri" w:ascii="Calibri" w:hAnsi="Calibri"/>
          <w:lang w:bidi="ar-SA"/>
        </w:rPr>
        <w:t>https://prospere.org.uk/about-us/vision-values</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Take appropriate responsibility and action for safeguarding, be aware of confidential issues and maintain as appropriate</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Be aware of and comply with policies and procedures relating to child protection reporting all concerns to an appropriate person</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Effectively represent the Trust when liaising with contractors and outside agencies/organisations</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Demonstrate tact and diplomacy in all interpersonal relationships with the public, pupils, parents and colleagues</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Attend Trust and school events as required and make a positive contribution during such events</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Attend regular meetings before and after Trust hours, including morning briefings</w:t>
      </w:r>
    </w:p>
    <w:p>
      <w:pPr>
        <w:pStyle w:val="ListParagraph"/>
        <w:widowControl/>
        <w:numPr>
          <w:ilvl w:val="0"/>
          <w:numId w:val="2"/>
        </w:numPr>
        <w:spacing w:lineRule="auto" w:line="276" w:before="0" w:after="160"/>
        <w:ind w:left="709" w:right="0" w:hanging="283"/>
        <w:contextualSpacing/>
        <w:rPr>
          <w:rFonts w:ascii="Calibri" w:hAnsi="Calibri" w:eastAsia="Calibri" w:cs="Calibri"/>
          <w:lang w:bidi="ar-SA"/>
        </w:rPr>
      </w:pPr>
      <w:r>
        <w:rPr>
          <w:rFonts w:eastAsia="Calibri" w:cs="Calibri" w:ascii="Calibri" w:hAnsi="Calibri"/>
          <w:lang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rPr>
      </w:pPr>
      <w:r>
        <w:rPr>
          <w:rFonts w:cs="Calibri" w:ascii="Calibri" w:hAnsi="Calibri"/>
          <w:b/>
          <w:bCs/>
          <w:color w:val="FF0000"/>
        </w:rPr>
      </w:r>
      <w:r>
        <w:br w:type="page"/>
      </w:r>
    </w:p>
    <w:p>
      <w:pPr>
        <w:pStyle w:val="Normal"/>
        <w:widowControl/>
        <w:tabs>
          <w:tab w:val="clear" w:pos="720"/>
          <w:tab w:val="left" w:pos="426" w:leader="none"/>
        </w:tabs>
        <w:spacing w:before="0" w:after="120"/>
        <w:ind w:left="426" w:right="0" w:hanging="0"/>
        <w:jc w:val="both"/>
        <w:rPr>
          <w:rFonts w:ascii="Calibri" w:hAnsi="Calibri" w:cs="Calibri"/>
          <w:b/>
          <w:b/>
          <w:bCs/>
          <w:color w:val="FF0000"/>
        </w:rPr>
      </w:pPr>
      <w:r>
        <w:rPr>
          <w:rFonts w:cs="Calibri" w:ascii="Calibri" w:hAnsi="Calibri"/>
          <w:b/>
          <w:bCs/>
          <w:color w:val="FF0000"/>
        </w:rPr>
      </w:r>
    </w:p>
    <w:tbl>
      <w:tblPr>
        <w:tblW w:w="10541" w:type="dxa"/>
        <w:jc w:val="left"/>
        <w:tblInd w:w="0" w:type="dxa"/>
        <w:tblCellMar>
          <w:top w:w="0" w:type="dxa"/>
          <w:left w:w="108" w:type="dxa"/>
          <w:bottom w:w="0" w:type="dxa"/>
          <w:right w:w="108" w:type="dxa"/>
        </w:tblCellMar>
      </w:tblPr>
      <w:tblGrid>
        <w:gridCol w:w="6985"/>
        <w:gridCol w:w="1232"/>
        <w:gridCol w:w="2324"/>
      </w:tblGrid>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Person Specification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Essential / 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b/>
                <w:b/>
              </w:rPr>
            </w:pPr>
            <w:r>
              <w:rPr>
                <w:rFonts w:cs="Calibri" w:ascii="Calibri" w:hAnsi="Calibri"/>
                <w:b/>
              </w:rPr>
              <w:t>Assessment stage</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Qualifications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lang w:val="en-US"/>
              </w:rPr>
            </w:pPr>
            <w:r>
              <w:rPr>
                <w:rFonts w:cs="Calibri" w:ascii="Calibri" w:hAnsi="Calibri"/>
                <w:lang w:val="en-US"/>
              </w:rPr>
              <w:t>Numeracy and literacy skills with an ability to keep accurate records.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lang w:val="en-US"/>
              </w:rPr>
            </w:pPr>
            <w:r>
              <w:rPr>
                <w:rFonts w:cs="Calibri" w:ascii="Calibri" w:hAnsi="Calibri"/>
                <w:lang w:val="en-US"/>
              </w:rPr>
              <w:t>Current, valid Driving License</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Knowledge and Experience</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Practical skills with an ability to carry out caretaking duties including cleaning, manual handling, security patrols, repair work and preventative maintenance</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Knowledge of Health &amp; Safety and hygiene procedures and precautions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Willingness to gain awareness of COSHH regulations, applying knowledge gained as appropriate</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Knowledge of moving and handling procedures and an ability to carry out tasks regarding Health and Safety procedures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Willingness to develop knowledge of use of ICT and other specialist equipment/resources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Ability to relate well to children and adults within a school environment</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Supervisory skills and the ability to manage external relationships with contractors</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Desirable</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iCs/>
                <w:color w:val="000000"/>
                <w:highlight w:val="white"/>
              </w:rPr>
            </w:pPr>
            <w:r>
              <w:rPr>
                <w:rFonts w:cs="Calibri" w:ascii="Calibri" w:hAnsi="Calibri"/>
                <w:iCs/>
                <w:color w:val="000000"/>
                <w:shd w:fill="FFFFFF" w:val="clear"/>
              </w:rPr>
              <w:t>An ability to undertake all the physical aspects of the job and to use relevant equipment</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 Interview</w:t>
            </w:r>
          </w:p>
        </w:tc>
      </w:tr>
      <w:tr>
        <w:trPr>
          <w:trHeight w:val="246" w:hRule="atLeast"/>
        </w:trPr>
        <w:tc>
          <w:tcPr>
            <w:tcW w:w="6985" w:type="dxa"/>
            <w:tcBorders>
              <w:top w:val="single" w:sz="4" w:space="0" w:color="000000"/>
              <w:left w:val="single" w:sz="4" w:space="0" w:color="000000"/>
              <w:bottom w:val="single" w:sz="4" w:space="0" w:color="000000"/>
            </w:tcBorders>
            <w:shd w:fill="auto" w:val="clear"/>
          </w:tcPr>
          <w:p>
            <w:pPr>
              <w:pStyle w:val="Normal"/>
              <w:spacing w:before="0" w:after="0"/>
              <w:contextualSpacing/>
              <w:rPr>
                <w:rFonts w:ascii="Calibri" w:hAnsi="Calibri" w:cs="Calibri"/>
                <w:iCs/>
                <w:color w:val="000000"/>
                <w:highlight w:val="white"/>
              </w:rPr>
            </w:pPr>
            <w:r>
              <w:rPr>
                <w:rFonts w:cs="Calibri" w:ascii="Calibri" w:hAnsi="Calibri"/>
                <w:iCs/>
                <w:color w:val="000000"/>
                <w:shd w:fill="FFFFFF" w:val="clear"/>
              </w:rPr>
              <w:t>Command of spoken English sufficient to enable the effective performance of the role, including the ability to speak with confidence and accuracy and the ability to listen and respond appropriately dependent on the audience</w:t>
            </w:r>
          </w:p>
          <w:p>
            <w:pPr>
              <w:pStyle w:val="Normal"/>
              <w:spacing w:before="0" w:after="0"/>
              <w:contextualSpacing/>
              <w:rPr>
                <w:rFonts w:ascii="Calibri" w:hAnsi="Calibri" w:cs="Calibri"/>
                <w:iCs/>
                <w:color w:val="000000"/>
                <w:highlight w:val="white"/>
              </w:rPr>
            </w:pPr>
            <w:r>
              <w:rPr>
                <w:rFonts w:cs="Calibri" w:ascii="Calibri" w:hAnsi="Calibri"/>
                <w:iCs/>
                <w:color w:val="000000"/>
                <w:shd w:fill="FFFFFF" w:val="clear"/>
              </w:rPr>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w:t>
            </w:r>
          </w:p>
        </w:tc>
      </w:tr>
      <w:tr>
        <w:trPr>
          <w:trHeight w:val="246" w:hRule="atLeast"/>
        </w:trPr>
        <w:tc>
          <w:tcPr>
            <w:tcW w:w="10541" w:type="dxa"/>
            <w:gridSpan w:val="3"/>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before="0" w:after="160"/>
              <w:jc w:val="both"/>
              <w:rPr>
                <w:rFonts w:ascii="Calibri" w:hAnsi="Calibri" w:cs="Calibri"/>
                <w:b/>
                <w:b/>
              </w:rPr>
            </w:pPr>
            <w:r>
              <w:rPr>
                <w:rFonts w:cs="Calibri" w:ascii="Calibri" w:hAnsi="Calibri"/>
                <w:b/>
              </w:rPr>
              <w:t>Behaviours and Values</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Demonstrate a commitment to appropriate professional standards, including core policies relating to equality and diversity and child protection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Demonstrate a commitment to maintaining and developing professional knowledge and skills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bCs/>
              </w:rPr>
            </w:pPr>
            <w:r>
              <w:rPr>
                <w:rFonts w:cs="Calibri" w:ascii="Calibri" w:hAnsi="Calibri"/>
                <w:bCs/>
              </w:rPr>
              <w:t xml:space="preserve">Tact and diplomacy in interpersonal relationships with all stakeholders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To be flexible and able to adapt and prioritise appropriately</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r>
        <w:trPr>
          <w:trHeight w:val="261" w:hRule="atLeast"/>
        </w:trPr>
        <w:tc>
          <w:tcPr>
            <w:tcW w:w="6985"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32" w:type="dxa"/>
            <w:tcBorders>
              <w:top w:val="single" w:sz="4" w:space="0" w:color="000000"/>
              <w:left w:val="single" w:sz="4" w:space="0" w:color="000000"/>
              <w:bottom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Essential</w:t>
            </w:r>
          </w:p>
        </w:tc>
        <w:tc>
          <w:tcPr>
            <w:tcW w:w="23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60"/>
              <w:jc w:val="both"/>
              <w:rPr>
                <w:rFonts w:ascii="Calibri" w:hAnsi="Calibri" w:cs="Calibri"/>
              </w:rPr>
            </w:pPr>
            <w:r>
              <w:rPr>
                <w:rFonts w:cs="Calibri" w:ascii="Calibri" w:hAnsi="Calibri"/>
              </w:rPr>
              <w:t>Application/interview</w:t>
            </w:r>
          </w:p>
        </w:tc>
      </w:tr>
    </w:tbl>
    <w:p>
      <w:pPr>
        <w:pStyle w:val="Normal"/>
        <w:spacing w:lineRule="auto" w:line="276"/>
        <w:jc w:val="both"/>
        <w:rPr>
          <w:rFonts w:ascii="Calibri" w:hAnsi="Calibri" w:cs="Calibri"/>
          <w:b/>
          <w:b/>
        </w:rPr>
      </w:pPr>
      <w:r>
        <w:rPr>
          <w:rFonts w:cs="Calibri" w:ascii="Calibri" w:hAnsi="Calibri"/>
          <w:b/>
        </w:rPr>
      </w:r>
    </w:p>
    <w:p>
      <w:pPr>
        <w:pStyle w:val="Normal"/>
        <w:jc w:val="both"/>
        <w:rPr>
          <w:rFonts w:ascii="Calibri" w:hAnsi="Calibri" w:cs="Calibri"/>
          <w:b/>
          <w:b/>
        </w:rPr>
      </w:pPr>
      <w:r>
        <w:rPr>
          <w:rFonts w:cs="Calibri" w:ascii="Calibri" w:hAnsi="Calibri"/>
          <w:b/>
        </w:rPr>
        <w:t>Review and Amendment:</w:t>
      </w:r>
    </w:p>
    <w:p>
      <w:pPr>
        <w:pStyle w:val="Normal"/>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jc w:val="both"/>
        <w:rPr>
          <w:rFonts w:ascii="Calibri" w:hAnsi="Calibri" w:cs="Calibri"/>
        </w:rPr>
      </w:pPr>
      <w:r>
        <w:rPr>
          <w:rFonts w:cs="Calibri" w:ascii="Calibri" w:hAnsi="Calibri"/>
        </w:rPr>
      </w:r>
    </w:p>
    <w:p>
      <w:pPr>
        <w:pStyle w:val="Normal"/>
        <w:jc w:val="both"/>
        <w:rPr>
          <w:vanish/>
        </w:rPr>
      </w:pPr>
      <w:r>
        <w:rPr>
          <w:rFonts w:cs="Calibri" w:ascii="Calibri" w:hAnsi="Calibri"/>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bookmarkStart w:id="0" w:name="_PictureBullets"/>
      <w:bookmarkEnd w:id="0"/>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5">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7">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9">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2021-03-21T21:22:00Z</dcterms:created>
  <dc:creator>Andi Bryan</dc:creator>
  <dc:description/>
  <dc:language>en-US</dc:language>
  <cp:lastModifiedBy>Dayna Williams</cp:lastModifiedBy>
  <cp:lastPrinted>1995-11-21T17:41:00Z</cp:lastPrinted>
  <dcterms:modified xsi:type="dcterms:W3CDTF">2024-04-02T13:52:00Z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0x010100523DD658E01E1644B43858086A51D5D4</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