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236" w:rsidRDefault="00444CEC" w:rsidP="007A6236">
      <w:pPr>
        <w:pStyle w:val="FreeForm"/>
        <w:jc w:val="center"/>
        <w:rPr>
          <w:rFonts w:ascii="Calibri Bold" w:hAnsi="Calibri Bold"/>
          <w:color w:val="7030A0"/>
          <w:sz w:val="28"/>
        </w:rPr>
      </w:pPr>
      <w:bookmarkStart w:id="0" w:name="_GoBack"/>
      <w:bookmarkEnd w:id="0"/>
      <w:r>
        <w:rPr>
          <w:noProof/>
          <w:lang w:val="en-GB" w:eastAsia="en-GB"/>
        </w:rPr>
        <w:drawing>
          <wp:inline distT="0" distB="0" distL="0" distR="0" wp14:anchorId="7C064BC4" wp14:editId="1895A108">
            <wp:extent cx="2798439" cy="1028700"/>
            <wp:effectExtent l="0" t="0" r="2540" b="0"/>
            <wp:docPr id="4" name="Picture 4" descr="C:\Users\mdelrio\AppData\Local\Microsoft\Windows\Temporary Internet Files\Content.Word\Lanfranc_Lanscape Logo_No Col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delrio\AppData\Local\Microsoft\Windows\Temporary Internet Files\Content.Word\Lanfranc_Lanscape Logo_No Colom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5487" cy="1031291"/>
                    </a:xfrm>
                    <a:prstGeom prst="rect">
                      <a:avLst/>
                    </a:prstGeom>
                    <a:noFill/>
                    <a:ln>
                      <a:noFill/>
                    </a:ln>
                  </pic:spPr>
                </pic:pic>
              </a:graphicData>
            </a:graphic>
          </wp:inline>
        </w:drawing>
      </w:r>
    </w:p>
    <w:p w:rsidR="007A6236" w:rsidRDefault="007A6236" w:rsidP="00B12D9F">
      <w:pPr>
        <w:pStyle w:val="FreeForm"/>
        <w:rPr>
          <w:rFonts w:ascii="Calibri Bold" w:hAnsi="Calibri Bold"/>
          <w:color w:val="7030A0"/>
          <w:sz w:val="28"/>
        </w:rPr>
      </w:pPr>
    </w:p>
    <w:p w:rsidR="00B12D9F" w:rsidRPr="00B12D9F" w:rsidRDefault="00B12D9F" w:rsidP="00B12D9F">
      <w:pPr>
        <w:pStyle w:val="FreeForm"/>
        <w:rPr>
          <w:rFonts w:ascii="Calibri Bold" w:hAnsi="Calibri Bold"/>
          <w:color w:val="7030A0"/>
          <w:sz w:val="28"/>
        </w:rPr>
      </w:pPr>
      <w:r w:rsidRPr="00B12D9F">
        <w:rPr>
          <w:rFonts w:ascii="Calibri Bold" w:hAnsi="Calibri Bold"/>
          <w:color w:val="7030A0"/>
          <w:sz w:val="28"/>
        </w:rPr>
        <w:t>JOB DESCRIPTION</w:t>
      </w:r>
    </w:p>
    <w:p w:rsidR="00B12D9F" w:rsidRPr="005E1FC7" w:rsidRDefault="00B12D9F" w:rsidP="00B12D9F">
      <w:pPr>
        <w:pStyle w:val="FreeForm"/>
        <w:rPr>
          <w:rFonts w:asciiTheme="minorHAnsi" w:hAnsiTheme="minorHAnsi"/>
          <w:color w:val="214B63"/>
          <w:sz w:val="23"/>
        </w:rPr>
      </w:pPr>
      <w:r>
        <w:rPr>
          <w:rFonts w:ascii="Calibri Bold" w:hAnsi="Calibri Bold"/>
          <w:color w:val="214B63"/>
          <w:sz w:val="23"/>
        </w:rPr>
        <w:t xml:space="preserve"> </w:t>
      </w:r>
    </w:p>
    <w:p w:rsidR="00B12D9F" w:rsidRPr="005E1FC7" w:rsidRDefault="00B12D9F" w:rsidP="00B12D9F">
      <w:pPr>
        <w:pStyle w:val="FreeForm"/>
        <w:rPr>
          <w:rFonts w:asciiTheme="minorHAnsi" w:hAnsiTheme="minorHAnsi"/>
          <w:sz w:val="23"/>
        </w:rPr>
      </w:pPr>
      <w:r w:rsidRPr="005E1FC7">
        <w:rPr>
          <w:rFonts w:asciiTheme="minorHAnsi" w:hAnsiTheme="minorHAnsi"/>
          <w:color w:val="7030A0"/>
          <w:sz w:val="23"/>
        </w:rPr>
        <w:t xml:space="preserve">Job Title: </w:t>
      </w:r>
      <w:r w:rsidRPr="005E1FC7">
        <w:rPr>
          <w:rFonts w:asciiTheme="minorHAnsi" w:hAnsiTheme="minorHAnsi"/>
          <w:color w:val="7030A0"/>
          <w:sz w:val="23"/>
        </w:rPr>
        <w:tab/>
      </w:r>
      <w:r w:rsidRPr="005E1FC7">
        <w:rPr>
          <w:rFonts w:asciiTheme="minorHAnsi" w:hAnsiTheme="minorHAnsi"/>
          <w:sz w:val="23"/>
        </w:rPr>
        <w:tab/>
      </w:r>
      <w:r w:rsidRPr="005E1FC7">
        <w:rPr>
          <w:rFonts w:asciiTheme="minorHAnsi" w:hAnsiTheme="minorHAnsi"/>
          <w:sz w:val="23"/>
        </w:rPr>
        <w:tab/>
      </w:r>
      <w:r w:rsidR="00295D5E">
        <w:rPr>
          <w:rFonts w:asciiTheme="minorHAnsi" w:hAnsiTheme="minorHAnsi"/>
          <w:sz w:val="23"/>
        </w:rPr>
        <w:t>Catering Manager</w:t>
      </w:r>
      <w:r w:rsidR="00EB540E">
        <w:rPr>
          <w:rFonts w:asciiTheme="minorHAnsi" w:hAnsiTheme="minorHAnsi"/>
          <w:sz w:val="23"/>
        </w:rPr>
        <w:t xml:space="preserve"> </w:t>
      </w:r>
      <w:r w:rsidRPr="005E1FC7">
        <w:rPr>
          <w:rFonts w:asciiTheme="minorHAnsi" w:hAnsiTheme="minorHAnsi"/>
          <w:sz w:val="23"/>
        </w:rPr>
        <w:t xml:space="preserve">   </w:t>
      </w:r>
    </w:p>
    <w:p w:rsidR="00B12D9F" w:rsidRPr="005E1FC7" w:rsidRDefault="00B12D9F" w:rsidP="00B12D9F">
      <w:pPr>
        <w:pStyle w:val="FreeForm"/>
        <w:rPr>
          <w:rFonts w:asciiTheme="minorHAnsi" w:hAnsiTheme="minorHAnsi"/>
          <w:sz w:val="23"/>
        </w:rPr>
      </w:pPr>
      <w:r w:rsidRPr="005E1FC7">
        <w:rPr>
          <w:rFonts w:asciiTheme="minorHAnsi" w:hAnsiTheme="minorHAnsi"/>
          <w:color w:val="7030A0"/>
          <w:sz w:val="23"/>
        </w:rPr>
        <w:t xml:space="preserve">Accountable To: </w:t>
      </w:r>
      <w:r w:rsidRPr="005E1FC7">
        <w:rPr>
          <w:rFonts w:asciiTheme="minorHAnsi" w:hAnsiTheme="minorHAnsi"/>
          <w:sz w:val="23"/>
        </w:rPr>
        <w:tab/>
      </w:r>
      <w:r w:rsidRPr="005E1FC7">
        <w:rPr>
          <w:rFonts w:asciiTheme="minorHAnsi" w:hAnsiTheme="minorHAnsi"/>
          <w:sz w:val="23"/>
        </w:rPr>
        <w:tab/>
        <w:t xml:space="preserve">Principal &amp; Governing Body </w:t>
      </w:r>
    </w:p>
    <w:p w:rsidR="00B12D9F" w:rsidRDefault="00B12D9F" w:rsidP="00B12D9F">
      <w:pPr>
        <w:pStyle w:val="FreeForm"/>
        <w:rPr>
          <w:rFonts w:asciiTheme="minorHAnsi" w:hAnsiTheme="minorHAnsi"/>
          <w:sz w:val="23"/>
        </w:rPr>
      </w:pPr>
      <w:r w:rsidRPr="005E1FC7">
        <w:rPr>
          <w:rFonts w:asciiTheme="minorHAnsi" w:hAnsiTheme="minorHAnsi"/>
          <w:color w:val="7030A0"/>
          <w:sz w:val="23"/>
        </w:rPr>
        <w:t xml:space="preserve">Responsible To: </w:t>
      </w:r>
      <w:r w:rsidRPr="005E1FC7">
        <w:rPr>
          <w:rFonts w:asciiTheme="minorHAnsi" w:hAnsiTheme="minorHAnsi"/>
          <w:sz w:val="23"/>
        </w:rPr>
        <w:tab/>
      </w:r>
      <w:r w:rsidRPr="005E1FC7">
        <w:rPr>
          <w:rFonts w:asciiTheme="minorHAnsi" w:hAnsiTheme="minorHAnsi"/>
          <w:sz w:val="23"/>
        </w:rPr>
        <w:tab/>
      </w:r>
      <w:r w:rsidR="00295D5E">
        <w:rPr>
          <w:rFonts w:asciiTheme="minorHAnsi" w:hAnsiTheme="minorHAnsi"/>
          <w:sz w:val="23"/>
        </w:rPr>
        <w:t>Operations Director</w:t>
      </w:r>
      <w:r w:rsidRPr="005E1FC7">
        <w:rPr>
          <w:rFonts w:asciiTheme="minorHAnsi" w:hAnsiTheme="minorHAnsi"/>
          <w:sz w:val="23"/>
        </w:rPr>
        <w:t xml:space="preserve"> </w:t>
      </w:r>
    </w:p>
    <w:p w:rsidR="00B07232" w:rsidRPr="005E1FC7" w:rsidRDefault="00B07232" w:rsidP="00B12D9F">
      <w:pPr>
        <w:pStyle w:val="FreeForm"/>
        <w:rPr>
          <w:rFonts w:asciiTheme="minorHAnsi" w:hAnsiTheme="minorHAnsi"/>
          <w:sz w:val="23"/>
        </w:rPr>
      </w:pPr>
      <w:r w:rsidRPr="00B07232">
        <w:rPr>
          <w:rFonts w:asciiTheme="minorHAnsi" w:hAnsiTheme="minorHAnsi"/>
          <w:color w:val="7030A0"/>
          <w:sz w:val="23"/>
        </w:rPr>
        <w:t>Salary:</w:t>
      </w:r>
      <w:r w:rsidRPr="00B07232">
        <w:rPr>
          <w:rFonts w:asciiTheme="minorHAnsi" w:hAnsiTheme="minorHAnsi"/>
          <w:color w:val="7030A0"/>
          <w:sz w:val="23"/>
        </w:rPr>
        <w:tab/>
      </w:r>
      <w:r w:rsidR="004424B3">
        <w:rPr>
          <w:rFonts w:asciiTheme="minorHAnsi" w:hAnsiTheme="minorHAnsi"/>
          <w:sz w:val="23"/>
        </w:rPr>
        <w:tab/>
      </w:r>
      <w:r w:rsidR="004424B3">
        <w:rPr>
          <w:rFonts w:asciiTheme="minorHAnsi" w:hAnsiTheme="minorHAnsi"/>
          <w:sz w:val="23"/>
        </w:rPr>
        <w:tab/>
      </w:r>
      <w:r w:rsidR="004424B3">
        <w:rPr>
          <w:rFonts w:asciiTheme="minorHAnsi" w:hAnsiTheme="minorHAnsi"/>
          <w:sz w:val="23"/>
        </w:rPr>
        <w:tab/>
      </w:r>
      <w:r w:rsidR="004424B3" w:rsidRPr="00200265">
        <w:rPr>
          <w:rFonts w:asciiTheme="minorHAnsi" w:hAnsiTheme="minorHAnsi"/>
          <w:color w:val="000000" w:themeColor="text1"/>
          <w:sz w:val="23"/>
        </w:rPr>
        <w:t>£25,</w:t>
      </w:r>
      <w:r w:rsidR="00200265" w:rsidRPr="00200265">
        <w:rPr>
          <w:rFonts w:asciiTheme="minorHAnsi" w:hAnsiTheme="minorHAnsi"/>
          <w:color w:val="000000" w:themeColor="text1"/>
          <w:sz w:val="23"/>
        </w:rPr>
        <w:t>350</w:t>
      </w:r>
      <w:r w:rsidR="004424B3" w:rsidRPr="00200265">
        <w:rPr>
          <w:rFonts w:asciiTheme="minorHAnsi" w:hAnsiTheme="minorHAnsi"/>
          <w:color w:val="000000" w:themeColor="text1"/>
          <w:sz w:val="23"/>
        </w:rPr>
        <w:t xml:space="preserve"> - £</w:t>
      </w:r>
      <w:r w:rsidR="00200265" w:rsidRPr="00200265">
        <w:rPr>
          <w:rFonts w:asciiTheme="minorHAnsi" w:hAnsiTheme="minorHAnsi"/>
          <w:color w:val="000000" w:themeColor="text1"/>
          <w:sz w:val="23"/>
        </w:rPr>
        <w:t>30,269</w:t>
      </w:r>
      <w:r w:rsidR="004424B3" w:rsidRPr="00200265">
        <w:rPr>
          <w:rFonts w:asciiTheme="minorHAnsi" w:hAnsiTheme="minorHAnsi"/>
          <w:color w:val="000000" w:themeColor="text1"/>
          <w:sz w:val="23"/>
        </w:rPr>
        <w:t xml:space="preserve"> </w:t>
      </w:r>
      <w:r w:rsidR="00200265" w:rsidRPr="00200265">
        <w:rPr>
          <w:rFonts w:asciiTheme="minorHAnsi" w:hAnsiTheme="minorHAnsi"/>
          <w:color w:val="000000" w:themeColor="text1"/>
          <w:sz w:val="23"/>
        </w:rPr>
        <w:t>(</w:t>
      </w:r>
      <w:r w:rsidR="00200265">
        <w:rPr>
          <w:rFonts w:asciiTheme="minorHAnsi" w:hAnsiTheme="minorHAnsi"/>
          <w:color w:val="000000" w:themeColor="text1"/>
          <w:sz w:val="23"/>
        </w:rPr>
        <w:t>S13-S19), term time only</w:t>
      </w:r>
      <w:r w:rsidR="00200265" w:rsidRPr="00200265">
        <w:rPr>
          <w:rFonts w:asciiTheme="minorHAnsi" w:hAnsiTheme="minorHAnsi"/>
          <w:color w:val="000000" w:themeColor="text1"/>
          <w:sz w:val="23"/>
        </w:rPr>
        <w:t xml:space="preserve"> contract</w:t>
      </w:r>
      <w:r w:rsidR="00200265">
        <w:rPr>
          <w:rFonts w:asciiTheme="minorHAnsi" w:hAnsiTheme="minorHAnsi"/>
          <w:color w:val="000000" w:themeColor="text1"/>
          <w:sz w:val="23"/>
        </w:rPr>
        <w:t xml:space="preserve"> (39 weeks)</w:t>
      </w:r>
    </w:p>
    <w:p w:rsidR="00B12D9F" w:rsidRPr="00B12D9F" w:rsidRDefault="00B12D9F" w:rsidP="00B12D9F">
      <w:pPr>
        <w:pStyle w:val="FreeForm"/>
        <w:rPr>
          <w:rFonts w:ascii="Calibri" w:hAnsi="Calibri"/>
          <w:color w:val="7030A0"/>
          <w:sz w:val="23"/>
        </w:rPr>
      </w:pPr>
    </w:p>
    <w:p w:rsidR="00B12D9F" w:rsidRPr="00B12D9F" w:rsidRDefault="00B12D9F" w:rsidP="00B12D9F">
      <w:pPr>
        <w:pStyle w:val="FreeForm"/>
        <w:rPr>
          <w:rFonts w:ascii="Calibri" w:hAnsi="Calibri"/>
          <w:color w:val="7030A0"/>
          <w:sz w:val="23"/>
        </w:rPr>
      </w:pPr>
      <w:r w:rsidRPr="00B12D9F">
        <w:rPr>
          <w:rFonts w:ascii="Calibri Bold" w:hAnsi="Calibri Bold"/>
          <w:color w:val="7030A0"/>
          <w:sz w:val="23"/>
        </w:rPr>
        <w:t xml:space="preserve">Accountable For: </w:t>
      </w:r>
    </w:p>
    <w:p w:rsidR="00B12D9F" w:rsidRPr="005E1FC7" w:rsidRDefault="00B12D9F" w:rsidP="00B12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heme="minorHAnsi" w:hAnsiTheme="minorHAnsi" w:cstheme="majorHAnsi"/>
          <w:sz w:val="23"/>
          <w:szCs w:val="23"/>
        </w:rPr>
      </w:pPr>
      <w:r w:rsidRPr="005E1FC7">
        <w:rPr>
          <w:rFonts w:asciiTheme="minorHAnsi" w:hAnsiTheme="minorHAnsi" w:cstheme="majorHAnsi"/>
          <w:sz w:val="23"/>
          <w:szCs w:val="23"/>
        </w:rPr>
        <w:t>Ensuring that the areas of Academy life for which I am responsible contribute to outcomes above expectations for the Academy students, especially in the standards they attain and the progress and achievement they make.</w:t>
      </w:r>
    </w:p>
    <w:p w:rsidR="00B12D9F" w:rsidRPr="005E1FC7" w:rsidRDefault="00B12D9F" w:rsidP="00B12D9F">
      <w:pPr>
        <w:widowControl w:val="0"/>
        <w:tabs>
          <w:tab w:val="left" w:pos="2240"/>
        </w:tabs>
        <w:autoSpaceDE w:val="0"/>
        <w:autoSpaceDN w:val="0"/>
        <w:adjustRightInd w:val="0"/>
        <w:jc w:val="both"/>
        <w:rPr>
          <w:rFonts w:asciiTheme="minorHAnsi" w:hAnsiTheme="minorHAnsi" w:cstheme="majorHAnsi"/>
          <w:sz w:val="23"/>
          <w:szCs w:val="23"/>
        </w:rPr>
      </w:pPr>
      <w:r w:rsidRPr="005E1FC7">
        <w:rPr>
          <w:rFonts w:asciiTheme="minorHAnsi" w:hAnsiTheme="minorHAnsi" w:cstheme="majorHAnsi"/>
          <w:sz w:val="23"/>
          <w:szCs w:val="23"/>
        </w:rPr>
        <w:tab/>
      </w:r>
    </w:p>
    <w:p w:rsidR="00B12D9F" w:rsidRPr="005E1FC7" w:rsidRDefault="00B12D9F" w:rsidP="00B12D9F">
      <w:pPr>
        <w:pStyle w:val="FreeForm"/>
        <w:jc w:val="both"/>
        <w:rPr>
          <w:rFonts w:asciiTheme="minorHAnsi" w:hAnsiTheme="minorHAnsi" w:cstheme="majorHAnsi"/>
          <w:sz w:val="23"/>
          <w:szCs w:val="23"/>
        </w:rPr>
      </w:pPr>
      <w:r w:rsidRPr="005E1FC7">
        <w:rPr>
          <w:rFonts w:asciiTheme="minorHAnsi" w:eastAsia="Times New Roman" w:hAnsiTheme="minorHAnsi" w:cstheme="majorHAnsi"/>
          <w:color w:val="auto"/>
          <w:sz w:val="23"/>
          <w:szCs w:val="23"/>
        </w:rPr>
        <w:t xml:space="preserve">Understanding, operating and developing the ethos of the Academy so that it becomes a </w:t>
      </w:r>
      <w:proofErr w:type="spellStart"/>
      <w:r w:rsidRPr="005E1FC7">
        <w:rPr>
          <w:rFonts w:asciiTheme="minorHAnsi" w:eastAsia="Times New Roman" w:hAnsiTheme="minorHAnsi" w:cstheme="majorHAnsi"/>
          <w:color w:val="auto"/>
          <w:sz w:val="23"/>
          <w:szCs w:val="23"/>
        </w:rPr>
        <w:t>centre</w:t>
      </w:r>
      <w:proofErr w:type="spellEnd"/>
      <w:r w:rsidRPr="005E1FC7">
        <w:rPr>
          <w:rFonts w:asciiTheme="minorHAnsi" w:eastAsia="Times New Roman" w:hAnsiTheme="minorHAnsi" w:cstheme="majorHAnsi"/>
          <w:color w:val="auto"/>
          <w:sz w:val="23"/>
          <w:szCs w:val="23"/>
        </w:rPr>
        <w:t xml:space="preserve"> of excellence where mutual respect, tolerance, care and support are evidenced in all of the Academy’s activities and that this in turn ensures that everybody takes pride in all aspects of the Academy’s work.</w:t>
      </w:r>
    </w:p>
    <w:p w:rsidR="00B12D9F" w:rsidRDefault="00B12D9F" w:rsidP="00B12D9F">
      <w:pPr>
        <w:pStyle w:val="FreeForm"/>
        <w:jc w:val="both"/>
        <w:rPr>
          <w:rFonts w:ascii="Calibri Bold" w:hAnsi="Calibri Bold"/>
          <w:color w:val="214B63"/>
          <w:sz w:val="23"/>
        </w:rPr>
      </w:pPr>
    </w:p>
    <w:p w:rsidR="00B12D9F" w:rsidRPr="00B12D9F" w:rsidRDefault="00B12D9F" w:rsidP="00B12D9F">
      <w:pPr>
        <w:pStyle w:val="FreeForm"/>
        <w:jc w:val="both"/>
        <w:rPr>
          <w:rFonts w:ascii="Calibri Bold" w:hAnsi="Calibri Bold"/>
          <w:color w:val="7030A0"/>
          <w:sz w:val="23"/>
        </w:rPr>
      </w:pPr>
      <w:r w:rsidRPr="00B12D9F">
        <w:rPr>
          <w:rFonts w:ascii="Calibri Bold" w:hAnsi="Calibri Bold"/>
          <w:color w:val="7030A0"/>
          <w:sz w:val="23"/>
        </w:rPr>
        <w:t>RESPONSIBILITIES</w:t>
      </w:r>
      <w:r w:rsidRPr="00B12D9F">
        <w:rPr>
          <w:rFonts w:ascii="Calibri Bold" w:hAnsi="Calibri Bold"/>
          <w:color w:val="7030A0"/>
          <w:sz w:val="23"/>
        </w:rPr>
        <w:tab/>
      </w:r>
    </w:p>
    <w:p w:rsidR="00B12D9F" w:rsidRPr="00B12D9F" w:rsidRDefault="00B12D9F" w:rsidP="00B12D9F">
      <w:pPr>
        <w:pStyle w:val="FreeForm"/>
        <w:rPr>
          <w:rFonts w:ascii="Calibri Bold" w:hAnsi="Calibri Bold"/>
          <w:color w:val="7030A0"/>
          <w:sz w:val="23"/>
        </w:rPr>
      </w:pPr>
    </w:p>
    <w:p w:rsidR="00BD1145" w:rsidRPr="00B12D9F" w:rsidRDefault="00B12D9F" w:rsidP="00B12D9F">
      <w:pPr>
        <w:pStyle w:val="FreeForm"/>
        <w:rPr>
          <w:rFonts w:ascii="Calibri Bold" w:hAnsi="Calibri Bold"/>
          <w:color w:val="7030A0"/>
          <w:sz w:val="23"/>
        </w:rPr>
      </w:pPr>
      <w:r w:rsidRPr="00B12D9F">
        <w:rPr>
          <w:rFonts w:ascii="Calibri Bold" w:hAnsi="Calibri Bold"/>
          <w:color w:val="7030A0"/>
          <w:sz w:val="23"/>
        </w:rPr>
        <w:t xml:space="preserve">Overall Responsibility </w:t>
      </w:r>
    </w:p>
    <w:p w:rsidR="00BE014D" w:rsidRPr="00BE014D" w:rsidRDefault="00CA6E43" w:rsidP="00BE014D">
      <w:pPr>
        <w:pStyle w:val="ListParagraph"/>
        <w:numPr>
          <w:ilvl w:val="0"/>
          <w:numId w:val="10"/>
        </w:numPr>
        <w:spacing w:after="160" w:line="259" w:lineRule="auto"/>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The management of the catering team; offering</w:t>
      </w:r>
      <w:r w:rsidR="00BE014D" w:rsidRPr="00BE014D">
        <w:rPr>
          <w:rFonts w:asciiTheme="minorHAnsi" w:eastAsiaTheme="minorHAnsi" w:hAnsiTheme="minorHAnsi" w:cstheme="minorBidi"/>
          <w:sz w:val="22"/>
          <w:szCs w:val="22"/>
          <w:lang w:val="en-GB"/>
        </w:rPr>
        <w:t xml:space="preserve"> guidance and mentoring in line with food hygiene standards and nutrition.</w:t>
      </w:r>
    </w:p>
    <w:p w:rsidR="00BE014D" w:rsidRPr="00BE014D" w:rsidRDefault="005953CA" w:rsidP="00BE014D">
      <w:pPr>
        <w:pStyle w:val="ListParagraph"/>
        <w:numPr>
          <w:ilvl w:val="0"/>
          <w:numId w:val="10"/>
        </w:numPr>
        <w:spacing w:after="160" w:line="259" w:lineRule="auto"/>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Preparing healthy meals</w:t>
      </w:r>
      <w:r w:rsidR="00BE014D" w:rsidRPr="00BE014D">
        <w:rPr>
          <w:rFonts w:asciiTheme="minorHAnsi" w:eastAsiaTheme="minorHAnsi" w:hAnsiTheme="minorHAnsi" w:cstheme="minorBidi"/>
          <w:sz w:val="22"/>
          <w:szCs w:val="22"/>
          <w:lang w:val="en-GB"/>
        </w:rPr>
        <w:t xml:space="preserve"> in line with regulations and </w:t>
      </w:r>
      <w:r>
        <w:rPr>
          <w:rFonts w:asciiTheme="minorHAnsi" w:eastAsiaTheme="minorHAnsi" w:hAnsiTheme="minorHAnsi" w:cstheme="minorBidi"/>
          <w:sz w:val="22"/>
          <w:szCs w:val="22"/>
          <w:lang w:val="en-GB"/>
        </w:rPr>
        <w:t>nutritional guidelines to ensure students</w:t>
      </w:r>
      <w:r w:rsidR="00BE014D" w:rsidRPr="00BE014D">
        <w:rPr>
          <w:rFonts w:asciiTheme="minorHAnsi" w:eastAsiaTheme="minorHAnsi" w:hAnsiTheme="minorHAnsi" w:cstheme="minorBidi"/>
          <w:sz w:val="22"/>
          <w:szCs w:val="22"/>
          <w:lang w:val="en-GB"/>
        </w:rPr>
        <w:t xml:space="preserve"> </w:t>
      </w:r>
      <w:r>
        <w:rPr>
          <w:rFonts w:asciiTheme="minorHAnsi" w:eastAsiaTheme="minorHAnsi" w:hAnsiTheme="minorHAnsi" w:cstheme="minorBidi"/>
          <w:sz w:val="22"/>
          <w:szCs w:val="22"/>
          <w:lang w:val="en-GB"/>
        </w:rPr>
        <w:t>receive the right nutrition</w:t>
      </w:r>
      <w:r w:rsidR="00BE014D" w:rsidRPr="00BE014D">
        <w:rPr>
          <w:rFonts w:asciiTheme="minorHAnsi" w:eastAsiaTheme="minorHAnsi" w:hAnsiTheme="minorHAnsi" w:cstheme="minorBidi"/>
          <w:sz w:val="22"/>
          <w:szCs w:val="22"/>
          <w:lang w:val="en-GB"/>
        </w:rPr>
        <w:t xml:space="preserve"> to support their learning.</w:t>
      </w:r>
    </w:p>
    <w:p w:rsidR="00BE014D" w:rsidRPr="00200265" w:rsidRDefault="005953CA" w:rsidP="00BE014D">
      <w:pPr>
        <w:pStyle w:val="ListParagraph"/>
        <w:numPr>
          <w:ilvl w:val="0"/>
          <w:numId w:val="10"/>
        </w:numPr>
        <w:spacing w:after="160" w:line="259" w:lineRule="auto"/>
        <w:rPr>
          <w:rFonts w:asciiTheme="minorHAnsi" w:eastAsiaTheme="minorHAnsi" w:hAnsiTheme="minorHAnsi" w:cstheme="minorBidi"/>
          <w:color w:val="000000" w:themeColor="text1"/>
          <w:sz w:val="22"/>
          <w:szCs w:val="22"/>
          <w:lang w:val="en-GB"/>
        </w:rPr>
      </w:pPr>
      <w:r w:rsidRPr="00200265">
        <w:rPr>
          <w:rFonts w:asciiTheme="minorHAnsi" w:eastAsiaTheme="minorHAnsi" w:hAnsiTheme="minorHAnsi" w:cstheme="minorBidi"/>
          <w:color w:val="000000" w:themeColor="text1"/>
          <w:sz w:val="22"/>
          <w:szCs w:val="22"/>
          <w:lang w:val="en-GB"/>
        </w:rPr>
        <w:t>Managing and overseeing</w:t>
      </w:r>
      <w:r w:rsidR="00BE014D" w:rsidRPr="00200265">
        <w:rPr>
          <w:rFonts w:asciiTheme="minorHAnsi" w:eastAsiaTheme="minorHAnsi" w:hAnsiTheme="minorHAnsi" w:cstheme="minorBidi"/>
          <w:color w:val="000000" w:themeColor="text1"/>
          <w:sz w:val="22"/>
          <w:szCs w:val="22"/>
          <w:lang w:val="en-GB"/>
        </w:rPr>
        <w:t xml:space="preserve"> stock and produce as well as completing the required kitchen documentation.</w:t>
      </w:r>
    </w:p>
    <w:p w:rsidR="00B12D9F" w:rsidRDefault="00B12D9F" w:rsidP="00B12D9F">
      <w:pPr>
        <w:pStyle w:val="FreeForm"/>
        <w:outlineLvl w:val="9"/>
        <w:rPr>
          <w:rFonts w:ascii="Calibri Bold" w:hAnsi="Calibri Bold"/>
          <w:color w:val="214B63"/>
          <w:sz w:val="23"/>
        </w:rPr>
      </w:pPr>
    </w:p>
    <w:p w:rsidR="00B12D9F" w:rsidRPr="00B12D9F" w:rsidRDefault="00B12D9F" w:rsidP="00B12D9F">
      <w:pPr>
        <w:pStyle w:val="FreeForm"/>
        <w:outlineLvl w:val="9"/>
        <w:rPr>
          <w:rFonts w:ascii="Calibri Bold" w:hAnsi="Calibri Bold"/>
          <w:color w:val="7030A0"/>
          <w:sz w:val="23"/>
        </w:rPr>
      </w:pPr>
      <w:r w:rsidRPr="00B12D9F">
        <w:rPr>
          <w:rFonts w:ascii="Calibri Bold" w:hAnsi="Calibri Bold"/>
          <w:color w:val="7030A0"/>
          <w:sz w:val="23"/>
        </w:rPr>
        <w:t>DUTIES</w:t>
      </w:r>
    </w:p>
    <w:p w:rsidR="00355C86" w:rsidRPr="00355C86" w:rsidRDefault="00355C86" w:rsidP="00355C86">
      <w:pPr>
        <w:pStyle w:val="ListParagraph"/>
        <w:numPr>
          <w:ilvl w:val="0"/>
          <w:numId w:val="11"/>
        </w:numPr>
        <w:spacing w:after="160" w:line="259" w:lineRule="auto"/>
        <w:rPr>
          <w:rFonts w:asciiTheme="minorHAnsi" w:eastAsiaTheme="minorHAnsi" w:hAnsiTheme="minorHAnsi" w:cstheme="minorBidi"/>
          <w:sz w:val="22"/>
          <w:szCs w:val="22"/>
          <w:lang w:val="en-GB"/>
        </w:rPr>
      </w:pPr>
      <w:r w:rsidRPr="00355C86">
        <w:rPr>
          <w:rFonts w:asciiTheme="minorHAnsi" w:eastAsiaTheme="minorHAnsi" w:hAnsiTheme="minorHAnsi" w:cstheme="minorBidi"/>
          <w:sz w:val="22"/>
          <w:szCs w:val="22"/>
          <w:lang w:val="en-GB"/>
        </w:rPr>
        <w:t>You will have the ability to cook for others using ingredients and prime cooking methods.</w:t>
      </w:r>
    </w:p>
    <w:p w:rsidR="00355C86" w:rsidRPr="00355C86" w:rsidRDefault="00355C86" w:rsidP="00355C86">
      <w:pPr>
        <w:pStyle w:val="ListParagraph"/>
        <w:numPr>
          <w:ilvl w:val="0"/>
          <w:numId w:val="11"/>
        </w:numPr>
        <w:spacing w:after="160" w:line="259" w:lineRule="auto"/>
        <w:rPr>
          <w:rFonts w:asciiTheme="minorHAnsi" w:eastAsiaTheme="minorHAnsi" w:hAnsiTheme="minorHAnsi" w:cstheme="minorBidi"/>
          <w:sz w:val="22"/>
          <w:szCs w:val="22"/>
          <w:lang w:val="en-GB"/>
        </w:rPr>
      </w:pPr>
      <w:r w:rsidRPr="00355C86">
        <w:rPr>
          <w:rFonts w:asciiTheme="minorHAnsi" w:eastAsiaTheme="minorHAnsi" w:hAnsiTheme="minorHAnsi" w:cstheme="minorBidi"/>
          <w:sz w:val="22"/>
          <w:szCs w:val="22"/>
          <w:lang w:val="en-GB"/>
        </w:rPr>
        <w:t>You will be confident planning and prioritising your own</w:t>
      </w:r>
      <w:r w:rsidR="00200265">
        <w:rPr>
          <w:rFonts w:asciiTheme="minorHAnsi" w:eastAsiaTheme="minorHAnsi" w:hAnsiTheme="minorHAnsi" w:cstheme="minorBidi"/>
          <w:sz w:val="22"/>
          <w:szCs w:val="22"/>
          <w:lang w:val="en-GB"/>
        </w:rPr>
        <w:t xml:space="preserve"> as well as the team’s workload</w:t>
      </w:r>
      <w:r w:rsidRPr="00355C86">
        <w:rPr>
          <w:rFonts w:asciiTheme="minorHAnsi" w:eastAsiaTheme="minorHAnsi" w:hAnsiTheme="minorHAnsi" w:cstheme="minorBidi"/>
          <w:sz w:val="22"/>
          <w:szCs w:val="22"/>
          <w:lang w:val="en-GB"/>
        </w:rPr>
        <w:t xml:space="preserve"> and resources.</w:t>
      </w:r>
    </w:p>
    <w:p w:rsidR="00355C86" w:rsidRPr="00355C86" w:rsidRDefault="00355C86" w:rsidP="00355C86">
      <w:pPr>
        <w:pStyle w:val="ListParagraph"/>
        <w:numPr>
          <w:ilvl w:val="0"/>
          <w:numId w:val="11"/>
        </w:numPr>
        <w:spacing w:after="160" w:line="259" w:lineRule="auto"/>
        <w:rPr>
          <w:rFonts w:asciiTheme="minorHAnsi" w:eastAsiaTheme="minorHAnsi" w:hAnsiTheme="minorHAnsi" w:cstheme="minorBidi"/>
          <w:sz w:val="22"/>
          <w:szCs w:val="22"/>
          <w:lang w:val="en-GB"/>
        </w:rPr>
      </w:pPr>
      <w:r w:rsidRPr="00355C86">
        <w:rPr>
          <w:rFonts w:asciiTheme="minorHAnsi" w:eastAsiaTheme="minorHAnsi" w:hAnsiTheme="minorHAnsi" w:cstheme="minorBidi"/>
          <w:sz w:val="22"/>
          <w:szCs w:val="22"/>
          <w:lang w:val="en-GB"/>
        </w:rPr>
        <w:t>An ideal candidate would hold a Basic Food Hygiene Certificate and have the ability to use kitchen machinery.</w:t>
      </w:r>
    </w:p>
    <w:p w:rsidR="00355C86" w:rsidRPr="00355C86" w:rsidRDefault="005F35AC" w:rsidP="00355C86">
      <w:pPr>
        <w:pStyle w:val="ListParagraph"/>
        <w:numPr>
          <w:ilvl w:val="0"/>
          <w:numId w:val="11"/>
        </w:numPr>
        <w:spacing w:after="160" w:line="259" w:lineRule="auto"/>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lastRenderedPageBreak/>
        <w:t>To be able to</w:t>
      </w:r>
      <w:r w:rsidR="00355C86" w:rsidRPr="00355C86">
        <w:rPr>
          <w:rFonts w:asciiTheme="minorHAnsi" w:eastAsiaTheme="minorHAnsi" w:hAnsiTheme="minorHAnsi" w:cstheme="minorBidi"/>
          <w:sz w:val="22"/>
          <w:szCs w:val="22"/>
          <w:lang w:val="en-GB"/>
        </w:rPr>
        <w:t xml:space="preserve"> demonstrate knowledge of National Nutritional Standards for School Meals and of Special Dietary requirements and be able to assess and meet the needs of service users through consultation.</w:t>
      </w:r>
    </w:p>
    <w:p w:rsidR="00200265" w:rsidRDefault="00200265">
      <w:pPr>
        <w:spacing w:after="160" w:line="259" w:lineRule="auto"/>
        <w:rPr>
          <w:rFonts w:ascii="Calibri Bold" w:eastAsia="ヒラギノ角ゴ Pro W3" w:hAnsi="Calibri Bold"/>
          <w:color w:val="7030A0"/>
          <w:sz w:val="23"/>
          <w:szCs w:val="20"/>
        </w:rPr>
      </w:pPr>
      <w:r>
        <w:rPr>
          <w:rFonts w:ascii="Calibri Bold" w:hAnsi="Calibri Bold"/>
          <w:color w:val="7030A0"/>
          <w:sz w:val="23"/>
        </w:rPr>
        <w:br w:type="page"/>
      </w:r>
    </w:p>
    <w:p w:rsidR="00B12D9F" w:rsidRPr="00B12D9F" w:rsidRDefault="00B12D9F" w:rsidP="00B12D9F">
      <w:pPr>
        <w:pStyle w:val="FreeForm"/>
        <w:outlineLvl w:val="9"/>
        <w:rPr>
          <w:rFonts w:ascii="Calibri Bold" w:hAnsi="Calibri Bold"/>
          <w:color w:val="7030A0"/>
          <w:sz w:val="23"/>
        </w:rPr>
      </w:pPr>
    </w:p>
    <w:p w:rsidR="00B12D9F" w:rsidRPr="00EE418B" w:rsidRDefault="00B12D9F" w:rsidP="00B12D9F">
      <w:pPr>
        <w:jc w:val="both"/>
        <w:rPr>
          <w:rFonts w:ascii="Calibri" w:hAnsi="Calibri" w:cs="Calibri"/>
          <w:sz w:val="23"/>
          <w:szCs w:val="23"/>
          <w:lang w:val="en-GB"/>
        </w:rPr>
      </w:pPr>
    </w:p>
    <w:p w:rsidR="00B12D9F" w:rsidRPr="00B12D9F" w:rsidRDefault="00B12D9F" w:rsidP="00B12D9F">
      <w:pPr>
        <w:pStyle w:val="FreeForm"/>
        <w:outlineLvl w:val="9"/>
        <w:rPr>
          <w:rFonts w:ascii="Calibri Bold" w:hAnsi="Calibri Bold"/>
          <w:color w:val="7030A0"/>
          <w:sz w:val="23"/>
        </w:rPr>
      </w:pPr>
      <w:r w:rsidRPr="00B12D9F">
        <w:rPr>
          <w:rFonts w:ascii="Calibri Bold" w:hAnsi="Calibri Bold"/>
          <w:color w:val="7030A0"/>
          <w:sz w:val="23"/>
        </w:rPr>
        <w:t xml:space="preserve">Other Duties    </w:t>
      </w:r>
    </w:p>
    <w:p w:rsidR="00B12D9F" w:rsidRDefault="00B12D9F" w:rsidP="00B12D9F">
      <w:pPr>
        <w:pStyle w:val="FreeForm"/>
        <w:outlineLvl w:val="9"/>
        <w:rPr>
          <w:rFonts w:ascii="Calibri Bold" w:hAnsi="Calibri Bold"/>
          <w:sz w:val="23"/>
        </w:rPr>
      </w:pPr>
    </w:p>
    <w:p w:rsidR="0018332F" w:rsidRDefault="00B12D9F" w:rsidP="0018332F">
      <w:pPr>
        <w:numPr>
          <w:ilvl w:val="0"/>
          <w:numId w:val="3"/>
        </w:numPr>
        <w:tabs>
          <w:tab w:val="clear" w:pos="360"/>
        </w:tabs>
        <w:ind w:left="720" w:hanging="720"/>
        <w:jc w:val="both"/>
        <w:rPr>
          <w:rFonts w:asciiTheme="minorHAnsi" w:hAnsiTheme="minorHAnsi" w:cstheme="majorHAnsi"/>
          <w:sz w:val="23"/>
          <w:szCs w:val="23"/>
        </w:rPr>
      </w:pPr>
      <w:r w:rsidRPr="005E1FC7">
        <w:rPr>
          <w:rFonts w:asciiTheme="minorHAnsi" w:hAnsiTheme="minorHAnsi" w:cstheme="majorHAnsi"/>
          <w:sz w:val="23"/>
          <w:szCs w:val="23"/>
        </w:rPr>
        <w:t>Set a good example in terms of personal presentat</w:t>
      </w:r>
      <w:r w:rsidR="00554C10">
        <w:rPr>
          <w:rFonts w:asciiTheme="minorHAnsi" w:hAnsiTheme="minorHAnsi" w:cstheme="majorHAnsi"/>
          <w:sz w:val="23"/>
          <w:szCs w:val="23"/>
        </w:rPr>
        <w:t>ion, attendance and punctuality</w:t>
      </w:r>
      <w:r w:rsidR="00200265">
        <w:rPr>
          <w:rFonts w:asciiTheme="minorHAnsi" w:hAnsiTheme="minorHAnsi" w:cstheme="majorHAnsi"/>
          <w:sz w:val="23"/>
          <w:szCs w:val="23"/>
        </w:rPr>
        <w:t>.</w:t>
      </w:r>
    </w:p>
    <w:p w:rsidR="0018332F" w:rsidRPr="0018332F" w:rsidRDefault="0018332F" w:rsidP="0018332F">
      <w:pPr>
        <w:numPr>
          <w:ilvl w:val="0"/>
          <w:numId w:val="3"/>
        </w:numPr>
        <w:tabs>
          <w:tab w:val="clear" w:pos="360"/>
        </w:tabs>
        <w:ind w:left="720" w:hanging="720"/>
        <w:jc w:val="both"/>
        <w:rPr>
          <w:rFonts w:asciiTheme="minorHAnsi" w:hAnsiTheme="minorHAnsi" w:cstheme="majorHAnsi"/>
          <w:sz w:val="23"/>
          <w:szCs w:val="23"/>
        </w:rPr>
      </w:pPr>
      <w:r>
        <w:rPr>
          <w:rFonts w:asciiTheme="minorHAnsi" w:hAnsiTheme="minorHAnsi" w:cstheme="majorHAnsi"/>
          <w:sz w:val="23"/>
          <w:szCs w:val="23"/>
        </w:rPr>
        <w:t>Recommend solutions for areas of improvement in processes and procedures</w:t>
      </w:r>
      <w:r w:rsidR="00200265">
        <w:rPr>
          <w:rFonts w:asciiTheme="minorHAnsi" w:hAnsiTheme="minorHAnsi" w:cstheme="majorHAnsi"/>
          <w:sz w:val="23"/>
          <w:szCs w:val="23"/>
        </w:rPr>
        <w:t>.</w:t>
      </w:r>
      <w:r>
        <w:rPr>
          <w:rFonts w:asciiTheme="minorHAnsi" w:hAnsiTheme="minorHAnsi" w:cstheme="majorHAnsi"/>
          <w:sz w:val="23"/>
          <w:szCs w:val="23"/>
        </w:rPr>
        <w:t xml:space="preserve"> </w:t>
      </w:r>
    </w:p>
    <w:p w:rsidR="00B12D9F" w:rsidRPr="00EE418B" w:rsidRDefault="00B12D9F" w:rsidP="00B12D9F">
      <w:pPr>
        <w:pStyle w:val="FreeForm"/>
        <w:outlineLvl w:val="9"/>
        <w:rPr>
          <w:rFonts w:asciiTheme="majorHAnsi" w:hAnsiTheme="majorHAnsi" w:cstheme="majorHAnsi"/>
          <w:sz w:val="23"/>
        </w:rPr>
      </w:pPr>
    </w:p>
    <w:p w:rsidR="00B12D9F" w:rsidRPr="00B12D9F" w:rsidRDefault="00B12D9F" w:rsidP="00B12D9F">
      <w:pPr>
        <w:pStyle w:val="FreeForm"/>
        <w:outlineLvl w:val="9"/>
        <w:rPr>
          <w:rFonts w:ascii="Calibri Bold" w:hAnsi="Calibri Bold"/>
          <w:color w:val="7030A0"/>
          <w:sz w:val="23"/>
        </w:rPr>
      </w:pPr>
      <w:r w:rsidRPr="00B12D9F">
        <w:rPr>
          <w:rFonts w:ascii="Calibri Bold" w:hAnsi="Calibri Bold"/>
          <w:color w:val="7030A0"/>
          <w:sz w:val="23"/>
        </w:rPr>
        <w:t xml:space="preserve">Health and Safety  </w:t>
      </w:r>
    </w:p>
    <w:p w:rsidR="00B12D9F" w:rsidRDefault="00B12D9F" w:rsidP="00B12D9F">
      <w:pPr>
        <w:pStyle w:val="FreeForm"/>
        <w:outlineLvl w:val="9"/>
        <w:rPr>
          <w:rFonts w:ascii="Calibri Bold" w:hAnsi="Calibri Bold"/>
          <w:sz w:val="23"/>
        </w:rPr>
      </w:pPr>
    </w:p>
    <w:p w:rsidR="00B12D9F" w:rsidRPr="00200265" w:rsidRDefault="00B12D9F" w:rsidP="00B12D9F">
      <w:pPr>
        <w:numPr>
          <w:ilvl w:val="1"/>
          <w:numId w:val="3"/>
        </w:numPr>
        <w:jc w:val="both"/>
        <w:rPr>
          <w:rFonts w:asciiTheme="minorHAnsi" w:hAnsiTheme="minorHAnsi" w:cstheme="majorHAnsi"/>
          <w:color w:val="000000" w:themeColor="text1"/>
          <w:sz w:val="23"/>
          <w:szCs w:val="23"/>
        </w:rPr>
      </w:pPr>
      <w:r w:rsidRPr="00200265">
        <w:rPr>
          <w:rFonts w:asciiTheme="minorHAnsi" w:hAnsiTheme="minorHAnsi" w:cstheme="majorHAnsi"/>
          <w:color w:val="000000" w:themeColor="text1"/>
          <w:sz w:val="23"/>
          <w:szCs w:val="23"/>
        </w:rPr>
        <w:t xml:space="preserve">Undergo Basic First </w:t>
      </w:r>
      <w:r w:rsidR="00554C10" w:rsidRPr="00200265">
        <w:rPr>
          <w:rFonts w:asciiTheme="minorHAnsi" w:hAnsiTheme="minorHAnsi" w:cstheme="majorHAnsi"/>
          <w:color w:val="000000" w:themeColor="text1"/>
          <w:sz w:val="23"/>
          <w:szCs w:val="23"/>
        </w:rPr>
        <w:t>Aid training and update courses</w:t>
      </w:r>
      <w:r w:rsidR="00200265" w:rsidRPr="00200265">
        <w:rPr>
          <w:rFonts w:asciiTheme="minorHAnsi" w:hAnsiTheme="minorHAnsi" w:cstheme="majorHAnsi"/>
          <w:color w:val="000000" w:themeColor="text1"/>
          <w:sz w:val="23"/>
          <w:szCs w:val="23"/>
        </w:rPr>
        <w:t>.</w:t>
      </w:r>
    </w:p>
    <w:p w:rsidR="00B12D9F" w:rsidRPr="00B20E19" w:rsidRDefault="00B12D9F" w:rsidP="00B12D9F">
      <w:pPr>
        <w:pStyle w:val="BodyTextIndent2"/>
        <w:numPr>
          <w:ilvl w:val="1"/>
          <w:numId w:val="3"/>
        </w:numPr>
        <w:jc w:val="both"/>
        <w:rPr>
          <w:rFonts w:asciiTheme="minorHAnsi" w:hAnsiTheme="minorHAnsi" w:cstheme="majorHAnsi"/>
          <w:sz w:val="23"/>
          <w:szCs w:val="23"/>
        </w:rPr>
      </w:pPr>
      <w:r w:rsidRPr="00B20E19">
        <w:rPr>
          <w:rFonts w:asciiTheme="minorHAnsi" w:hAnsiTheme="minorHAnsi" w:cstheme="majorHAnsi"/>
          <w:sz w:val="23"/>
          <w:szCs w:val="23"/>
        </w:rPr>
        <w:t xml:space="preserve">Be aware of </w:t>
      </w:r>
      <w:r w:rsidR="00200265">
        <w:rPr>
          <w:rFonts w:asciiTheme="minorHAnsi" w:hAnsiTheme="minorHAnsi" w:cstheme="majorHAnsi"/>
          <w:sz w:val="23"/>
          <w:szCs w:val="23"/>
        </w:rPr>
        <w:t>your</w:t>
      </w:r>
      <w:r w:rsidRPr="00B20E19">
        <w:rPr>
          <w:rFonts w:asciiTheme="minorHAnsi" w:hAnsiTheme="minorHAnsi" w:cstheme="majorHAnsi"/>
          <w:sz w:val="23"/>
          <w:szCs w:val="23"/>
        </w:rPr>
        <w:t xml:space="preserve"> responsibility for personal Health, Safety and Welfare and that of others who may be affect</w:t>
      </w:r>
      <w:r w:rsidR="00554C10" w:rsidRPr="00B20E19">
        <w:rPr>
          <w:rFonts w:asciiTheme="minorHAnsi" w:hAnsiTheme="minorHAnsi" w:cstheme="majorHAnsi"/>
          <w:sz w:val="23"/>
          <w:szCs w:val="23"/>
        </w:rPr>
        <w:t>ed by your actions or inactions</w:t>
      </w:r>
      <w:r w:rsidR="00200265">
        <w:rPr>
          <w:rFonts w:asciiTheme="minorHAnsi" w:hAnsiTheme="minorHAnsi" w:cstheme="majorHAnsi"/>
          <w:sz w:val="23"/>
          <w:szCs w:val="23"/>
        </w:rPr>
        <w:t>.</w:t>
      </w:r>
    </w:p>
    <w:p w:rsidR="00B12D9F" w:rsidRPr="00B20E19" w:rsidRDefault="00B12D9F" w:rsidP="00B12D9F">
      <w:pPr>
        <w:numPr>
          <w:ilvl w:val="1"/>
          <w:numId w:val="3"/>
        </w:numPr>
        <w:jc w:val="both"/>
        <w:rPr>
          <w:rFonts w:asciiTheme="minorHAnsi" w:hAnsiTheme="minorHAnsi" w:cstheme="majorHAnsi"/>
          <w:sz w:val="23"/>
          <w:szCs w:val="23"/>
        </w:rPr>
      </w:pPr>
      <w:r w:rsidRPr="00B20E19">
        <w:rPr>
          <w:rFonts w:asciiTheme="minorHAnsi" w:hAnsiTheme="minorHAnsi" w:cstheme="majorHAnsi"/>
          <w:sz w:val="23"/>
          <w:szCs w:val="23"/>
        </w:rPr>
        <w:t xml:space="preserve">Co-operate with the employer on all issues to do </w:t>
      </w:r>
      <w:r w:rsidR="00554C10" w:rsidRPr="00B20E19">
        <w:rPr>
          <w:rFonts w:asciiTheme="minorHAnsi" w:hAnsiTheme="minorHAnsi" w:cstheme="majorHAnsi"/>
          <w:sz w:val="23"/>
          <w:szCs w:val="23"/>
        </w:rPr>
        <w:t>with Health, Safety and Welfare</w:t>
      </w:r>
      <w:r w:rsidR="00200265">
        <w:rPr>
          <w:rFonts w:asciiTheme="minorHAnsi" w:hAnsiTheme="minorHAnsi" w:cstheme="majorHAnsi"/>
          <w:sz w:val="23"/>
          <w:szCs w:val="23"/>
        </w:rPr>
        <w:t>.</w:t>
      </w:r>
    </w:p>
    <w:p w:rsidR="00B12D9F" w:rsidRPr="00B20E19" w:rsidRDefault="00B12D9F" w:rsidP="00B12D9F">
      <w:pPr>
        <w:numPr>
          <w:ilvl w:val="1"/>
          <w:numId w:val="3"/>
        </w:numPr>
        <w:jc w:val="both"/>
        <w:rPr>
          <w:rFonts w:asciiTheme="minorHAnsi" w:hAnsiTheme="minorHAnsi" w:cstheme="majorHAnsi"/>
          <w:sz w:val="23"/>
          <w:szCs w:val="23"/>
        </w:rPr>
      </w:pPr>
      <w:r w:rsidRPr="00B20E19">
        <w:rPr>
          <w:rFonts w:asciiTheme="minorHAnsi" w:hAnsiTheme="minorHAnsi" w:cstheme="majorHAnsi"/>
          <w:sz w:val="23"/>
          <w:szCs w:val="23"/>
        </w:rPr>
        <w:t>Manage the students Health and Safety, taking appropriate action related to any problems or emergenci</w:t>
      </w:r>
      <w:r w:rsidR="00200265">
        <w:rPr>
          <w:rFonts w:asciiTheme="minorHAnsi" w:hAnsiTheme="minorHAnsi" w:cstheme="majorHAnsi"/>
          <w:sz w:val="23"/>
          <w:szCs w:val="23"/>
        </w:rPr>
        <w:t>es that occur.</w:t>
      </w:r>
    </w:p>
    <w:p w:rsidR="00B754C0" w:rsidRDefault="00B754C0" w:rsidP="00B12D9F">
      <w:pPr>
        <w:pStyle w:val="FreeForm"/>
        <w:outlineLvl w:val="9"/>
        <w:rPr>
          <w:rFonts w:ascii="Calibri Bold" w:hAnsi="Calibri Bold"/>
          <w:sz w:val="23"/>
        </w:rPr>
      </w:pPr>
    </w:p>
    <w:p w:rsidR="00B12D9F" w:rsidRPr="00B12D9F" w:rsidRDefault="00B12D9F" w:rsidP="00B12D9F">
      <w:pPr>
        <w:pStyle w:val="FreeForm"/>
        <w:outlineLvl w:val="9"/>
        <w:rPr>
          <w:rFonts w:ascii="Calibri Bold" w:hAnsi="Calibri Bold"/>
          <w:color w:val="7030A0"/>
          <w:sz w:val="23"/>
        </w:rPr>
      </w:pPr>
      <w:r w:rsidRPr="00B12D9F">
        <w:rPr>
          <w:rFonts w:ascii="Calibri Bold" w:hAnsi="Calibri Bold"/>
          <w:color w:val="7030A0"/>
          <w:sz w:val="23"/>
        </w:rPr>
        <w:t xml:space="preserve">Continuing Professional Development    </w:t>
      </w:r>
    </w:p>
    <w:p w:rsidR="00B12D9F" w:rsidRDefault="00B12D9F" w:rsidP="00B12D9F">
      <w:pPr>
        <w:pStyle w:val="FreeForm"/>
        <w:outlineLvl w:val="9"/>
        <w:rPr>
          <w:rFonts w:ascii="Calibri Bold" w:hAnsi="Calibri Bold"/>
          <w:sz w:val="23"/>
        </w:rPr>
      </w:pPr>
    </w:p>
    <w:p w:rsidR="00B12D9F" w:rsidRPr="00B20E19" w:rsidRDefault="00B12D9F" w:rsidP="00B12D9F">
      <w:pPr>
        <w:numPr>
          <w:ilvl w:val="0"/>
          <w:numId w:val="4"/>
        </w:numPr>
        <w:jc w:val="both"/>
        <w:rPr>
          <w:rFonts w:ascii="Calibri" w:hAnsi="Calibri" w:cs="Calibri"/>
          <w:sz w:val="23"/>
          <w:szCs w:val="23"/>
          <w:lang w:val="en-GB"/>
        </w:rPr>
      </w:pPr>
      <w:r w:rsidRPr="00B20E19">
        <w:rPr>
          <w:rFonts w:ascii="Calibri" w:hAnsi="Calibri" w:cs="Calibri"/>
          <w:sz w:val="23"/>
          <w:szCs w:val="23"/>
          <w:lang w:val="en-GB"/>
        </w:rPr>
        <w:t xml:space="preserve">Participate in an induction programme that includes </w:t>
      </w:r>
      <w:r w:rsidR="006D60DD" w:rsidRPr="00B20E19">
        <w:rPr>
          <w:rFonts w:ascii="Calibri" w:hAnsi="Calibri" w:cs="Calibri"/>
          <w:sz w:val="23"/>
          <w:szCs w:val="23"/>
          <w:lang w:val="en-GB"/>
        </w:rPr>
        <w:t>safeguarding training</w:t>
      </w:r>
      <w:r w:rsidR="00200265">
        <w:rPr>
          <w:rFonts w:ascii="Calibri" w:hAnsi="Calibri" w:cs="Calibri"/>
          <w:sz w:val="23"/>
          <w:szCs w:val="23"/>
          <w:lang w:val="en-GB"/>
        </w:rPr>
        <w:t>.</w:t>
      </w:r>
    </w:p>
    <w:p w:rsidR="00B12D9F" w:rsidRPr="00B20E19" w:rsidRDefault="00B12D9F" w:rsidP="00B12D9F">
      <w:pPr>
        <w:numPr>
          <w:ilvl w:val="0"/>
          <w:numId w:val="4"/>
        </w:numPr>
        <w:jc w:val="both"/>
        <w:rPr>
          <w:rFonts w:ascii="Calibri" w:hAnsi="Calibri" w:cs="Calibri"/>
          <w:sz w:val="23"/>
          <w:szCs w:val="23"/>
          <w:lang w:val="en-GB"/>
        </w:rPr>
      </w:pPr>
      <w:r w:rsidRPr="00B20E19">
        <w:rPr>
          <w:rFonts w:ascii="Calibri" w:hAnsi="Calibri" w:cs="Calibri"/>
          <w:sz w:val="23"/>
          <w:szCs w:val="23"/>
          <w:lang w:val="en-GB"/>
        </w:rPr>
        <w:t>In conjunction with the line manager, take responsibility for personal professional development, keeping up-to-date with research and developments related to Academy efficiency, which may lead to improvements in the da</w:t>
      </w:r>
      <w:r w:rsidR="00554C10" w:rsidRPr="00B20E19">
        <w:rPr>
          <w:rFonts w:ascii="Calibri" w:hAnsi="Calibri" w:cs="Calibri"/>
          <w:sz w:val="23"/>
          <w:szCs w:val="23"/>
          <w:lang w:val="en-GB"/>
        </w:rPr>
        <w:t>y-to-day running of the Academy</w:t>
      </w:r>
      <w:r w:rsidR="00200265">
        <w:rPr>
          <w:rFonts w:ascii="Calibri" w:hAnsi="Calibri" w:cs="Calibri"/>
          <w:sz w:val="23"/>
          <w:szCs w:val="23"/>
          <w:lang w:val="en-GB"/>
        </w:rPr>
        <w:t>.</w:t>
      </w:r>
    </w:p>
    <w:p w:rsidR="00B12D9F" w:rsidRPr="00B20E19" w:rsidRDefault="00B12D9F" w:rsidP="00B12D9F">
      <w:pPr>
        <w:numPr>
          <w:ilvl w:val="0"/>
          <w:numId w:val="4"/>
        </w:numPr>
        <w:jc w:val="both"/>
        <w:rPr>
          <w:rFonts w:ascii="Calibri" w:hAnsi="Calibri" w:cs="Calibri"/>
          <w:sz w:val="23"/>
          <w:szCs w:val="23"/>
          <w:lang w:val="en-GB"/>
        </w:rPr>
      </w:pPr>
      <w:r w:rsidRPr="00B20E19">
        <w:rPr>
          <w:rFonts w:ascii="Calibri" w:hAnsi="Calibri" w:cs="Calibri"/>
          <w:sz w:val="23"/>
          <w:szCs w:val="23"/>
          <w:lang w:val="en-GB"/>
        </w:rPr>
        <w:t>Undertake any necessary professional development as identified in the Academy Improvement Plan taking full advantage of any relevant tra</w:t>
      </w:r>
      <w:r w:rsidR="00554C10" w:rsidRPr="00B20E19">
        <w:rPr>
          <w:rFonts w:ascii="Calibri" w:hAnsi="Calibri" w:cs="Calibri"/>
          <w:sz w:val="23"/>
          <w:szCs w:val="23"/>
          <w:lang w:val="en-GB"/>
        </w:rPr>
        <w:t>ining and development available</w:t>
      </w:r>
      <w:r w:rsidR="00200265">
        <w:rPr>
          <w:rFonts w:ascii="Calibri" w:hAnsi="Calibri" w:cs="Calibri"/>
          <w:sz w:val="23"/>
          <w:szCs w:val="23"/>
          <w:lang w:val="en-GB"/>
        </w:rPr>
        <w:t>.</w:t>
      </w:r>
    </w:p>
    <w:p w:rsidR="00B12D9F" w:rsidRPr="00B20E19" w:rsidRDefault="00B12D9F" w:rsidP="00B12D9F">
      <w:pPr>
        <w:numPr>
          <w:ilvl w:val="0"/>
          <w:numId w:val="4"/>
        </w:numPr>
        <w:jc w:val="both"/>
        <w:rPr>
          <w:rFonts w:ascii="Calibri" w:hAnsi="Calibri" w:cs="Calibri"/>
          <w:sz w:val="23"/>
          <w:szCs w:val="23"/>
          <w:lang w:val="en-GB"/>
        </w:rPr>
      </w:pPr>
      <w:r w:rsidRPr="00B20E19">
        <w:rPr>
          <w:rFonts w:ascii="Calibri" w:hAnsi="Calibri" w:cs="Calibri"/>
          <w:sz w:val="23"/>
          <w:szCs w:val="23"/>
          <w:lang w:val="en-GB"/>
        </w:rPr>
        <w:t>Undergo appropriate training to support the delivery of ‘specified work’ in order</w:t>
      </w:r>
      <w:r w:rsidR="00554C10" w:rsidRPr="00B20E19">
        <w:rPr>
          <w:rFonts w:ascii="Calibri" w:hAnsi="Calibri" w:cs="Calibri"/>
          <w:sz w:val="23"/>
          <w:szCs w:val="23"/>
          <w:lang w:val="en-GB"/>
        </w:rPr>
        <w:t xml:space="preserve"> to develop skills for the post</w:t>
      </w:r>
      <w:r w:rsidR="00200265">
        <w:rPr>
          <w:rFonts w:ascii="Calibri" w:hAnsi="Calibri" w:cs="Calibri"/>
          <w:sz w:val="23"/>
          <w:szCs w:val="23"/>
          <w:lang w:val="en-GB"/>
        </w:rPr>
        <w:t>.</w:t>
      </w:r>
    </w:p>
    <w:p w:rsidR="0007409D" w:rsidRPr="00B20E19" w:rsidRDefault="00B12D9F" w:rsidP="000E5F1C">
      <w:pPr>
        <w:numPr>
          <w:ilvl w:val="0"/>
          <w:numId w:val="4"/>
        </w:numPr>
        <w:jc w:val="both"/>
        <w:rPr>
          <w:rFonts w:ascii="Calibri" w:hAnsi="Calibri" w:cs="Calibri"/>
          <w:sz w:val="23"/>
          <w:szCs w:val="23"/>
          <w:lang w:val="en-GB"/>
        </w:rPr>
      </w:pPr>
      <w:r w:rsidRPr="00B20E19">
        <w:rPr>
          <w:rFonts w:ascii="Calibri" w:hAnsi="Calibri" w:cs="Calibri"/>
          <w:sz w:val="23"/>
          <w:szCs w:val="23"/>
          <w:lang w:val="en-GB"/>
        </w:rPr>
        <w:t>Maintain a professional portfolio of evidence to support the Performance Management process – evaluat</w:t>
      </w:r>
      <w:r w:rsidR="00554C10" w:rsidRPr="00B20E19">
        <w:rPr>
          <w:rFonts w:ascii="Calibri" w:hAnsi="Calibri" w:cs="Calibri"/>
          <w:sz w:val="23"/>
          <w:szCs w:val="23"/>
          <w:lang w:val="en-GB"/>
        </w:rPr>
        <w:t>ing and improving own practice</w:t>
      </w:r>
      <w:r w:rsidR="00200265">
        <w:rPr>
          <w:rFonts w:ascii="Calibri" w:hAnsi="Calibri" w:cs="Calibri"/>
          <w:sz w:val="23"/>
          <w:szCs w:val="23"/>
          <w:lang w:val="en-GB"/>
        </w:rPr>
        <w:t>.</w:t>
      </w:r>
    </w:p>
    <w:sectPr w:rsidR="0007409D" w:rsidRPr="00B20E19" w:rsidSect="007A6236">
      <w:pgSz w:w="11906" w:h="16838"/>
      <w:pgMar w:top="102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Arial (W1)">
    <w:altName w:val="Times New Roman"/>
    <w:charset w:val="00"/>
    <w:family w:val="swiss"/>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Bold">
    <w:panose1 w:val="020F0702030404030204"/>
    <w:charset w:val="00"/>
    <w:family w:val="auto"/>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3F61"/>
    <w:multiLevelType w:val="hybridMultilevel"/>
    <w:tmpl w:val="6DDE62CC"/>
    <w:lvl w:ilvl="0" w:tplc="6940561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2632B"/>
    <w:multiLevelType w:val="hybridMultilevel"/>
    <w:tmpl w:val="E60AAC42"/>
    <w:lvl w:ilvl="0" w:tplc="38B85F14">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C71CD"/>
    <w:multiLevelType w:val="hybridMultilevel"/>
    <w:tmpl w:val="F9F49D08"/>
    <w:lvl w:ilvl="0" w:tplc="F596040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0E3D6A"/>
    <w:multiLevelType w:val="hybridMultilevel"/>
    <w:tmpl w:val="B12693B0"/>
    <w:lvl w:ilvl="0" w:tplc="0409000F">
      <w:start w:val="1"/>
      <w:numFmt w:val="decimal"/>
      <w:lvlText w:val="%1."/>
      <w:lvlJc w:val="left"/>
      <w:pPr>
        <w:tabs>
          <w:tab w:val="num" w:pos="360"/>
        </w:tabs>
        <w:ind w:left="360" w:hanging="360"/>
      </w:pPr>
    </w:lvl>
    <w:lvl w:ilvl="1" w:tplc="0809000F">
      <w:start w:val="1"/>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01260E"/>
    <w:multiLevelType w:val="hybridMultilevel"/>
    <w:tmpl w:val="49BAECB0"/>
    <w:lvl w:ilvl="0" w:tplc="0856370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0F44EB"/>
    <w:multiLevelType w:val="hybridMultilevel"/>
    <w:tmpl w:val="5CE649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5566A"/>
    <w:multiLevelType w:val="hybridMultilevel"/>
    <w:tmpl w:val="B526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D0EE9"/>
    <w:multiLevelType w:val="hybridMultilevel"/>
    <w:tmpl w:val="43B02BE8"/>
    <w:lvl w:ilvl="0" w:tplc="CBA8AA16">
      <w:start w:val="1"/>
      <w:numFmt w:val="bullet"/>
      <w:lvlText w:val=""/>
      <w:lvlJc w:val="left"/>
      <w:pPr>
        <w:tabs>
          <w:tab w:val="num" w:pos="720"/>
        </w:tabs>
        <w:ind w:left="720" w:hanging="720"/>
      </w:pPr>
      <w:rPr>
        <w:rFonts w:ascii="Symbol" w:hAnsi="Symbol" w:hint="default"/>
      </w:rPr>
    </w:lvl>
    <w:lvl w:ilvl="1" w:tplc="AA8E923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9F2E00"/>
    <w:multiLevelType w:val="hybridMultilevel"/>
    <w:tmpl w:val="C0A04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B713AF"/>
    <w:multiLevelType w:val="hybridMultilevel"/>
    <w:tmpl w:val="C3E00858"/>
    <w:lvl w:ilvl="0" w:tplc="8A08CD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BA61EC"/>
    <w:multiLevelType w:val="hybridMultilevel"/>
    <w:tmpl w:val="EEE6A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9"/>
  </w:num>
  <w:num w:numId="5">
    <w:abstractNumId w:val="6"/>
  </w:num>
  <w:num w:numId="6">
    <w:abstractNumId w:val="7"/>
  </w:num>
  <w:num w:numId="7">
    <w:abstractNumId w:val="0"/>
  </w:num>
  <w:num w:numId="8">
    <w:abstractNumId w:val="2"/>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9F"/>
    <w:rsid w:val="0000519E"/>
    <w:rsid w:val="000576CD"/>
    <w:rsid w:val="0007409D"/>
    <w:rsid w:val="000B5FA7"/>
    <w:rsid w:val="000C77AF"/>
    <w:rsid w:val="000E5F1C"/>
    <w:rsid w:val="0018332F"/>
    <w:rsid w:val="001B4AD7"/>
    <w:rsid w:val="00200265"/>
    <w:rsid w:val="00263FF0"/>
    <w:rsid w:val="00295D5E"/>
    <w:rsid w:val="002F5518"/>
    <w:rsid w:val="00305874"/>
    <w:rsid w:val="00341A77"/>
    <w:rsid w:val="00355C86"/>
    <w:rsid w:val="00391824"/>
    <w:rsid w:val="003C43EB"/>
    <w:rsid w:val="004424B3"/>
    <w:rsid w:val="00444CEC"/>
    <w:rsid w:val="00522C59"/>
    <w:rsid w:val="00554C10"/>
    <w:rsid w:val="00565244"/>
    <w:rsid w:val="005953CA"/>
    <w:rsid w:val="005E1FC7"/>
    <w:rsid w:val="005E64F4"/>
    <w:rsid w:val="005F2373"/>
    <w:rsid w:val="005F35AC"/>
    <w:rsid w:val="00605CD0"/>
    <w:rsid w:val="00622F3E"/>
    <w:rsid w:val="006D60DD"/>
    <w:rsid w:val="00763A81"/>
    <w:rsid w:val="007A2F25"/>
    <w:rsid w:val="007A6236"/>
    <w:rsid w:val="008856B9"/>
    <w:rsid w:val="008A1425"/>
    <w:rsid w:val="008B17B0"/>
    <w:rsid w:val="009A7057"/>
    <w:rsid w:val="009C1A3E"/>
    <w:rsid w:val="00A31DF9"/>
    <w:rsid w:val="00A616B6"/>
    <w:rsid w:val="00AB12FE"/>
    <w:rsid w:val="00B07232"/>
    <w:rsid w:val="00B12D9F"/>
    <w:rsid w:val="00B1741D"/>
    <w:rsid w:val="00B20E19"/>
    <w:rsid w:val="00B754C0"/>
    <w:rsid w:val="00BD1145"/>
    <w:rsid w:val="00BE014D"/>
    <w:rsid w:val="00C60525"/>
    <w:rsid w:val="00CA6E43"/>
    <w:rsid w:val="00D34A1A"/>
    <w:rsid w:val="00D479A8"/>
    <w:rsid w:val="00D47D5C"/>
    <w:rsid w:val="00DA09B0"/>
    <w:rsid w:val="00E25A83"/>
    <w:rsid w:val="00E62DF7"/>
    <w:rsid w:val="00E94928"/>
    <w:rsid w:val="00EB540E"/>
    <w:rsid w:val="00F6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9EA1A-A347-4CC1-9928-6043C303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D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12D9F"/>
    <w:pPr>
      <w:spacing w:after="0" w:line="240" w:lineRule="auto"/>
      <w:outlineLvl w:val="0"/>
    </w:pPr>
    <w:rPr>
      <w:rFonts w:ascii="Helvetica" w:eastAsia="ヒラギノ角ゴ Pro W3" w:hAnsi="Helvetica" w:cs="Times New Roman"/>
      <w:color w:val="000000"/>
      <w:sz w:val="24"/>
      <w:szCs w:val="20"/>
      <w:lang w:val="en-US"/>
    </w:rPr>
  </w:style>
  <w:style w:type="paragraph" w:styleId="ListBullet">
    <w:name w:val="List Bullet"/>
    <w:basedOn w:val="Normal"/>
    <w:autoRedefine/>
    <w:rsid w:val="00B12D9F"/>
    <w:pPr>
      <w:numPr>
        <w:numId w:val="2"/>
      </w:numPr>
      <w:spacing w:after="240"/>
    </w:pPr>
    <w:rPr>
      <w:rFonts w:ascii="Arial (W1)" w:hAnsi="Arial (W1)"/>
      <w:szCs w:val="20"/>
      <w:lang w:val="en-GB"/>
    </w:rPr>
  </w:style>
  <w:style w:type="paragraph" w:styleId="BodyTextIndent2">
    <w:name w:val="Body Text Indent 2"/>
    <w:basedOn w:val="Normal"/>
    <w:link w:val="BodyTextIndent2Char"/>
    <w:rsid w:val="00B12D9F"/>
    <w:pPr>
      <w:ind w:left="720" w:hanging="720"/>
    </w:pPr>
    <w:rPr>
      <w:lang w:val="en-GB"/>
    </w:rPr>
  </w:style>
  <w:style w:type="character" w:customStyle="1" w:styleId="BodyTextIndent2Char">
    <w:name w:val="Body Text Indent 2 Char"/>
    <w:basedOn w:val="DefaultParagraphFont"/>
    <w:link w:val="BodyTextIndent2"/>
    <w:rsid w:val="00B12D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5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244"/>
    <w:rPr>
      <w:rFonts w:ascii="Segoe UI" w:eastAsia="Times New Roman" w:hAnsi="Segoe UI" w:cs="Segoe UI"/>
      <w:sz w:val="18"/>
      <w:szCs w:val="18"/>
      <w:lang w:val="en-US"/>
    </w:rPr>
  </w:style>
  <w:style w:type="paragraph" w:styleId="ListParagraph">
    <w:name w:val="List Paragraph"/>
    <w:basedOn w:val="Normal"/>
    <w:uiPriority w:val="34"/>
    <w:qFormat/>
    <w:rsid w:val="007A2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33519C1D</Template>
  <TotalTime>0</TotalTime>
  <Pages>2</Pages>
  <Words>457</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Quest Academy</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Rogers</dc:creator>
  <cp:keywords/>
  <dc:description/>
  <cp:lastModifiedBy>Suzana Goraj</cp:lastModifiedBy>
  <cp:revision>2</cp:revision>
  <cp:lastPrinted>2016-06-22T07:38:00Z</cp:lastPrinted>
  <dcterms:created xsi:type="dcterms:W3CDTF">2021-05-17T15:01:00Z</dcterms:created>
  <dcterms:modified xsi:type="dcterms:W3CDTF">2021-05-17T15:01:00Z</dcterms:modified>
</cp:coreProperties>
</file>