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BA" w:rsidRDefault="00DA54BA" w:rsidP="00DA54BA">
      <w:pPr>
        <w:spacing w:before="35" w:after="120" w:line="240" w:lineRule="auto"/>
        <w:rPr>
          <w:rFonts w:ascii="Arial" w:eastAsia="Calibri" w:hAnsi="Arial" w:cs="Arial"/>
          <w:b/>
          <w:color w:val="993366"/>
          <w:w w:val="99"/>
          <w:sz w:val="32"/>
          <w:szCs w:val="32"/>
        </w:rPr>
      </w:pPr>
      <w:bookmarkStart w:id="0" w:name="_Hlk4671687"/>
      <w:bookmarkStart w:id="1" w:name="_GoBack"/>
      <w:bookmarkEnd w:id="1"/>
    </w:p>
    <w:p w:rsidR="00DA54BA" w:rsidRPr="00707BA3" w:rsidRDefault="00DA54BA" w:rsidP="68CB390B">
      <w:pPr>
        <w:spacing w:before="35" w:after="120" w:line="240" w:lineRule="auto"/>
        <w:rPr>
          <w:rFonts w:ascii="Arial" w:eastAsia="Calibri" w:hAnsi="Arial" w:cs="Arial"/>
          <w:sz w:val="32"/>
          <w:szCs w:val="32"/>
        </w:rPr>
      </w:pPr>
      <w:r w:rsidRPr="68CB390B">
        <w:rPr>
          <w:rFonts w:ascii="Arial" w:eastAsia="Calibri" w:hAnsi="Arial" w:cs="Arial"/>
          <w:b/>
          <w:bCs/>
          <w:w w:val="99"/>
          <w:sz w:val="32"/>
          <w:szCs w:val="32"/>
        </w:rPr>
        <w:t>Job</w:t>
      </w:r>
      <w:r w:rsidRPr="68CB390B">
        <w:rPr>
          <w:rFonts w:ascii="Arial" w:eastAsia="Calibri" w:hAnsi="Arial" w:cs="Arial"/>
          <w:b/>
          <w:bCs/>
          <w:sz w:val="32"/>
          <w:szCs w:val="32"/>
        </w:rPr>
        <w:t xml:space="preserve"> </w:t>
      </w:r>
      <w:r w:rsidRPr="68CB390B">
        <w:rPr>
          <w:rFonts w:ascii="Arial" w:eastAsia="Calibri" w:hAnsi="Arial" w:cs="Arial"/>
          <w:b/>
          <w:bCs/>
          <w:w w:val="99"/>
          <w:sz w:val="32"/>
          <w:szCs w:val="32"/>
        </w:rPr>
        <w:t>Description:</w:t>
      </w:r>
      <w:r w:rsidRPr="68CB390B">
        <w:rPr>
          <w:rFonts w:ascii="Arial" w:eastAsia="Calibri" w:hAnsi="Arial" w:cs="Arial"/>
          <w:b/>
          <w:bCs/>
          <w:sz w:val="32"/>
          <w:szCs w:val="32"/>
        </w:rPr>
        <w:t xml:space="preserve"> </w:t>
      </w:r>
      <w:r w:rsidRPr="68CB390B">
        <w:rPr>
          <w:rFonts w:ascii="Arial" w:eastAsia="Calibri" w:hAnsi="Arial" w:cs="Arial"/>
          <w:b/>
          <w:bCs/>
          <w:w w:val="99"/>
          <w:sz w:val="32"/>
          <w:szCs w:val="32"/>
        </w:rPr>
        <w:t>Chief</w:t>
      </w:r>
      <w:r w:rsidRPr="68CB390B">
        <w:rPr>
          <w:rFonts w:ascii="Arial" w:eastAsia="Calibri" w:hAnsi="Arial" w:cs="Arial"/>
          <w:b/>
          <w:bCs/>
          <w:sz w:val="32"/>
          <w:szCs w:val="32"/>
        </w:rPr>
        <w:t xml:space="preserve"> </w:t>
      </w:r>
      <w:r w:rsidRPr="68CB390B">
        <w:rPr>
          <w:rFonts w:ascii="Arial" w:eastAsia="Calibri" w:hAnsi="Arial" w:cs="Arial"/>
          <w:b/>
          <w:bCs/>
          <w:w w:val="99"/>
          <w:sz w:val="32"/>
          <w:szCs w:val="32"/>
        </w:rPr>
        <w:t>Financial Officer</w:t>
      </w:r>
    </w:p>
    <w:p w:rsidR="00DA54BA" w:rsidRPr="00EF3641" w:rsidRDefault="00DA54BA" w:rsidP="00DA54BA">
      <w:pPr>
        <w:spacing w:after="120" w:line="240" w:lineRule="auto"/>
        <w:rPr>
          <w:rFonts w:ascii="Arial" w:eastAsia="Calibri" w:hAnsi="Arial" w:cs="Arial"/>
          <w:b/>
        </w:rPr>
      </w:pPr>
      <w:r w:rsidRPr="00EF3641">
        <w:rPr>
          <w:rFonts w:ascii="Arial" w:eastAsia="Calibri" w:hAnsi="Arial" w:cs="Arial"/>
          <w:b/>
        </w:rPr>
        <w:t xml:space="preserve">Post Type:   </w:t>
      </w:r>
      <w:r>
        <w:rPr>
          <w:rFonts w:ascii="Arial" w:eastAsia="Calibri" w:hAnsi="Arial" w:cs="Arial"/>
        </w:rPr>
        <w:t>P</w:t>
      </w:r>
      <w:r w:rsidRPr="00EF3641">
        <w:rPr>
          <w:rFonts w:ascii="Arial" w:eastAsia="Calibri" w:hAnsi="Arial" w:cs="Arial"/>
        </w:rPr>
        <w:t>ermanent</w:t>
      </w:r>
    </w:p>
    <w:p w:rsidR="00DA54BA" w:rsidRPr="00DA54BA" w:rsidRDefault="00DA54BA" w:rsidP="377418B0">
      <w:pPr>
        <w:spacing w:after="120" w:line="240" w:lineRule="auto"/>
        <w:rPr>
          <w:rFonts w:ascii="Arial" w:eastAsia="Calibri" w:hAnsi="Arial" w:cs="Arial"/>
        </w:rPr>
      </w:pPr>
      <w:r w:rsidRPr="512829B7">
        <w:rPr>
          <w:rFonts w:ascii="Arial" w:eastAsia="Calibri" w:hAnsi="Arial" w:cs="Arial"/>
          <w:b/>
          <w:bCs/>
        </w:rPr>
        <w:t xml:space="preserve">Salary: </w:t>
      </w:r>
      <w:r w:rsidRPr="512829B7">
        <w:rPr>
          <w:rFonts w:ascii="Arial" w:eastAsia="Calibri" w:hAnsi="Arial" w:cs="Arial"/>
        </w:rPr>
        <w:t xml:space="preserve">Grade </w:t>
      </w:r>
      <w:r w:rsidR="6FA76613" w:rsidRPr="512829B7">
        <w:rPr>
          <w:rFonts w:ascii="Arial" w:eastAsia="Calibri" w:hAnsi="Arial" w:cs="Arial"/>
        </w:rPr>
        <w:t>10</w:t>
      </w:r>
    </w:p>
    <w:p w:rsidR="00DA54BA" w:rsidRPr="00EF3641" w:rsidRDefault="00DA54BA" w:rsidP="512829B7">
      <w:pPr>
        <w:spacing w:after="120" w:line="240" w:lineRule="auto"/>
        <w:ind w:firstLine="23"/>
        <w:contextualSpacing/>
        <w:rPr>
          <w:rFonts w:ascii="Arial" w:eastAsia="Calibri" w:hAnsi="Arial" w:cs="Arial"/>
          <w:b/>
          <w:bCs/>
        </w:rPr>
      </w:pPr>
      <w:r w:rsidRPr="091F9965">
        <w:rPr>
          <w:rFonts w:ascii="Arial" w:eastAsia="Calibri" w:hAnsi="Arial" w:cs="Arial"/>
          <w:b/>
          <w:bCs/>
        </w:rPr>
        <w:t xml:space="preserve">Office Base: </w:t>
      </w:r>
      <w:r w:rsidR="6B94DD3F" w:rsidRPr="091F9965">
        <w:rPr>
          <w:rFonts w:ascii="Arial" w:eastAsia="Calibri" w:hAnsi="Arial" w:cs="Arial"/>
          <w:b/>
          <w:bCs/>
        </w:rPr>
        <w:t>Trust Central Office, Tranmoor Primary</w:t>
      </w:r>
    </w:p>
    <w:p w:rsidR="091F9965" w:rsidRDefault="091F9965" w:rsidP="091F9965">
      <w:pPr>
        <w:spacing w:after="120" w:line="240" w:lineRule="auto"/>
        <w:ind w:firstLine="23"/>
        <w:contextualSpacing/>
        <w:rPr>
          <w:rFonts w:ascii="Arial" w:eastAsia="Calibri" w:hAnsi="Arial" w:cs="Arial"/>
          <w:b/>
          <w:bCs/>
        </w:rPr>
      </w:pPr>
    </w:p>
    <w:p w:rsidR="00DA54BA" w:rsidRDefault="00DA54BA" w:rsidP="00DA54BA">
      <w:pPr>
        <w:spacing w:after="120" w:line="240" w:lineRule="auto"/>
        <w:ind w:firstLine="22"/>
        <w:rPr>
          <w:rFonts w:ascii="Arial" w:eastAsia="Calibri" w:hAnsi="Arial" w:cs="Arial"/>
        </w:rPr>
      </w:pPr>
    </w:p>
    <w:p w:rsidR="00DA54BA" w:rsidRPr="00EF3641" w:rsidRDefault="00DA54BA" w:rsidP="00DA54BA">
      <w:pPr>
        <w:spacing w:after="120" w:line="240" w:lineRule="auto"/>
        <w:contextualSpacing/>
        <w:rPr>
          <w:rFonts w:ascii="Arial" w:eastAsia="Calibri" w:hAnsi="Arial" w:cs="Arial"/>
        </w:rPr>
      </w:pPr>
      <w:r w:rsidRPr="00EF3641">
        <w:rPr>
          <w:rFonts w:ascii="Arial" w:eastAsia="Calibri" w:hAnsi="Arial" w:cs="Arial"/>
        </w:rPr>
        <w:t>There is an expectation that the successful candidate will be able to travel between the office and academies</w:t>
      </w:r>
      <w:r>
        <w:rPr>
          <w:rFonts w:ascii="Arial" w:eastAsia="Calibri" w:hAnsi="Arial" w:cs="Arial"/>
        </w:rPr>
        <w:t>.</w:t>
      </w:r>
    </w:p>
    <w:p w:rsidR="00DA54BA" w:rsidRPr="00BA676F" w:rsidRDefault="00DA54BA" w:rsidP="00DA54BA">
      <w:pPr>
        <w:spacing w:after="120" w:line="240" w:lineRule="auto"/>
        <w:ind w:firstLine="22"/>
        <w:rPr>
          <w:rFonts w:ascii="Arial" w:eastAsia="Calibri" w:hAnsi="Arial" w:cs="Arial"/>
        </w:rPr>
      </w:pPr>
    </w:p>
    <w:p w:rsidR="00DA54BA" w:rsidRPr="00BA676F" w:rsidRDefault="00DA54BA" w:rsidP="00DA54BA">
      <w:pPr>
        <w:spacing w:after="120" w:line="240" w:lineRule="auto"/>
        <w:ind w:firstLine="22"/>
        <w:rPr>
          <w:rFonts w:ascii="Arial" w:eastAsia="Calibri" w:hAnsi="Arial" w:cs="Arial"/>
          <w:b/>
        </w:rPr>
      </w:pPr>
      <w:r w:rsidRPr="512829B7">
        <w:rPr>
          <w:rFonts w:ascii="Arial" w:eastAsia="Calibri" w:hAnsi="Arial" w:cs="Arial"/>
          <w:b/>
          <w:bCs/>
        </w:rPr>
        <w:t>Key Priorities for the Trust</w:t>
      </w:r>
    </w:p>
    <w:p w:rsidR="00DA54BA" w:rsidRPr="001A6C5B" w:rsidRDefault="00DA54BA" w:rsidP="00DA54BA">
      <w:pPr>
        <w:pStyle w:val="ListParagraph"/>
        <w:numPr>
          <w:ilvl w:val="0"/>
          <w:numId w:val="3"/>
        </w:numPr>
        <w:spacing w:line="240" w:lineRule="auto"/>
        <w:rPr>
          <w:rFonts w:ascii="Arial" w:eastAsia="Calibri" w:hAnsi="Arial" w:cs="Arial"/>
          <w:sz w:val="22"/>
          <w:szCs w:val="22"/>
        </w:rPr>
      </w:pPr>
      <w:r w:rsidRPr="091F9965">
        <w:rPr>
          <w:rFonts w:ascii="Arial" w:eastAsia="Calibri" w:hAnsi="Arial" w:cs="Arial"/>
          <w:sz w:val="22"/>
          <w:szCs w:val="22"/>
        </w:rPr>
        <w:t>Ensure the Trust Board is fully aware of its legal obligations and responsibilities through appropriate training</w:t>
      </w:r>
    </w:p>
    <w:p w:rsidR="14A24535" w:rsidRDefault="14A24535" w:rsidP="091F9965">
      <w:pPr>
        <w:pStyle w:val="ListParagraph"/>
        <w:numPr>
          <w:ilvl w:val="0"/>
          <w:numId w:val="3"/>
        </w:numPr>
        <w:spacing w:line="240" w:lineRule="auto"/>
        <w:rPr>
          <w:rFonts w:ascii="Calibri" w:hAnsi="Calibri"/>
        </w:rPr>
      </w:pPr>
      <w:r w:rsidRPr="091F9965">
        <w:rPr>
          <w:rFonts w:ascii="Arial" w:eastAsia="Calibri" w:hAnsi="Arial" w:cs="Arial"/>
          <w:sz w:val="22"/>
          <w:szCs w:val="22"/>
        </w:rPr>
        <w:t>To ensure that the MAT finances for current and future years, are sustainable and that the MAT continues to be a going concern.</w:t>
      </w:r>
    </w:p>
    <w:p w:rsidR="00DA54BA" w:rsidRPr="001A6C5B" w:rsidRDefault="00DA54BA" w:rsidP="00DA54BA">
      <w:pPr>
        <w:pStyle w:val="ListParagraph"/>
        <w:numPr>
          <w:ilvl w:val="0"/>
          <w:numId w:val="3"/>
        </w:numPr>
        <w:spacing w:line="240" w:lineRule="auto"/>
        <w:rPr>
          <w:rFonts w:ascii="Arial" w:eastAsia="Calibri" w:hAnsi="Arial" w:cs="Arial"/>
          <w:sz w:val="22"/>
          <w:szCs w:val="22"/>
        </w:rPr>
      </w:pPr>
      <w:r w:rsidRPr="091F9965">
        <w:rPr>
          <w:rFonts w:ascii="Arial" w:eastAsia="Calibri" w:hAnsi="Arial" w:cs="Arial"/>
          <w:sz w:val="22"/>
          <w:szCs w:val="22"/>
        </w:rPr>
        <w:t xml:space="preserve">Work with </w:t>
      </w:r>
      <w:r w:rsidR="5B58FCCE" w:rsidRPr="091F9965">
        <w:rPr>
          <w:rFonts w:ascii="Arial" w:eastAsia="Calibri" w:hAnsi="Arial" w:cs="Arial"/>
          <w:sz w:val="22"/>
          <w:szCs w:val="22"/>
        </w:rPr>
        <w:t>the central finance team</w:t>
      </w:r>
      <w:r w:rsidRPr="091F9965">
        <w:rPr>
          <w:rFonts w:ascii="Arial" w:eastAsia="Calibri" w:hAnsi="Arial" w:cs="Arial"/>
          <w:sz w:val="22"/>
          <w:szCs w:val="22"/>
        </w:rPr>
        <w:t xml:space="preserve"> to ensure that they have the right level of knowledge and training to manage </w:t>
      </w:r>
      <w:r w:rsidR="5AEEB8C8" w:rsidRPr="091F9965">
        <w:rPr>
          <w:rFonts w:ascii="Arial" w:eastAsia="Calibri" w:hAnsi="Arial" w:cs="Arial"/>
          <w:sz w:val="22"/>
          <w:szCs w:val="22"/>
        </w:rPr>
        <w:t>finance</w:t>
      </w:r>
      <w:r w:rsidRPr="091F9965">
        <w:rPr>
          <w:rFonts w:ascii="Arial" w:eastAsia="Calibri" w:hAnsi="Arial" w:cs="Arial"/>
          <w:sz w:val="22"/>
          <w:szCs w:val="22"/>
        </w:rPr>
        <w:t xml:space="preserve"> effectively- ensuring that each school </w:t>
      </w:r>
      <w:r w:rsidR="46F46A0D" w:rsidRPr="091F9965">
        <w:rPr>
          <w:rFonts w:ascii="Arial" w:eastAsia="Calibri" w:hAnsi="Arial" w:cs="Arial"/>
          <w:sz w:val="22"/>
          <w:szCs w:val="22"/>
        </w:rPr>
        <w:t>has</w:t>
      </w:r>
      <w:r w:rsidRPr="091F9965">
        <w:rPr>
          <w:rFonts w:ascii="Arial" w:eastAsia="Calibri" w:hAnsi="Arial" w:cs="Arial"/>
          <w:sz w:val="22"/>
          <w:szCs w:val="22"/>
        </w:rPr>
        <w:t xml:space="preserve"> a balanced </w:t>
      </w:r>
      <w:bookmarkStart w:id="2" w:name="_Int_D7CZtZ4m"/>
      <w:r w:rsidRPr="091F9965">
        <w:rPr>
          <w:rFonts w:ascii="Arial" w:eastAsia="Calibri" w:hAnsi="Arial" w:cs="Arial"/>
          <w:sz w:val="22"/>
          <w:szCs w:val="22"/>
        </w:rPr>
        <w:t>budget</w:t>
      </w:r>
      <w:bookmarkEnd w:id="2"/>
      <w:r w:rsidRPr="091F9965">
        <w:rPr>
          <w:rFonts w:ascii="Arial" w:eastAsia="Calibri" w:hAnsi="Arial" w:cs="Arial"/>
          <w:sz w:val="22"/>
          <w:szCs w:val="22"/>
        </w:rPr>
        <w:t xml:space="preserve"> and </w:t>
      </w:r>
      <w:r w:rsidR="73073176" w:rsidRPr="091F9965">
        <w:rPr>
          <w:rFonts w:ascii="Arial" w:eastAsia="Calibri" w:hAnsi="Arial" w:cs="Arial"/>
          <w:sz w:val="22"/>
          <w:szCs w:val="22"/>
        </w:rPr>
        <w:t xml:space="preserve">that </w:t>
      </w:r>
      <w:r w:rsidRPr="091F9965">
        <w:rPr>
          <w:rFonts w:ascii="Arial" w:eastAsia="Calibri" w:hAnsi="Arial" w:cs="Arial"/>
          <w:sz w:val="22"/>
          <w:szCs w:val="22"/>
        </w:rPr>
        <w:t xml:space="preserve">spending </w:t>
      </w:r>
      <w:r w:rsidR="03E7413D" w:rsidRPr="091F9965">
        <w:rPr>
          <w:rFonts w:ascii="Arial" w:eastAsia="Calibri" w:hAnsi="Arial" w:cs="Arial"/>
          <w:sz w:val="22"/>
          <w:szCs w:val="22"/>
        </w:rPr>
        <w:t>is monitored</w:t>
      </w:r>
      <w:r w:rsidRPr="091F9965">
        <w:rPr>
          <w:rFonts w:ascii="Arial" w:eastAsia="Calibri" w:hAnsi="Arial" w:cs="Arial"/>
          <w:sz w:val="22"/>
          <w:szCs w:val="22"/>
        </w:rPr>
        <w:t xml:space="preserve">, alerting the </w:t>
      </w:r>
      <w:r w:rsidR="0E3D7E96" w:rsidRPr="091F9965">
        <w:rPr>
          <w:rFonts w:ascii="Arial" w:eastAsia="Calibri" w:hAnsi="Arial" w:cs="Arial"/>
          <w:sz w:val="22"/>
          <w:szCs w:val="22"/>
        </w:rPr>
        <w:t>CEO</w:t>
      </w:r>
      <w:r w:rsidRPr="091F9965">
        <w:rPr>
          <w:rFonts w:ascii="Arial" w:eastAsia="Calibri" w:hAnsi="Arial" w:cs="Arial"/>
          <w:sz w:val="22"/>
          <w:szCs w:val="22"/>
        </w:rPr>
        <w:t xml:space="preserve"> and Board to any overspends</w:t>
      </w:r>
      <w:r w:rsidR="4D5B0071" w:rsidRPr="091F9965">
        <w:rPr>
          <w:rFonts w:ascii="Arial" w:eastAsia="Calibri" w:hAnsi="Arial" w:cs="Arial"/>
          <w:sz w:val="22"/>
          <w:szCs w:val="22"/>
        </w:rPr>
        <w:t>.</w:t>
      </w:r>
    </w:p>
    <w:p w:rsidR="00DA54BA" w:rsidRPr="001A6C5B" w:rsidRDefault="4D5B0071" w:rsidP="00DA54BA">
      <w:pPr>
        <w:pStyle w:val="ListParagraph"/>
        <w:numPr>
          <w:ilvl w:val="0"/>
          <w:numId w:val="3"/>
        </w:numPr>
        <w:spacing w:line="240" w:lineRule="auto"/>
        <w:rPr>
          <w:rFonts w:ascii="Arial" w:eastAsia="Calibri" w:hAnsi="Arial" w:cs="Arial"/>
          <w:sz w:val="22"/>
          <w:szCs w:val="22"/>
        </w:rPr>
      </w:pPr>
      <w:r w:rsidRPr="091F9965">
        <w:rPr>
          <w:rFonts w:ascii="Arial" w:eastAsia="Calibri" w:hAnsi="Arial" w:cs="Arial"/>
          <w:sz w:val="22"/>
          <w:szCs w:val="22"/>
        </w:rPr>
        <w:t xml:space="preserve">To work to </w:t>
      </w:r>
      <w:r w:rsidR="00DA54BA" w:rsidRPr="091F9965">
        <w:rPr>
          <w:rFonts w:ascii="Arial" w:eastAsia="Calibri" w:hAnsi="Arial" w:cs="Arial"/>
          <w:sz w:val="22"/>
          <w:szCs w:val="22"/>
        </w:rPr>
        <w:t>increase the efficiency of the Trust</w:t>
      </w:r>
      <w:r w:rsidR="32156ADD" w:rsidRPr="091F9965">
        <w:rPr>
          <w:rFonts w:ascii="Arial" w:eastAsia="Calibri" w:hAnsi="Arial" w:cs="Arial"/>
          <w:sz w:val="22"/>
          <w:szCs w:val="22"/>
        </w:rPr>
        <w:t>.</w:t>
      </w:r>
    </w:p>
    <w:p w:rsidR="00DA54BA" w:rsidRPr="001A6C5B" w:rsidRDefault="6B52583B" w:rsidP="00DA54BA">
      <w:pPr>
        <w:pStyle w:val="ListParagraph"/>
        <w:numPr>
          <w:ilvl w:val="0"/>
          <w:numId w:val="3"/>
        </w:numPr>
        <w:spacing w:line="240" w:lineRule="auto"/>
        <w:rPr>
          <w:rFonts w:ascii="Arial" w:eastAsia="Calibri" w:hAnsi="Arial" w:cs="Arial"/>
          <w:sz w:val="22"/>
          <w:szCs w:val="22"/>
        </w:rPr>
      </w:pPr>
      <w:r w:rsidRPr="091F9965">
        <w:rPr>
          <w:rFonts w:ascii="Arial" w:eastAsia="Calibri" w:hAnsi="Arial" w:cs="Arial"/>
          <w:sz w:val="22"/>
          <w:szCs w:val="22"/>
        </w:rPr>
        <w:t xml:space="preserve">Under the direction of </w:t>
      </w:r>
      <w:r w:rsidR="00092C5B">
        <w:rPr>
          <w:rFonts w:ascii="Arial" w:eastAsia="Calibri" w:hAnsi="Arial" w:cs="Arial"/>
          <w:sz w:val="22"/>
          <w:szCs w:val="22"/>
        </w:rPr>
        <w:t>the CEO</w:t>
      </w:r>
      <w:r w:rsidR="2FD9A1AF" w:rsidRPr="091F9965">
        <w:rPr>
          <w:rFonts w:ascii="Arial" w:eastAsia="Calibri" w:hAnsi="Arial" w:cs="Arial"/>
          <w:sz w:val="22"/>
          <w:szCs w:val="22"/>
        </w:rPr>
        <w:t xml:space="preserve"> </w:t>
      </w:r>
      <w:r w:rsidRPr="091F9965">
        <w:rPr>
          <w:rFonts w:ascii="Arial" w:eastAsia="Calibri" w:hAnsi="Arial" w:cs="Arial"/>
          <w:sz w:val="22"/>
          <w:szCs w:val="22"/>
        </w:rPr>
        <w:t>w</w:t>
      </w:r>
      <w:r w:rsidR="00DA54BA" w:rsidRPr="091F9965">
        <w:rPr>
          <w:rFonts w:ascii="Arial" w:eastAsia="Calibri" w:hAnsi="Arial" w:cs="Arial"/>
          <w:sz w:val="22"/>
          <w:szCs w:val="22"/>
        </w:rPr>
        <w:t>ork with the Trust’s auditors to ensure that th</w:t>
      </w:r>
      <w:r w:rsidR="658BB159" w:rsidRPr="091F9965">
        <w:rPr>
          <w:rFonts w:ascii="Arial" w:eastAsia="Calibri" w:hAnsi="Arial" w:cs="Arial"/>
          <w:sz w:val="22"/>
          <w:szCs w:val="22"/>
        </w:rPr>
        <w:t>e trust is</w:t>
      </w:r>
      <w:r w:rsidR="00DA54BA" w:rsidRPr="091F9965">
        <w:rPr>
          <w:rFonts w:ascii="Arial" w:eastAsia="Calibri" w:hAnsi="Arial" w:cs="Arial"/>
          <w:sz w:val="22"/>
          <w:szCs w:val="22"/>
        </w:rPr>
        <w:t xml:space="preserve"> financially compliant</w:t>
      </w:r>
      <w:r w:rsidR="152B2E03" w:rsidRPr="091F9965">
        <w:rPr>
          <w:rFonts w:ascii="Arial" w:eastAsia="Calibri" w:hAnsi="Arial" w:cs="Arial"/>
          <w:sz w:val="22"/>
          <w:szCs w:val="22"/>
        </w:rPr>
        <w:t>.</w:t>
      </w:r>
    </w:p>
    <w:p w:rsidR="00DA54BA" w:rsidRPr="00BA676F" w:rsidRDefault="00DA54BA" w:rsidP="00DA54BA">
      <w:pPr>
        <w:spacing w:after="0" w:line="240" w:lineRule="auto"/>
        <w:rPr>
          <w:rFonts w:ascii="Arial" w:eastAsiaTheme="minorEastAsia" w:hAnsi="Arial" w:cs="Arial"/>
        </w:rPr>
      </w:pPr>
    </w:p>
    <w:bookmarkEnd w:id="0"/>
    <w:p w:rsidR="00DA54BA" w:rsidRPr="00BA676F" w:rsidRDefault="00DA54BA" w:rsidP="00DA54BA">
      <w:pPr>
        <w:spacing w:after="0" w:line="240" w:lineRule="auto"/>
        <w:ind w:left="1440" w:hanging="1440"/>
        <w:rPr>
          <w:rFonts w:ascii="Arial" w:eastAsiaTheme="minorEastAsia" w:hAnsi="Arial" w:cs="Arial"/>
        </w:rPr>
      </w:pPr>
    </w:p>
    <w:p w:rsidR="00DA54BA" w:rsidRPr="00BA676F" w:rsidRDefault="00DA54BA" w:rsidP="00DA54BA">
      <w:pPr>
        <w:spacing w:after="0" w:line="240" w:lineRule="auto"/>
        <w:rPr>
          <w:rFonts w:ascii="Arial" w:eastAsiaTheme="minorEastAsia" w:hAnsi="Arial" w:cs="Arial"/>
        </w:rPr>
      </w:pPr>
      <w:r w:rsidRPr="00BA676F">
        <w:rPr>
          <w:rFonts w:ascii="Arial" w:eastAsiaTheme="minorEastAsia" w:hAnsi="Arial" w:cs="Arial"/>
          <w:b/>
        </w:rPr>
        <w:lastRenderedPageBreak/>
        <w:t>The Role of the Chief Financial Officer</w:t>
      </w:r>
    </w:p>
    <w:p w:rsidR="00DA54BA" w:rsidRPr="00BA676F" w:rsidRDefault="00DA54BA" w:rsidP="00DA54BA">
      <w:pPr>
        <w:spacing w:after="0" w:line="240" w:lineRule="auto"/>
        <w:rPr>
          <w:rFonts w:ascii="Arial" w:eastAsiaTheme="minorEastAsia" w:hAnsi="Arial" w:cs="Arial"/>
        </w:rPr>
      </w:pPr>
    </w:p>
    <w:p w:rsidR="00DA54BA" w:rsidRPr="00BA676F" w:rsidRDefault="68CB390B" w:rsidP="512829B7">
      <w:pPr>
        <w:spacing w:after="0" w:line="240" w:lineRule="auto"/>
        <w:jc w:val="both"/>
        <w:rPr>
          <w:rFonts w:ascii="Arial" w:eastAsiaTheme="minorEastAsia" w:hAnsi="Arial" w:cs="Arial"/>
        </w:rPr>
      </w:pPr>
      <w:r w:rsidRPr="68CB390B">
        <w:rPr>
          <w:rFonts w:ascii="Arial" w:eastAsiaTheme="minorEastAsia" w:hAnsi="Arial" w:cs="Arial"/>
        </w:rPr>
        <w:t>The Chief Financial Officer (CFO) will be directly responsible to the CEO who is the Accounting Officer for the Trust and is ultimately responsible for the proper financial conduct of the institution.  The CFO will provide advice on strategic financial issues and be responsible for financial management.  The CFO is a key member of the Trust’s Senior Management Team (SMT).</w:t>
      </w:r>
    </w:p>
    <w:p w:rsidR="00DA54BA" w:rsidRPr="00BA676F" w:rsidRDefault="00DA54BA" w:rsidP="00DA54BA">
      <w:pPr>
        <w:spacing w:after="0" w:line="240" w:lineRule="auto"/>
        <w:jc w:val="both"/>
        <w:rPr>
          <w:rFonts w:ascii="Arial" w:eastAsiaTheme="minorEastAsia" w:hAnsi="Arial" w:cs="Arial"/>
        </w:rPr>
      </w:pPr>
    </w:p>
    <w:p w:rsidR="00DA54BA" w:rsidRPr="00BA676F" w:rsidRDefault="00DA54BA" w:rsidP="00DA54BA">
      <w:pPr>
        <w:spacing w:after="0" w:line="240" w:lineRule="auto"/>
        <w:jc w:val="both"/>
        <w:rPr>
          <w:rFonts w:ascii="Arial" w:eastAsiaTheme="minorEastAsia" w:hAnsi="Arial" w:cs="Arial"/>
        </w:rPr>
      </w:pPr>
      <w:r w:rsidRPr="00BA676F">
        <w:rPr>
          <w:rFonts w:ascii="Arial" w:eastAsiaTheme="minorEastAsia" w:hAnsi="Arial" w:cs="Arial"/>
        </w:rPr>
        <w:t>The CFO is expected to bring a modern, business-like approach to the leadership of the finance function, running it as a highly competent and efficient service with an emphasis on business partnership across the Trust and with devolution of the service where appropriate.  The appointee will develop and deliver a proactive, customer-focused service.</w:t>
      </w:r>
    </w:p>
    <w:p w:rsidR="00DA54BA" w:rsidRPr="00BA676F" w:rsidRDefault="00DA54BA" w:rsidP="00DA54BA">
      <w:pPr>
        <w:spacing w:after="0" w:line="240" w:lineRule="auto"/>
        <w:jc w:val="both"/>
        <w:rPr>
          <w:rFonts w:ascii="Arial" w:eastAsiaTheme="minorEastAsia" w:hAnsi="Arial" w:cs="Arial"/>
        </w:rPr>
      </w:pPr>
    </w:p>
    <w:p w:rsidR="00DA54BA" w:rsidRPr="00BA676F" w:rsidRDefault="00DA54BA" w:rsidP="512829B7">
      <w:pPr>
        <w:spacing w:after="0" w:line="240" w:lineRule="auto"/>
        <w:jc w:val="both"/>
        <w:rPr>
          <w:rFonts w:ascii="Arial" w:eastAsiaTheme="minorEastAsia" w:hAnsi="Arial" w:cs="Arial"/>
        </w:rPr>
      </w:pPr>
      <w:r w:rsidRPr="512829B7">
        <w:rPr>
          <w:rFonts w:ascii="Arial" w:eastAsiaTheme="minorEastAsia" w:hAnsi="Arial" w:cs="Arial"/>
        </w:rPr>
        <w:t xml:space="preserve">The CFO is responsible for all aspects of financial management, including the management of financial records, budget control, </w:t>
      </w:r>
      <w:r w:rsidR="291DAE30" w:rsidRPr="512829B7">
        <w:rPr>
          <w:rFonts w:ascii="Arial" w:eastAsiaTheme="minorEastAsia" w:hAnsi="Arial" w:cs="Arial"/>
        </w:rPr>
        <w:t xml:space="preserve">cash flow, </w:t>
      </w:r>
      <w:r w:rsidRPr="512829B7">
        <w:rPr>
          <w:rFonts w:ascii="Arial" w:eastAsiaTheme="minorEastAsia" w:hAnsi="Arial" w:cs="Arial"/>
        </w:rPr>
        <w:t>financial planning</w:t>
      </w:r>
      <w:r w:rsidR="4DB09008" w:rsidRPr="512829B7">
        <w:rPr>
          <w:rFonts w:ascii="Arial" w:eastAsiaTheme="minorEastAsia" w:hAnsi="Arial" w:cs="Arial"/>
        </w:rPr>
        <w:t>,</w:t>
      </w:r>
      <w:r w:rsidRPr="512829B7">
        <w:rPr>
          <w:rFonts w:ascii="Arial" w:eastAsiaTheme="minorEastAsia" w:hAnsi="Arial" w:cs="Arial"/>
        </w:rPr>
        <w:t xml:space="preserve"> funding relationships with the funding body and other agencies</w:t>
      </w:r>
      <w:r w:rsidR="3ACC0B54" w:rsidRPr="512829B7">
        <w:rPr>
          <w:rFonts w:ascii="Arial" w:eastAsiaTheme="minorEastAsia" w:hAnsi="Arial" w:cs="Arial"/>
        </w:rPr>
        <w:t>.</w:t>
      </w:r>
      <w:r w:rsidRPr="512829B7">
        <w:rPr>
          <w:rFonts w:ascii="Arial" w:eastAsiaTheme="minorEastAsia" w:hAnsi="Arial" w:cs="Arial"/>
        </w:rPr>
        <w:t xml:space="preserve"> </w:t>
      </w:r>
    </w:p>
    <w:p w:rsidR="512829B7" w:rsidRDefault="512829B7" w:rsidP="512829B7">
      <w:pPr>
        <w:spacing w:after="0" w:line="240" w:lineRule="auto"/>
        <w:jc w:val="both"/>
        <w:rPr>
          <w:rFonts w:ascii="Arial" w:eastAsiaTheme="minorEastAsia" w:hAnsi="Arial" w:cs="Arial"/>
        </w:rPr>
      </w:pPr>
    </w:p>
    <w:p w:rsidR="00DA54BA" w:rsidRPr="00BA676F" w:rsidRDefault="00DA54BA" w:rsidP="512829B7">
      <w:pPr>
        <w:spacing w:after="0" w:line="240" w:lineRule="auto"/>
        <w:jc w:val="both"/>
        <w:rPr>
          <w:rFonts w:ascii="Arial" w:eastAsiaTheme="minorEastAsia" w:hAnsi="Arial" w:cs="Arial"/>
        </w:rPr>
      </w:pPr>
      <w:r w:rsidRPr="091F9965">
        <w:rPr>
          <w:rFonts w:ascii="Arial" w:eastAsiaTheme="minorEastAsia" w:hAnsi="Arial" w:cs="Arial"/>
        </w:rPr>
        <w:t xml:space="preserve">The CFO will contribute to strategy and policy development to support the Trust’s aims and </w:t>
      </w:r>
      <w:r w:rsidR="0D18AE44" w:rsidRPr="091F9965">
        <w:rPr>
          <w:rFonts w:ascii="Arial" w:eastAsiaTheme="minorEastAsia" w:hAnsi="Arial" w:cs="Arial"/>
        </w:rPr>
        <w:t>objectives and</w:t>
      </w:r>
      <w:r w:rsidRPr="091F9965">
        <w:rPr>
          <w:rFonts w:ascii="Arial" w:eastAsiaTheme="minorEastAsia" w:hAnsi="Arial" w:cs="Arial"/>
        </w:rPr>
        <w:t xml:space="preserve"> will ensure the completion of statistical returns to external agencies.</w:t>
      </w:r>
    </w:p>
    <w:p w:rsidR="00DA54BA" w:rsidRDefault="00DA54BA" w:rsidP="00DA54BA">
      <w:pPr>
        <w:spacing w:after="0" w:line="240" w:lineRule="auto"/>
        <w:jc w:val="both"/>
        <w:rPr>
          <w:rFonts w:ascii="Arial" w:eastAsia="Calibri" w:hAnsi="Arial" w:cs="Arial"/>
          <w:b/>
        </w:rPr>
      </w:pPr>
      <w:bookmarkStart w:id="3" w:name="_Hlk4671749"/>
    </w:p>
    <w:p w:rsidR="00DA54BA" w:rsidRPr="00E64DD7" w:rsidRDefault="00DA54BA" w:rsidP="00DA54BA">
      <w:pPr>
        <w:spacing w:after="0" w:line="240" w:lineRule="auto"/>
        <w:jc w:val="both"/>
        <w:rPr>
          <w:rFonts w:ascii="Arial" w:eastAsia="Calibri" w:hAnsi="Arial" w:cs="Arial"/>
          <w:b/>
        </w:rPr>
      </w:pPr>
      <w:r w:rsidRPr="00BA676F">
        <w:rPr>
          <w:rFonts w:ascii="Arial" w:eastAsia="Calibri" w:hAnsi="Arial" w:cs="Arial"/>
          <w:b/>
        </w:rPr>
        <w:t>Key</w:t>
      </w:r>
      <w:r w:rsidRPr="00BA676F">
        <w:rPr>
          <w:rFonts w:ascii="Arial" w:eastAsiaTheme="minorEastAsia" w:hAnsi="Arial" w:cs="Arial"/>
          <w:b/>
        </w:rPr>
        <w:t xml:space="preserve"> Relationships</w:t>
      </w:r>
    </w:p>
    <w:bookmarkEnd w:id="3"/>
    <w:p w:rsidR="00DA54BA" w:rsidRPr="00BA676F" w:rsidRDefault="00DA54BA" w:rsidP="00DA54BA">
      <w:pPr>
        <w:spacing w:after="0" w:line="240" w:lineRule="auto"/>
        <w:rPr>
          <w:rFonts w:ascii="Arial" w:eastAsiaTheme="minorEastAsia" w:hAnsi="Arial" w:cs="Arial"/>
        </w:rPr>
      </w:pPr>
    </w:p>
    <w:p w:rsidR="4725A39F" w:rsidRDefault="00DA54BA" w:rsidP="00092C5B">
      <w:pPr>
        <w:spacing w:after="0" w:line="240" w:lineRule="auto"/>
        <w:rPr>
          <w:rFonts w:ascii="Arial" w:eastAsiaTheme="minorEastAsia" w:hAnsi="Arial" w:cs="Arial"/>
        </w:rPr>
      </w:pPr>
      <w:r w:rsidRPr="091F9965">
        <w:rPr>
          <w:rFonts w:ascii="Arial" w:eastAsiaTheme="minorEastAsia" w:hAnsi="Arial" w:cs="Arial"/>
        </w:rPr>
        <w:t xml:space="preserve">Responsible </w:t>
      </w:r>
      <w:bookmarkStart w:id="4" w:name="_Int_au5mQJ2R"/>
      <w:r w:rsidRPr="091F9965">
        <w:rPr>
          <w:rFonts w:ascii="Arial" w:eastAsiaTheme="minorEastAsia" w:hAnsi="Arial" w:cs="Arial"/>
        </w:rPr>
        <w:t>to</w:t>
      </w:r>
      <w:bookmarkEnd w:id="4"/>
      <w:r w:rsidR="00092C5B">
        <w:rPr>
          <w:rFonts w:ascii="Arial" w:eastAsiaTheme="minorEastAsia" w:hAnsi="Arial" w:cs="Arial"/>
        </w:rPr>
        <w:t xml:space="preserve">: </w:t>
      </w:r>
      <w:r w:rsidR="4725A39F" w:rsidRPr="091F9965">
        <w:rPr>
          <w:rFonts w:ascii="Arial" w:eastAsiaTheme="minorEastAsia" w:hAnsi="Arial" w:cs="Arial"/>
        </w:rPr>
        <w:t>Chief Executive Officer</w:t>
      </w:r>
    </w:p>
    <w:p w:rsidR="091F9965" w:rsidRDefault="091F9965" w:rsidP="091F9965">
      <w:pPr>
        <w:spacing w:after="0" w:line="240" w:lineRule="auto"/>
        <w:rPr>
          <w:rFonts w:ascii="Arial" w:eastAsiaTheme="minorEastAsia" w:hAnsi="Arial" w:cs="Arial"/>
        </w:rPr>
      </w:pPr>
    </w:p>
    <w:p w:rsidR="512829B7" w:rsidRDefault="512829B7" w:rsidP="512829B7">
      <w:pPr>
        <w:spacing w:after="120" w:line="240" w:lineRule="auto"/>
        <w:rPr>
          <w:rFonts w:ascii="Arial" w:eastAsia="Calibri" w:hAnsi="Arial" w:cs="Arial"/>
          <w:b/>
          <w:bCs/>
        </w:rPr>
      </w:pPr>
    </w:p>
    <w:p w:rsidR="512829B7" w:rsidRDefault="512829B7" w:rsidP="512829B7">
      <w:pPr>
        <w:spacing w:after="120" w:line="240" w:lineRule="auto"/>
        <w:rPr>
          <w:rFonts w:ascii="Arial" w:eastAsia="Calibri" w:hAnsi="Arial" w:cs="Arial"/>
          <w:b/>
          <w:bCs/>
        </w:rPr>
      </w:pPr>
    </w:p>
    <w:p w:rsidR="00DA54BA" w:rsidRPr="00BA676F" w:rsidRDefault="00DA54BA" w:rsidP="512829B7">
      <w:pPr>
        <w:spacing w:after="120" w:line="240" w:lineRule="auto"/>
        <w:rPr>
          <w:rFonts w:ascii="Arial" w:eastAsia="Calibri" w:hAnsi="Arial" w:cs="Arial"/>
          <w:b/>
          <w:bCs/>
        </w:rPr>
      </w:pPr>
      <w:bookmarkStart w:id="5" w:name="_Hlk4671771"/>
      <w:r w:rsidRPr="512829B7">
        <w:rPr>
          <w:rFonts w:ascii="Arial" w:eastAsia="Calibri" w:hAnsi="Arial" w:cs="Arial"/>
          <w:b/>
          <w:bCs/>
        </w:rPr>
        <w:t>Key accountabilities</w:t>
      </w:r>
    </w:p>
    <w:bookmarkEnd w:id="5"/>
    <w:p w:rsidR="00DA54BA" w:rsidRPr="00BA676F" w:rsidRDefault="00DA54BA" w:rsidP="00DA54BA">
      <w:pPr>
        <w:spacing w:after="0" w:line="240" w:lineRule="auto"/>
        <w:jc w:val="both"/>
        <w:rPr>
          <w:rFonts w:ascii="Arial" w:eastAsiaTheme="minorEastAsia" w:hAnsi="Arial" w:cs="Arial"/>
        </w:rPr>
      </w:pPr>
      <w:r w:rsidRPr="00BA676F">
        <w:rPr>
          <w:rFonts w:ascii="Arial" w:eastAsiaTheme="minorEastAsia" w:hAnsi="Arial" w:cs="Arial"/>
          <w:b/>
        </w:rPr>
        <w:t>Main Duties</w:t>
      </w:r>
    </w:p>
    <w:p w:rsidR="00DA54BA" w:rsidRPr="00BA676F" w:rsidRDefault="00DA54BA" w:rsidP="00DA54BA">
      <w:pPr>
        <w:spacing w:after="0" w:line="240" w:lineRule="auto"/>
        <w:jc w:val="both"/>
        <w:rPr>
          <w:rFonts w:ascii="Arial" w:eastAsiaTheme="minorEastAsia" w:hAnsi="Arial" w:cs="Arial"/>
        </w:rPr>
      </w:pPr>
    </w:p>
    <w:p w:rsidR="00DA54BA" w:rsidRPr="00BA676F" w:rsidRDefault="00DA54BA" w:rsidP="00DA54BA">
      <w:pPr>
        <w:spacing w:after="0" w:line="240" w:lineRule="auto"/>
        <w:jc w:val="both"/>
        <w:rPr>
          <w:rFonts w:ascii="Arial" w:eastAsiaTheme="minorEastAsia" w:hAnsi="Arial" w:cs="Arial"/>
        </w:rPr>
      </w:pPr>
      <w:r w:rsidRPr="00BA676F">
        <w:rPr>
          <w:rFonts w:ascii="Arial" w:eastAsiaTheme="minorEastAsia" w:hAnsi="Arial" w:cs="Arial"/>
        </w:rPr>
        <w:t>This is a Senior Management Team post that will change over time and where the post holder needs to be responsive and proactive in the context of strategic priorities.</w:t>
      </w:r>
    </w:p>
    <w:p w:rsidR="00DA54BA" w:rsidRPr="00BA676F" w:rsidRDefault="00DA54BA" w:rsidP="00DA54BA">
      <w:pPr>
        <w:spacing w:after="0" w:line="240" w:lineRule="auto"/>
        <w:jc w:val="both"/>
        <w:rPr>
          <w:rFonts w:ascii="Arial" w:eastAsiaTheme="minorEastAsia" w:hAnsi="Arial" w:cs="Arial"/>
        </w:rPr>
      </w:pPr>
    </w:p>
    <w:p w:rsidR="00DA54BA" w:rsidRDefault="00DA54BA" w:rsidP="00DA54BA">
      <w:pPr>
        <w:spacing w:after="0" w:line="240" w:lineRule="auto"/>
        <w:jc w:val="both"/>
        <w:rPr>
          <w:rFonts w:ascii="Arial" w:eastAsiaTheme="minorEastAsia" w:hAnsi="Arial" w:cs="Arial"/>
          <w:b/>
        </w:rPr>
      </w:pPr>
    </w:p>
    <w:p w:rsidR="00DA54BA" w:rsidRPr="00BA676F" w:rsidRDefault="00DA54BA" w:rsidP="00DA54BA">
      <w:pPr>
        <w:spacing w:after="0" w:line="240" w:lineRule="auto"/>
        <w:jc w:val="both"/>
        <w:rPr>
          <w:rFonts w:ascii="Arial" w:eastAsiaTheme="minorEastAsia" w:hAnsi="Arial" w:cs="Arial"/>
          <w:b/>
        </w:rPr>
      </w:pPr>
      <w:r w:rsidRPr="00BA676F">
        <w:rPr>
          <w:rFonts w:ascii="Arial" w:eastAsiaTheme="minorEastAsia" w:hAnsi="Arial" w:cs="Arial"/>
          <w:b/>
        </w:rPr>
        <w:t>Strategic</w:t>
      </w:r>
    </w:p>
    <w:p w:rsidR="00DA54BA" w:rsidRPr="00BA676F" w:rsidRDefault="00DA54BA" w:rsidP="00DA54BA">
      <w:pPr>
        <w:spacing w:after="0" w:line="240" w:lineRule="auto"/>
        <w:jc w:val="both"/>
        <w:rPr>
          <w:rFonts w:ascii="Arial" w:eastAsiaTheme="minorEastAsia" w:hAnsi="Arial" w:cs="Arial"/>
        </w:rPr>
      </w:pPr>
    </w:p>
    <w:p w:rsidR="00DA54BA" w:rsidRPr="00BA676F" w:rsidRDefault="00092C5B" w:rsidP="512829B7">
      <w:pPr>
        <w:numPr>
          <w:ilvl w:val="0"/>
          <w:numId w:val="1"/>
        </w:numPr>
        <w:tabs>
          <w:tab w:val="clear" w:pos="360"/>
          <w:tab w:val="num" w:pos="720"/>
        </w:tabs>
        <w:spacing w:after="0" w:line="240" w:lineRule="auto"/>
        <w:jc w:val="both"/>
        <w:rPr>
          <w:rFonts w:ascii="Arial" w:eastAsiaTheme="minorEastAsia" w:hAnsi="Arial" w:cs="Arial"/>
        </w:rPr>
      </w:pPr>
      <w:r>
        <w:rPr>
          <w:rFonts w:ascii="Arial" w:eastAsiaTheme="minorEastAsia" w:hAnsi="Arial" w:cs="Arial"/>
          <w:lang w:val="en-US"/>
        </w:rPr>
        <w:t>P</w:t>
      </w:r>
      <w:r w:rsidR="6806EC5A" w:rsidRPr="512829B7">
        <w:rPr>
          <w:rFonts w:ascii="Arial" w:eastAsiaTheme="minorEastAsia" w:hAnsi="Arial" w:cs="Arial"/>
          <w:lang w:val="en-US"/>
        </w:rPr>
        <w:t>rovide</w:t>
      </w:r>
      <w:r w:rsidR="6F607D8A" w:rsidRPr="512829B7">
        <w:rPr>
          <w:rFonts w:ascii="Arial" w:eastAsiaTheme="minorEastAsia" w:hAnsi="Arial" w:cs="Arial"/>
          <w:lang w:val="en-US"/>
        </w:rPr>
        <w:t xml:space="preserve"> </w:t>
      </w:r>
      <w:r w:rsidR="00DA54BA" w:rsidRPr="512829B7">
        <w:rPr>
          <w:rFonts w:ascii="Arial" w:eastAsiaTheme="minorEastAsia" w:hAnsi="Arial" w:cs="Arial"/>
          <w:lang w:val="en-US"/>
        </w:rPr>
        <w:t>strategic advice to the CEO,</w:t>
      </w:r>
      <w:r w:rsidR="07B56D26" w:rsidRPr="512829B7">
        <w:rPr>
          <w:rFonts w:ascii="Arial" w:eastAsiaTheme="minorEastAsia" w:hAnsi="Arial" w:cs="Arial"/>
          <w:lang w:val="en-US"/>
        </w:rPr>
        <w:t xml:space="preserve"> SLT and Trustees </w:t>
      </w:r>
      <w:r w:rsidR="00DA54BA" w:rsidRPr="512829B7">
        <w:rPr>
          <w:rFonts w:ascii="Arial" w:eastAsiaTheme="minorEastAsia" w:hAnsi="Arial" w:cs="Arial"/>
          <w:lang w:val="en-US"/>
        </w:rPr>
        <w:t>on all issues relating to financial matters</w:t>
      </w:r>
    </w:p>
    <w:p w:rsidR="73225438" w:rsidRDefault="73225438" w:rsidP="512829B7">
      <w:pPr>
        <w:numPr>
          <w:ilvl w:val="0"/>
          <w:numId w:val="2"/>
        </w:numPr>
        <w:tabs>
          <w:tab w:val="clear" w:pos="360"/>
          <w:tab w:val="num" w:pos="720"/>
        </w:tabs>
        <w:spacing w:after="0" w:line="240" w:lineRule="auto"/>
        <w:jc w:val="both"/>
        <w:rPr>
          <w:rFonts w:ascii="Arial" w:eastAsiaTheme="minorEastAsia" w:hAnsi="Arial" w:cs="Arial"/>
        </w:rPr>
      </w:pPr>
      <w:r w:rsidRPr="512829B7">
        <w:rPr>
          <w:rFonts w:ascii="Arial" w:eastAsiaTheme="minorEastAsia" w:hAnsi="Arial" w:cs="Arial"/>
        </w:rPr>
        <w:t xml:space="preserve">To ensure that the </w:t>
      </w:r>
      <w:proofErr w:type="spellStart"/>
      <w:r w:rsidRPr="512829B7">
        <w:rPr>
          <w:rFonts w:ascii="Arial" w:eastAsiaTheme="minorEastAsia" w:hAnsi="Arial" w:cs="Arial"/>
        </w:rPr>
        <w:t>DfE</w:t>
      </w:r>
      <w:proofErr w:type="spellEnd"/>
      <w:r w:rsidRPr="512829B7">
        <w:rPr>
          <w:rFonts w:ascii="Arial" w:eastAsiaTheme="minorEastAsia" w:hAnsi="Arial" w:cs="Arial"/>
        </w:rPr>
        <w:t xml:space="preserve"> deadlines for annual accounts and budget forecast returns are met</w:t>
      </w:r>
    </w:p>
    <w:p w:rsidR="00DA54BA" w:rsidRDefault="00DA54BA" w:rsidP="512829B7">
      <w:pPr>
        <w:numPr>
          <w:ilvl w:val="0"/>
          <w:numId w:val="2"/>
        </w:numPr>
        <w:tabs>
          <w:tab w:val="clear" w:pos="360"/>
          <w:tab w:val="num" w:pos="720"/>
        </w:tabs>
        <w:spacing w:after="0" w:line="240" w:lineRule="auto"/>
        <w:jc w:val="both"/>
        <w:rPr>
          <w:rFonts w:ascii="Arial" w:eastAsiaTheme="minorEastAsia" w:hAnsi="Arial" w:cs="Arial"/>
          <w:lang w:val="en-US"/>
        </w:rPr>
      </w:pPr>
      <w:r w:rsidRPr="512829B7">
        <w:rPr>
          <w:rFonts w:ascii="Arial" w:eastAsiaTheme="minorEastAsia" w:hAnsi="Arial" w:cs="Arial"/>
          <w:lang w:val="en-US"/>
        </w:rPr>
        <w:t xml:space="preserve">Overseeing the development and maintenance of financial systems </w:t>
      </w:r>
      <w:r w:rsidR="786F1071" w:rsidRPr="512829B7">
        <w:rPr>
          <w:rFonts w:ascii="Arial" w:eastAsiaTheme="minorEastAsia" w:hAnsi="Arial" w:cs="Arial"/>
          <w:lang w:val="en-US"/>
        </w:rPr>
        <w:t>and procedures</w:t>
      </w:r>
    </w:p>
    <w:p w:rsidR="00DA54BA" w:rsidRPr="00BA676F" w:rsidRDefault="00DA54BA" w:rsidP="00DA54BA">
      <w:pPr>
        <w:numPr>
          <w:ilvl w:val="0"/>
          <w:numId w:val="2"/>
        </w:numPr>
        <w:tabs>
          <w:tab w:val="clear" w:pos="360"/>
          <w:tab w:val="num" w:pos="720"/>
        </w:tabs>
        <w:spacing w:after="0" w:line="240" w:lineRule="auto"/>
        <w:jc w:val="both"/>
        <w:rPr>
          <w:rFonts w:ascii="Arial" w:eastAsiaTheme="minorEastAsia" w:hAnsi="Arial" w:cs="Arial"/>
        </w:rPr>
      </w:pPr>
      <w:r w:rsidRPr="00BA676F">
        <w:rPr>
          <w:rFonts w:ascii="Arial" w:eastAsiaTheme="minorEastAsia" w:hAnsi="Arial" w:cs="Arial"/>
          <w:lang w:val="en-US"/>
        </w:rPr>
        <w:t xml:space="preserve">Be accountable to the CEO for the proper financial operations of the Trust </w:t>
      </w:r>
    </w:p>
    <w:p w:rsidR="00DA54BA" w:rsidRPr="00BA676F" w:rsidRDefault="00DA54BA" w:rsidP="00DA54BA">
      <w:pPr>
        <w:numPr>
          <w:ilvl w:val="0"/>
          <w:numId w:val="2"/>
        </w:numPr>
        <w:tabs>
          <w:tab w:val="clear" w:pos="360"/>
          <w:tab w:val="num" w:pos="720"/>
        </w:tabs>
        <w:spacing w:after="0" w:line="240" w:lineRule="auto"/>
        <w:jc w:val="both"/>
        <w:rPr>
          <w:rFonts w:ascii="Arial" w:eastAsiaTheme="minorEastAsia" w:hAnsi="Arial" w:cs="Arial"/>
        </w:rPr>
      </w:pPr>
      <w:r w:rsidRPr="00BA676F">
        <w:rPr>
          <w:rFonts w:ascii="Arial" w:eastAsiaTheme="minorEastAsia" w:hAnsi="Arial" w:cs="Arial"/>
          <w:lang w:val="en-US"/>
        </w:rPr>
        <w:t>Build close and effective working relationships with key partners</w:t>
      </w:r>
    </w:p>
    <w:p w:rsidR="00DA54BA" w:rsidRPr="00BA676F" w:rsidRDefault="00DA54BA" w:rsidP="512829B7">
      <w:pPr>
        <w:numPr>
          <w:ilvl w:val="0"/>
          <w:numId w:val="2"/>
        </w:numPr>
        <w:tabs>
          <w:tab w:val="clear" w:pos="360"/>
          <w:tab w:val="num" w:pos="720"/>
        </w:tabs>
        <w:spacing w:after="0" w:line="240" w:lineRule="auto"/>
        <w:rPr>
          <w:rFonts w:ascii="Arial" w:eastAsiaTheme="minorEastAsia" w:hAnsi="Arial" w:cs="Arial"/>
        </w:rPr>
      </w:pPr>
      <w:r w:rsidRPr="512829B7">
        <w:rPr>
          <w:rFonts w:ascii="Arial" w:eastAsiaTheme="minorEastAsia" w:hAnsi="Arial" w:cs="Arial"/>
          <w:lang w:val="en-US"/>
        </w:rPr>
        <w:t>Participate in the management of major Trust projects as required by the CEO</w:t>
      </w:r>
    </w:p>
    <w:p w:rsidR="00DA54BA" w:rsidRPr="00BA676F" w:rsidRDefault="00DA54BA" w:rsidP="00DA54BA">
      <w:pPr>
        <w:spacing w:after="0" w:line="240" w:lineRule="auto"/>
        <w:rPr>
          <w:rFonts w:ascii="Arial" w:eastAsiaTheme="minorEastAsia" w:hAnsi="Arial" w:cs="Arial"/>
        </w:rPr>
      </w:pPr>
    </w:p>
    <w:p w:rsidR="00DA54BA" w:rsidRPr="00BA676F" w:rsidRDefault="00DA54BA" w:rsidP="00DA54BA">
      <w:pPr>
        <w:spacing w:after="0" w:line="240" w:lineRule="auto"/>
        <w:rPr>
          <w:rFonts w:ascii="Arial" w:eastAsiaTheme="minorEastAsia" w:hAnsi="Arial" w:cs="Arial"/>
          <w:b/>
        </w:rPr>
      </w:pPr>
      <w:r w:rsidRPr="00BA676F">
        <w:rPr>
          <w:rFonts w:ascii="Arial" w:eastAsiaTheme="minorEastAsia" w:hAnsi="Arial" w:cs="Arial"/>
          <w:b/>
        </w:rPr>
        <w:t>Operational</w:t>
      </w:r>
    </w:p>
    <w:p w:rsidR="00DA54BA" w:rsidRPr="00BA676F" w:rsidRDefault="00DA54BA" w:rsidP="00DA54BA">
      <w:pPr>
        <w:spacing w:after="0" w:line="240" w:lineRule="auto"/>
        <w:rPr>
          <w:rFonts w:ascii="Arial" w:eastAsiaTheme="minorEastAsia" w:hAnsi="Arial" w:cs="Arial"/>
        </w:rPr>
      </w:pPr>
    </w:p>
    <w:p w:rsidR="00DA54BA" w:rsidRPr="00BA676F" w:rsidRDefault="00DA54BA" w:rsidP="091F9965">
      <w:pPr>
        <w:numPr>
          <w:ilvl w:val="0"/>
          <w:numId w:val="2"/>
        </w:numPr>
        <w:tabs>
          <w:tab w:val="clear" w:pos="360"/>
          <w:tab w:val="num" w:pos="720"/>
        </w:tabs>
        <w:spacing w:after="0" w:line="240" w:lineRule="auto"/>
        <w:jc w:val="both"/>
        <w:rPr>
          <w:rFonts w:ascii="Arial" w:eastAsiaTheme="minorEastAsia" w:hAnsi="Arial" w:cs="Arial"/>
        </w:rPr>
      </w:pPr>
      <w:r w:rsidRPr="091F9965">
        <w:rPr>
          <w:rFonts w:ascii="Arial" w:eastAsiaTheme="minorEastAsia" w:hAnsi="Arial" w:cs="Arial"/>
          <w:lang w:val="en-US"/>
        </w:rPr>
        <w:t xml:space="preserve">Provide the financial lead to the strategic planning process, </w:t>
      </w:r>
      <w:bookmarkStart w:id="6" w:name="_Int_HQZg0MPL"/>
      <w:r w:rsidRPr="091F9965">
        <w:rPr>
          <w:rFonts w:ascii="Arial" w:eastAsiaTheme="minorEastAsia" w:hAnsi="Arial" w:cs="Arial"/>
          <w:lang w:val="en-US"/>
        </w:rPr>
        <w:t>including:</w:t>
      </w:r>
      <w:bookmarkEnd w:id="6"/>
      <w:r w:rsidRPr="091F9965">
        <w:rPr>
          <w:rFonts w:ascii="Arial" w:eastAsiaTheme="minorEastAsia" w:hAnsi="Arial" w:cs="Arial"/>
          <w:lang w:val="en-US"/>
        </w:rPr>
        <w:t xml:space="preserve">  annual budgets, periodic forecasts and funding requirements</w:t>
      </w:r>
    </w:p>
    <w:p w:rsidR="00DA54BA" w:rsidRPr="00BA676F" w:rsidRDefault="00DA54BA" w:rsidP="00DA54BA">
      <w:pPr>
        <w:numPr>
          <w:ilvl w:val="0"/>
          <w:numId w:val="2"/>
        </w:numPr>
        <w:tabs>
          <w:tab w:val="clear" w:pos="360"/>
          <w:tab w:val="num" w:pos="720"/>
        </w:tabs>
        <w:spacing w:after="0" w:line="240" w:lineRule="auto"/>
        <w:jc w:val="both"/>
        <w:rPr>
          <w:rFonts w:ascii="Arial" w:eastAsiaTheme="minorEastAsia" w:hAnsi="Arial" w:cs="Arial"/>
        </w:rPr>
      </w:pPr>
      <w:r w:rsidRPr="00BA676F">
        <w:rPr>
          <w:rFonts w:ascii="Arial" w:eastAsiaTheme="minorEastAsia" w:hAnsi="Arial" w:cs="Arial"/>
          <w:lang w:val="en-US"/>
        </w:rPr>
        <w:lastRenderedPageBreak/>
        <w:t>Develop and maintain financial systems</w:t>
      </w:r>
    </w:p>
    <w:p w:rsidR="00DA54BA" w:rsidRPr="00BA676F" w:rsidRDefault="00DA54BA" w:rsidP="512829B7">
      <w:pPr>
        <w:numPr>
          <w:ilvl w:val="0"/>
          <w:numId w:val="2"/>
        </w:numPr>
        <w:tabs>
          <w:tab w:val="clear" w:pos="360"/>
          <w:tab w:val="num" w:pos="720"/>
        </w:tabs>
        <w:spacing w:after="0" w:line="240" w:lineRule="auto"/>
        <w:jc w:val="both"/>
        <w:rPr>
          <w:rFonts w:ascii="Arial" w:eastAsiaTheme="minorEastAsia" w:hAnsi="Arial" w:cs="Arial"/>
        </w:rPr>
      </w:pPr>
      <w:r w:rsidRPr="512829B7">
        <w:rPr>
          <w:rFonts w:ascii="Arial" w:eastAsiaTheme="minorEastAsia" w:hAnsi="Arial" w:cs="Arial"/>
          <w:lang w:val="en-US"/>
        </w:rPr>
        <w:t>Prepare the annual Trust b</w:t>
      </w:r>
      <w:r w:rsidR="00092C5B">
        <w:rPr>
          <w:rFonts w:ascii="Arial" w:eastAsiaTheme="minorEastAsia" w:hAnsi="Arial" w:cs="Arial"/>
          <w:lang w:val="en-US"/>
        </w:rPr>
        <w:t xml:space="preserve">udget, working closely with the </w:t>
      </w:r>
      <w:r w:rsidRPr="512829B7">
        <w:rPr>
          <w:rFonts w:ascii="Arial" w:eastAsiaTheme="minorEastAsia" w:hAnsi="Arial" w:cs="Arial"/>
          <w:lang w:val="en-US"/>
        </w:rPr>
        <w:t>CEO</w:t>
      </w:r>
      <w:r w:rsidR="65155F6E" w:rsidRPr="512829B7">
        <w:rPr>
          <w:rFonts w:ascii="Arial" w:eastAsiaTheme="minorEastAsia" w:hAnsi="Arial" w:cs="Arial"/>
          <w:lang w:val="en-US"/>
        </w:rPr>
        <w:t xml:space="preserve"> and the central finance team</w:t>
      </w:r>
      <w:r w:rsidRPr="512829B7">
        <w:rPr>
          <w:rFonts w:ascii="Arial" w:eastAsiaTheme="minorEastAsia" w:hAnsi="Arial" w:cs="Arial"/>
          <w:lang w:val="en-US"/>
        </w:rPr>
        <w:t xml:space="preserve"> to ensure consistency with the Trust’s strategic and financial objectives</w:t>
      </w:r>
    </w:p>
    <w:p w:rsidR="00DA54BA" w:rsidRPr="00BA676F" w:rsidRDefault="00DA54BA" w:rsidP="00DA54BA">
      <w:pPr>
        <w:numPr>
          <w:ilvl w:val="0"/>
          <w:numId w:val="2"/>
        </w:numPr>
        <w:tabs>
          <w:tab w:val="clear" w:pos="360"/>
          <w:tab w:val="num" w:pos="720"/>
        </w:tabs>
        <w:spacing w:after="0" w:line="240" w:lineRule="auto"/>
        <w:jc w:val="both"/>
        <w:rPr>
          <w:rFonts w:ascii="Arial" w:eastAsiaTheme="minorEastAsia" w:hAnsi="Arial" w:cs="Arial"/>
        </w:rPr>
      </w:pPr>
      <w:r w:rsidRPr="00BA676F">
        <w:rPr>
          <w:rFonts w:ascii="Arial" w:eastAsiaTheme="minorEastAsia" w:hAnsi="Arial" w:cs="Arial"/>
          <w:lang w:val="en-US"/>
        </w:rPr>
        <w:t>Monitor the income and expenditure budgets across the Trust, identify and give early warning of difficulties</w:t>
      </w:r>
    </w:p>
    <w:p w:rsidR="00DA54BA" w:rsidRPr="00BA676F" w:rsidRDefault="00DA54BA" w:rsidP="00DA54BA">
      <w:pPr>
        <w:numPr>
          <w:ilvl w:val="0"/>
          <w:numId w:val="2"/>
        </w:numPr>
        <w:tabs>
          <w:tab w:val="clear" w:pos="360"/>
          <w:tab w:val="num" w:pos="720"/>
        </w:tabs>
        <w:spacing w:after="0" w:line="240" w:lineRule="auto"/>
        <w:jc w:val="both"/>
        <w:rPr>
          <w:rFonts w:ascii="Arial" w:eastAsiaTheme="minorEastAsia" w:hAnsi="Arial" w:cs="Arial"/>
        </w:rPr>
      </w:pPr>
      <w:r w:rsidRPr="00BA676F">
        <w:rPr>
          <w:rFonts w:ascii="Arial" w:eastAsiaTheme="minorEastAsia" w:hAnsi="Arial" w:cs="Arial"/>
          <w:lang w:val="en-US"/>
        </w:rPr>
        <w:t>Provide accurate and timely information to enable effective budgetary control, decision making and sound strategic planning</w:t>
      </w:r>
    </w:p>
    <w:p w:rsidR="00DA54BA" w:rsidRPr="00BA676F" w:rsidRDefault="00DA54BA" w:rsidP="00DA54BA">
      <w:pPr>
        <w:numPr>
          <w:ilvl w:val="0"/>
          <w:numId w:val="2"/>
        </w:numPr>
        <w:tabs>
          <w:tab w:val="clear" w:pos="360"/>
          <w:tab w:val="num" w:pos="720"/>
        </w:tabs>
        <w:spacing w:after="0" w:line="240" w:lineRule="auto"/>
        <w:jc w:val="both"/>
        <w:rPr>
          <w:rFonts w:ascii="Arial" w:eastAsiaTheme="minorEastAsia" w:hAnsi="Arial" w:cs="Arial"/>
        </w:rPr>
      </w:pPr>
      <w:r w:rsidRPr="00BA676F">
        <w:rPr>
          <w:rFonts w:ascii="Arial" w:eastAsiaTheme="minorEastAsia" w:hAnsi="Arial" w:cs="Arial"/>
          <w:lang w:val="en-US"/>
        </w:rPr>
        <w:t>Ensure that effective financial structures and controls are in place to support robust financial management across the Trust</w:t>
      </w:r>
    </w:p>
    <w:p w:rsidR="00DA54BA" w:rsidRPr="00BA676F" w:rsidRDefault="00DA54BA" w:rsidP="512829B7">
      <w:pPr>
        <w:numPr>
          <w:ilvl w:val="0"/>
          <w:numId w:val="2"/>
        </w:numPr>
        <w:tabs>
          <w:tab w:val="clear" w:pos="360"/>
          <w:tab w:val="num" w:pos="720"/>
        </w:tabs>
        <w:spacing w:after="0" w:line="240" w:lineRule="auto"/>
        <w:jc w:val="both"/>
        <w:rPr>
          <w:rFonts w:ascii="Arial" w:eastAsiaTheme="minorEastAsia" w:hAnsi="Arial" w:cs="Arial"/>
        </w:rPr>
      </w:pPr>
      <w:r w:rsidRPr="512829B7">
        <w:rPr>
          <w:rFonts w:ascii="Arial" w:eastAsiaTheme="minorEastAsia" w:hAnsi="Arial" w:cs="Arial"/>
          <w:lang w:val="en-US"/>
        </w:rPr>
        <w:t>Maintain the Trust’s accounts in accordance with the funding agreement and Academ</w:t>
      </w:r>
      <w:r w:rsidR="31319161" w:rsidRPr="512829B7">
        <w:rPr>
          <w:rFonts w:ascii="Arial" w:eastAsiaTheme="minorEastAsia" w:hAnsi="Arial" w:cs="Arial"/>
          <w:lang w:val="en-US"/>
        </w:rPr>
        <w:t>y Trust</w:t>
      </w:r>
      <w:r w:rsidRPr="512829B7">
        <w:rPr>
          <w:rFonts w:ascii="Arial" w:eastAsiaTheme="minorEastAsia" w:hAnsi="Arial" w:cs="Arial"/>
          <w:lang w:val="en-US"/>
        </w:rPr>
        <w:t xml:space="preserve"> Handbook issued by the funding body and in accordance with the financial regulations and procedures of the Trust.  The CFO will ensure that the Trust follows best practice in terms of financial governance, and ensure the probity, and legislative compliance, of all financial transactions, and the integrity and suitability of all control mechanisms (audit and risk management)</w:t>
      </w:r>
    </w:p>
    <w:p w:rsidR="00DA54BA" w:rsidRPr="00BA676F" w:rsidRDefault="2CCD54C0" w:rsidP="512829B7">
      <w:pPr>
        <w:numPr>
          <w:ilvl w:val="0"/>
          <w:numId w:val="2"/>
        </w:numPr>
        <w:tabs>
          <w:tab w:val="clear" w:pos="360"/>
          <w:tab w:val="num" w:pos="720"/>
        </w:tabs>
        <w:spacing w:after="0" w:line="240" w:lineRule="auto"/>
        <w:jc w:val="both"/>
        <w:rPr>
          <w:rFonts w:ascii="Arial" w:eastAsiaTheme="minorEastAsia" w:hAnsi="Arial" w:cs="Arial"/>
        </w:rPr>
      </w:pPr>
      <w:r w:rsidRPr="512829B7">
        <w:rPr>
          <w:rFonts w:ascii="Arial" w:eastAsiaTheme="minorEastAsia" w:hAnsi="Arial" w:cs="Arial"/>
          <w:lang w:val="en-US"/>
        </w:rPr>
        <w:t>Assist the accountants to prepare</w:t>
      </w:r>
      <w:r w:rsidR="00DA54BA" w:rsidRPr="512829B7">
        <w:rPr>
          <w:rFonts w:ascii="Arial" w:eastAsiaTheme="minorEastAsia" w:hAnsi="Arial" w:cs="Arial"/>
          <w:lang w:val="en-US"/>
        </w:rPr>
        <w:t xml:space="preserve"> the annual accounts to prescribed standards and take responsibility for the completion and submission of regulatory reporting</w:t>
      </w:r>
    </w:p>
    <w:p w:rsidR="00DA54BA" w:rsidRPr="00BA676F" w:rsidRDefault="2B4F2D1F" w:rsidP="512829B7">
      <w:pPr>
        <w:numPr>
          <w:ilvl w:val="0"/>
          <w:numId w:val="2"/>
        </w:numPr>
        <w:tabs>
          <w:tab w:val="clear" w:pos="360"/>
          <w:tab w:val="num" w:pos="720"/>
        </w:tabs>
        <w:spacing w:after="0" w:line="240" w:lineRule="auto"/>
        <w:jc w:val="both"/>
        <w:rPr>
          <w:rFonts w:ascii="Arial" w:eastAsiaTheme="minorEastAsia" w:hAnsi="Arial" w:cs="Arial"/>
        </w:rPr>
      </w:pPr>
      <w:r w:rsidRPr="512829B7">
        <w:rPr>
          <w:rFonts w:ascii="Arial" w:eastAsiaTheme="minorEastAsia" w:hAnsi="Arial" w:cs="Arial"/>
          <w:lang w:val="en-US"/>
        </w:rPr>
        <w:t xml:space="preserve">Present to the Trust Finance and Audit Committee, Full Board </w:t>
      </w:r>
      <w:r w:rsidR="00DA54BA" w:rsidRPr="512829B7">
        <w:rPr>
          <w:rFonts w:ascii="Arial" w:eastAsiaTheme="minorEastAsia" w:hAnsi="Arial" w:cs="Arial"/>
          <w:lang w:val="en-US"/>
        </w:rPr>
        <w:t>and external auditors to enable them to operate effectively</w:t>
      </w:r>
    </w:p>
    <w:p w:rsidR="00DA54BA" w:rsidRPr="00BA676F" w:rsidRDefault="00DA54BA" w:rsidP="512829B7">
      <w:pPr>
        <w:numPr>
          <w:ilvl w:val="0"/>
          <w:numId w:val="2"/>
        </w:numPr>
        <w:tabs>
          <w:tab w:val="clear" w:pos="360"/>
          <w:tab w:val="num" w:pos="720"/>
        </w:tabs>
        <w:spacing w:after="0" w:line="240" w:lineRule="auto"/>
        <w:jc w:val="both"/>
        <w:rPr>
          <w:rFonts w:ascii="Arial" w:eastAsiaTheme="minorEastAsia" w:hAnsi="Arial" w:cs="Arial"/>
        </w:rPr>
      </w:pPr>
      <w:r w:rsidRPr="091F9965">
        <w:rPr>
          <w:rFonts w:ascii="Arial" w:eastAsiaTheme="minorEastAsia" w:hAnsi="Arial" w:cs="Arial"/>
          <w:lang w:val="en-US"/>
        </w:rPr>
        <w:t xml:space="preserve">Proactively manage the cash position of the Trust and its operating </w:t>
      </w:r>
      <w:r w:rsidR="217D4105" w:rsidRPr="091F9965">
        <w:rPr>
          <w:rFonts w:ascii="Arial" w:eastAsiaTheme="minorEastAsia" w:hAnsi="Arial" w:cs="Arial"/>
          <w:lang w:val="en-US"/>
        </w:rPr>
        <w:t>activities and</w:t>
      </w:r>
      <w:r w:rsidRPr="091F9965">
        <w:rPr>
          <w:rFonts w:ascii="Arial" w:eastAsiaTheme="minorEastAsia" w:hAnsi="Arial" w:cs="Arial"/>
          <w:lang w:val="en-US"/>
        </w:rPr>
        <w:t xml:space="preserve"> </w:t>
      </w:r>
      <w:bookmarkStart w:id="7" w:name="_Int_IewayFfU"/>
      <w:r w:rsidRPr="091F9965">
        <w:rPr>
          <w:rFonts w:ascii="Arial" w:eastAsiaTheme="minorEastAsia" w:hAnsi="Arial" w:cs="Arial"/>
          <w:lang w:val="en-US"/>
        </w:rPr>
        <w:t>reporting</w:t>
      </w:r>
      <w:bookmarkEnd w:id="7"/>
      <w:r w:rsidRPr="091F9965">
        <w:rPr>
          <w:rFonts w:ascii="Arial" w:eastAsiaTheme="minorEastAsia" w:hAnsi="Arial" w:cs="Arial"/>
          <w:lang w:val="en-US"/>
        </w:rPr>
        <w:t xml:space="preserve"> regularly on this aspect of financial management to </w:t>
      </w:r>
      <w:proofErr w:type="spellStart"/>
      <w:r w:rsidR="5FE44B83" w:rsidRPr="091F9965">
        <w:rPr>
          <w:rFonts w:ascii="Arial" w:eastAsiaTheme="minorEastAsia" w:hAnsi="Arial" w:cs="Arial"/>
          <w:lang w:val="en-US"/>
        </w:rPr>
        <w:t>Headteachers</w:t>
      </w:r>
      <w:proofErr w:type="spellEnd"/>
      <w:r w:rsidR="5FE44B83" w:rsidRPr="091F9965">
        <w:rPr>
          <w:rFonts w:ascii="Arial" w:eastAsiaTheme="minorEastAsia" w:hAnsi="Arial" w:cs="Arial"/>
          <w:lang w:val="en-US"/>
        </w:rPr>
        <w:t xml:space="preserve">, CEO and Trust Board. </w:t>
      </w:r>
    </w:p>
    <w:p w:rsidR="00DA54BA" w:rsidRPr="00BA676F" w:rsidRDefault="68CB390B" w:rsidP="68CB390B">
      <w:pPr>
        <w:numPr>
          <w:ilvl w:val="0"/>
          <w:numId w:val="2"/>
        </w:numPr>
        <w:tabs>
          <w:tab w:val="clear" w:pos="360"/>
          <w:tab w:val="num" w:pos="720"/>
        </w:tabs>
        <w:spacing w:after="0" w:line="240" w:lineRule="auto"/>
        <w:jc w:val="both"/>
        <w:rPr>
          <w:rFonts w:ascii="Arial" w:eastAsiaTheme="minorEastAsia" w:hAnsi="Arial" w:cs="Arial"/>
        </w:rPr>
      </w:pPr>
      <w:r w:rsidRPr="68CB390B">
        <w:rPr>
          <w:rFonts w:ascii="Arial" w:eastAsiaTheme="minorEastAsia" w:hAnsi="Arial" w:cs="Arial"/>
          <w:lang w:val="en-US"/>
        </w:rPr>
        <w:t>Help to ensure that the Trust achieves value for money across all its activities, including the delivery of services</w:t>
      </w:r>
    </w:p>
    <w:p w:rsidR="00DA54BA" w:rsidRPr="00BA676F" w:rsidRDefault="68CB390B" w:rsidP="512829B7">
      <w:pPr>
        <w:numPr>
          <w:ilvl w:val="0"/>
          <w:numId w:val="2"/>
        </w:numPr>
        <w:tabs>
          <w:tab w:val="clear" w:pos="360"/>
          <w:tab w:val="num" w:pos="720"/>
        </w:tabs>
        <w:spacing w:after="0" w:line="240" w:lineRule="auto"/>
        <w:jc w:val="both"/>
        <w:rPr>
          <w:rFonts w:ascii="Arial" w:eastAsiaTheme="minorEastAsia" w:hAnsi="Arial" w:cs="Arial"/>
          <w:lang w:val="en-US"/>
        </w:rPr>
      </w:pPr>
      <w:r w:rsidRPr="68CB390B">
        <w:rPr>
          <w:rFonts w:ascii="Arial" w:eastAsiaTheme="minorEastAsia" w:hAnsi="Arial" w:cs="Arial"/>
          <w:lang w:val="en-US"/>
        </w:rPr>
        <w:t>Provide support to the finance staff across the trust.</w:t>
      </w:r>
    </w:p>
    <w:p w:rsidR="1E4C00DC" w:rsidRDefault="68CB390B" w:rsidP="091F9965">
      <w:pPr>
        <w:numPr>
          <w:ilvl w:val="0"/>
          <w:numId w:val="2"/>
        </w:numPr>
        <w:tabs>
          <w:tab w:val="clear" w:pos="360"/>
          <w:tab w:val="num" w:pos="720"/>
        </w:tabs>
        <w:spacing w:after="0" w:line="240" w:lineRule="auto"/>
        <w:jc w:val="both"/>
        <w:rPr>
          <w:rFonts w:ascii="Arial" w:eastAsiaTheme="minorEastAsia" w:hAnsi="Arial" w:cs="Arial"/>
          <w:lang w:val="en-US"/>
        </w:rPr>
      </w:pPr>
      <w:r w:rsidRPr="68CB390B">
        <w:rPr>
          <w:rFonts w:ascii="Arial" w:eastAsiaTheme="minorEastAsia" w:hAnsi="Arial" w:cs="Arial"/>
          <w:lang w:val="en-US"/>
        </w:rPr>
        <w:lastRenderedPageBreak/>
        <w:t xml:space="preserve">To assist with procurement exercises to ensure </w:t>
      </w:r>
      <w:bookmarkStart w:id="8" w:name="_Int_xrCyHhOZ"/>
      <w:r w:rsidRPr="68CB390B">
        <w:rPr>
          <w:rFonts w:ascii="Arial" w:eastAsiaTheme="minorEastAsia" w:hAnsi="Arial" w:cs="Arial"/>
          <w:lang w:val="en-US"/>
        </w:rPr>
        <w:t>best</w:t>
      </w:r>
      <w:bookmarkEnd w:id="8"/>
      <w:r w:rsidRPr="68CB390B">
        <w:rPr>
          <w:rFonts w:ascii="Arial" w:eastAsiaTheme="minorEastAsia" w:hAnsi="Arial" w:cs="Arial"/>
          <w:lang w:val="en-US"/>
        </w:rPr>
        <w:t xml:space="preserve"> value for contracts and purchases.</w:t>
      </w:r>
    </w:p>
    <w:p w:rsidR="00DA54BA" w:rsidRPr="00BA676F" w:rsidRDefault="00DA54BA" w:rsidP="00DA54BA">
      <w:pPr>
        <w:spacing w:after="0" w:line="240" w:lineRule="auto"/>
        <w:rPr>
          <w:rFonts w:ascii="Arial" w:eastAsiaTheme="minorEastAsia" w:hAnsi="Arial" w:cs="Arial"/>
        </w:rPr>
      </w:pPr>
    </w:p>
    <w:p w:rsidR="00DA54BA" w:rsidRPr="00BA676F" w:rsidRDefault="00DA54BA" w:rsidP="00DA54BA">
      <w:pPr>
        <w:spacing w:after="0" w:line="240" w:lineRule="auto"/>
        <w:rPr>
          <w:rFonts w:ascii="Arial" w:eastAsiaTheme="minorEastAsia" w:hAnsi="Arial" w:cs="Arial"/>
          <w:b/>
        </w:rPr>
      </w:pPr>
      <w:r w:rsidRPr="00BA676F">
        <w:rPr>
          <w:rFonts w:ascii="Arial" w:eastAsiaTheme="minorEastAsia" w:hAnsi="Arial" w:cs="Arial"/>
          <w:b/>
        </w:rPr>
        <w:t>General</w:t>
      </w:r>
    </w:p>
    <w:p w:rsidR="00DA54BA" w:rsidRPr="00BA676F" w:rsidRDefault="00DA54BA" w:rsidP="00DA54BA">
      <w:pPr>
        <w:spacing w:after="0" w:line="240" w:lineRule="auto"/>
        <w:rPr>
          <w:rFonts w:ascii="Arial" w:eastAsiaTheme="minorEastAsia" w:hAnsi="Arial" w:cs="Arial"/>
        </w:rPr>
      </w:pPr>
    </w:p>
    <w:p w:rsidR="00DA54BA" w:rsidRPr="00BA676F" w:rsidRDefault="68CB390B" w:rsidP="00DA54BA">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t>Attend meetings within the Trust and external events as required</w:t>
      </w:r>
    </w:p>
    <w:p w:rsidR="00DA54BA" w:rsidRPr="00BA676F" w:rsidRDefault="68CB390B" w:rsidP="00DA54BA">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t>Prepare finance policies and review papers as required and requested</w:t>
      </w:r>
    </w:p>
    <w:p w:rsidR="00DA54BA" w:rsidRPr="00BA676F" w:rsidRDefault="68CB390B" w:rsidP="00DA54BA">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t>Maintain a presence in national professional networks and through these and other means ensure a current overview of sector policies and developments</w:t>
      </w:r>
    </w:p>
    <w:p w:rsidR="00DA54BA" w:rsidRPr="00BA676F" w:rsidRDefault="68CB390B" w:rsidP="512829B7">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t>Ensure development of Finance Staff, participating, as required, in training, induction and staff development events</w:t>
      </w:r>
    </w:p>
    <w:p w:rsidR="00DA54BA" w:rsidRPr="00BA676F" w:rsidRDefault="68CB390B" w:rsidP="00DA54BA">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t>Implement training to internal parties to promote a clear understanding of Trust finance</w:t>
      </w:r>
    </w:p>
    <w:p w:rsidR="00DA54BA" w:rsidRPr="00BA676F" w:rsidRDefault="68CB390B" w:rsidP="00DA54BA">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t>Complying with and upholding, in all respects, the Trust’s Code of Practice on equality and diversity</w:t>
      </w:r>
    </w:p>
    <w:p w:rsidR="00DA54BA" w:rsidRPr="00BA676F" w:rsidRDefault="68CB390B" w:rsidP="512829B7">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t>Undertake such other duties as the CEO may require from time to time</w:t>
      </w:r>
    </w:p>
    <w:p w:rsidR="00DA54BA" w:rsidRPr="00BA676F" w:rsidRDefault="00DA54BA" w:rsidP="00DA54BA">
      <w:pPr>
        <w:spacing w:after="0" w:line="240" w:lineRule="auto"/>
        <w:rPr>
          <w:rFonts w:ascii="Arial" w:eastAsiaTheme="minorEastAsia" w:hAnsi="Arial" w:cs="Arial"/>
        </w:rPr>
      </w:pPr>
    </w:p>
    <w:p w:rsidR="00DA54BA" w:rsidRPr="00BA676F" w:rsidRDefault="00DA54BA" w:rsidP="00DA54BA">
      <w:pPr>
        <w:spacing w:after="0" w:line="240" w:lineRule="auto"/>
        <w:rPr>
          <w:rFonts w:ascii="Arial" w:eastAsiaTheme="minorEastAsia" w:hAnsi="Arial" w:cs="Arial"/>
          <w:b/>
        </w:rPr>
      </w:pPr>
      <w:r w:rsidRPr="00BA676F">
        <w:rPr>
          <w:rFonts w:ascii="Arial" w:eastAsiaTheme="minorEastAsia" w:hAnsi="Arial" w:cs="Arial"/>
          <w:b/>
        </w:rPr>
        <w:t>Performance Measures</w:t>
      </w:r>
    </w:p>
    <w:p w:rsidR="00DA54BA" w:rsidRPr="00BA676F" w:rsidRDefault="00DA54BA" w:rsidP="00DA54BA">
      <w:pPr>
        <w:spacing w:after="0" w:line="240" w:lineRule="auto"/>
        <w:rPr>
          <w:rFonts w:ascii="Arial" w:eastAsiaTheme="minorEastAsia" w:hAnsi="Arial" w:cs="Arial"/>
        </w:rPr>
      </w:pPr>
    </w:p>
    <w:p w:rsidR="00DA54BA" w:rsidRPr="00BA676F" w:rsidRDefault="00DA54BA" w:rsidP="00DA54BA">
      <w:pPr>
        <w:spacing w:after="0" w:line="240" w:lineRule="auto"/>
        <w:rPr>
          <w:rFonts w:ascii="Arial" w:eastAsiaTheme="minorEastAsia" w:hAnsi="Arial" w:cs="Arial"/>
        </w:rPr>
      </w:pPr>
      <w:r w:rsidRPr="00BA676F">
        <w:rPr>
          <w:rFonts w:ascii="Arial" w:eastAsiaTheme="minorEastAsia" w:hAnsi="Arial" w:cs="Arial"/>
        </w:rPr>
        <w:t>Typical performance measure approaches for this post will include:</w:t>
      </w:r>
    </w:p>
    <w:p w:rsidR="00DA54BA" w:rsidRPr="00BA676F" w:rsidRDefault="68CB390B" w:rsidP="00DA54BA">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t>Accuracy and timeliness of financial returns to statutory agencies</w:t>
      </w:r>
    </w:p>
    <w:p w:rsidR="00DA54BA" w:rsidRPr="00BA676F" w:rsidRDefault="68CB390B" w:rsidP="00DA54BA">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t>Accuracy, timeliness and quality of presentation of internal management information on financial matters, including cash flow information, budgetary control information, etc.</w:t>
      </w:r>
    </w:p>
    <w:p w:rsidR="00DA54BA" w:rsidRPr="00BA676F" w:rsidRDefault="68CB390B" w:rsidP="00DA54BA">
      <w:pPr>
        <w:numPr>
          <w:ilvl w:val="0"/>
          <w:numId w:val="2"/>
        </w:numPr>
        <w:tabs>
          <w:tab w:val="clear" w:pos="360"/>
          <w:tab w:val="num" w:pos="720"/>
        </w:tabs>
        <w:spacing w:after="0" w:line="240" w:lineRule="auto"/>
        <w:rPr>
          <w:rFonts w:ascii="Arial" w:eastAsiaTheme="minorEastAsia" w:hAnsi="Arial" w:cs="Arial"/>
        </w:rPr>
      </w:pPr>
      <w:r w:rsidRPr="68CB390B">
        <w:rPr>
          <w:rFonts w:ascii="Arial" w:eastAsiaTheme="minorEastAsia" w:hAnsi="Arial" w:cs="Arial"/>
        </w:rPr>
        <w:lastRenderedPageBreak/>
        <w:t>Achievement of streamlined and cost-effective processes for financial administration</w:t>
      </w:r>
    </w:p>
    <w:p w:rsidR="00DA54BA" w:rsidRPr="00BA676F" w:rsidRDefault="00DA54BA" w:rsidP="00DA54BA">
      <w:pPr>
        <w:spacing w:after="0" w:line="240" w:lineRule="auto"/>
        <w:rPr>
          <w:rFonts w:ascii="Arial" w:eastAsiaTheme="minorEastAsia" w:hAnsi="Arial" w:cs="Arial"/>
        </w:rPr>
      </w:pPr>
    </w:p>
    <w:p w:rsidR="00DA54BA" w:rsidRPr="00BA676F" w:rsidRDefault="00DA54BA" w:rsidP="00DA54BA">
      <w:pPr>
        <w:spacing w:after="0" w:line="240" w:lineRule="auto"/>
        <w:rPr>
          <w:rFonts w:ascii="Arial" w:eastAsiaTheme="minorEastAsia" w:hAnsi="Arial" w:cs="Arial"/>
        </w:rPr>
      </w:pPr>
    </w:p>
    <w:p w:rsidR="00DA54BA" w:rsidRPr="00BA676F" w:rsidRDefault="00DA54BA" w:rsidP="00DA54BA">
      <w:pPr>
        <w:spacing w:after="0" w:line="240" w:lineRule="auto"/>
        <w:rPr>
          <w:rFonts w:ascii="Arial" w:eastAsiaTheme="minorEastAsia" w:hAnsi="Arial" w:cs="Arial"/>
        </w:rPr>
      </w:pPr>
    </w:p>
    <w:p w:rsidR="00DA54BA" w:rsidRDefault="00DA54BA" w:rsidP="00DA54BA">
      <w:pPr>
        <w:rPr>
          <w:rFonts w:ascii="Arial" w:eastAsiaTheme="minorEastAsia" w:hAnsi="Arial" w:cs="Arial"/>
          <w:b/>
          <w:sz w:val="20"/>
          <w:szCs w:val="20"/>
        </w:rPr>
      </w:pPr>
      <w:r>
        <w:rPr>
          <w:rFonts w:ascii="Arial" w:eastAsiaTheme="minorEastAsia" w:hAnsi="Arial" w:cs="Arial"/>
          <w:b/>
          <w:sz w:val="20"/>
          <w:szCs w:val="20"/>
        </w:rPr>
        <w:br w:type="page"/>
      </w:r>
    </w:p>
    <w:p w:rsidR="00DA54BA" w:rsidRPr="001B58E4" w:rsidRDefault="00DA54BA" w:rsidP="00DA54BA">
      <w:pPr>
        <w:rPr>
          <w:rFonts w:ascii="Arial" w:eastAsia="Calibri" w:hAnsi="Arial" w:cs="Arial"/>
          <w:b/>
          <w:color w:val="993366"/>
          <w:w w:val="99"/>
        </w:rPr>
      </w:pPr>
      <w:r w:rsidRPr="003A1D5D">
        <w:rPr>
          <w:rFonts w:ascii="Arial" w:eastAsia="Calibri" w:hAnsi="Arial" w:cs="Arial"/>
          <w:b/>
          <w:color w:val="993366"/>
          <w:w w:val="99"/>
        </w:rPr>
        <w:lastRenderedPageBreak/>
        <w:t>Person</w:t>
      </w:r>
      <w:r w:rsidRPr="003A1D5D">
        <w:rPr>
          <w:rFonts w:ascii="Arial" w:eastAsia="Calibri" w:hAnsi="Arial" w:cs="Arial"/>
          <w:b/>
          <w:color w:val="993366"/>
        </w:rPr>
        <w:t xml:space="preserve"> </w:t>
      </w:r>
      <w:r w:rsidRPr="003A1D5D">
        <w:rPr>
          <w:rFonts w:ascii="Arial" w:eastAsia="Calibri" w:hAnsi="Arial" w:cs="Arial"/>
          <w:b/>
          <w:color w:val="993366"/>
          <w:w w:val="99"/>
        </w:rPr>
        <w:t>Specification:</w:t>
      </w:r>
      <w:r w:rsidRPr="003A1D5D">
        <w:rPr>
          <w:rFonts w:ascii="Arial" w:eastAsia="Calibri" w:hAnsi="Arial" w:cs="Arial"/>
          <w:b/>
          <w:color w:val="993366"/>
        </w:rPr>
        <w:t xml:space="preserve"> </w:t>
      </w:r>
      <w:r w:rsidRPr="003A1D5D">
        <w:rPr>
          <w:rFonts w:ascii="Arial" w:eastAsia="Calibri" w:hAnsi="Arial" w:cs="Arial"/>
          <w:b/>
          <w:color w:val="993366"/>
          <w:w w:val="99"/>
        </w:rPr>
        <w:t>Chief</w:t>
      </w:r>
      <w:r w:rsidRPr="003A1D5D">
        <w:rPr>
          <w:rFonts w:ascii="Arial" w:eastAsia="Calibri" w:hAnsi="Arial" w:cs="Arial"/>
          <w:b/>
          <w:color w:val="993366"/>
        </w:rPr>
        <w:t xml:space="preserve"> </w:t>
      </w:r>
      <w:r>
        <w:rPr>
          <w:rFonts w:ascii="Arial" w:eastAsia="Calibri" w:hAnsi="Arial" w:cs="Arial"/>
          <w:b/>
          <w:color w:val="993366"/>
          <w:w w:val="99"/>
        </w:rPr>
        <w:t>Financial</w:t>
      </w:r>
      <w:r w:rsidRPr="003A1D5D">
        <w:rPr>
          <w:rFonts w:ascii="Arial" w:eastAsia="Calibri" w:hAnsi="Arial" w:cs="Arial"/>
          <w:b/>
          <w:color w:val="993366"/>
          <w:w w:val="99"/>
        </w:rPr>
        <w:t xml:space="preserve"> Officer</w:t>
      </w:r>
    </w:p>
    <w:tbl>
      <w:tblPr>
        <w:tblStyle w:val="TableGrid"/>
        <w:tblW w:w="10060" w:type="dxa"/>
        <w:tblLook w:val="04A0" w:firstRow="1" w:lastRow="0" w:firstColumn="1" w:lastColumn="0" w:noHBand="0" w:noVBand="1"/>
      </w:tblPr>
      <w:tblGrid>
        <w:gridCol w:w="6374"/>
        <w:gridCol w:w="1134"/>
        <w:gridCol w:w="1134"/>
        <w:gridCol w:w="1418"/>
      </w:tblGrid>
      <w:tr w:rsidR="00DA54BA" w:rsidRPr="00BA676F" w:rsidTr="28DF44B7">
        <w:tc>
          <w:tcPr>
            <w:tcW w:w="6374" w:type="dxa"/>
          </w:tcPr>
          <w:p w:rsidR="00DA54BA" w:rsidRPr="00BA676F" w:rsidRDefault="00DA54BA" w:rsidP="004D6DF0">
            <w:pPr>
              <w:jc w:val="center"/>
              <w:rPr>
                <w:rFonts w:ascii="Arial" w:hAnsi="Arial" w:cs="Arial"/>
              </w:rPr>
            </w:pPr>
          </w:p>
        </w:tc>
        <w:tc>
          <w:tcPr>
            <w:tcW w:w="1134" w:type="dxa"/>
            <w:shd w:val="clear" w:color="auto" w:fill="C00000"/>
          </w:tcPr>
          <w:p w:rsidR="00DA54BA" w:rsidRPr="00BA676F" w:rsidRDefault="00DA54BA" w:rsidP="004D6DF0">
            <w:pPr>
              <w:jc w:val="center"/>
              <w:rPr>
                <w:rFonts w:ascii="Arial" w:hAnsi="Arial" w:cs="Arial"/>
                <w:b/>
              </w:rPr>
            </w:pPr>
            <w:r w:rsidRPr="00BA676F">
              <w:rPr>
                <w:rFonts w:ascii="Arial" w:hAnsi="Arial" w:cs="Arial"/>
                <w:b/>
              </w:rPr>
              <w:t>Essential</w:t>
            </w:r>
          </w:p>
        </w:tc>
        <w:tc>
          <w:tcPr>
            <w:tcW w:w="1134" w:type="dxa"/>
            <w:shd w:val="clear" w:color="auto" w:fill="C00000"/>
          </w:tcPr>
          <w:p w:rsidR="00DA54BA" w:rsidRPr="00BA676F" w:rsidRDefault="00DA54BA" w:rsidP="004D6DF0">
            <w:pPr>
              <w:jc w:val="center"/>
              <w:rPr>
                <w:rFonts w:ascii="Arial" w:hAnsi="Arial" w:cs="Arial"/>
                <w:b/>
              </w:rPr>
            </w:pPr>
            <w:r w:rsidRPr="00BA676F">
              <w:rPr>
                <w:rFonts w:ascii="Arial" w:hAnsi="Arial" w:cs="Arial"/>
                <w:b/>
              </w:rPr>
              <w:t>Desirable</w:t>
            </w:r>
          </w:p>
        </w:tc>
        <w:tc>
          <w:tcPr>
            <w:tcW w:w="1418" w:type="dxa"/>
            <w:shd w:val="clear" w:color="auto" w:fill="C00000"/>
          </w:tcPr>
          <w:p w:rsidR="00DA54BA" w:rsidRPr="00BA676F" w:rsidRDefault="00DA54BA" w:rsidP="004D6DF0">
            <w:pPr>
              <w:jc w:val="center"/>
              <w:rPr>
                <w:rFonts w:ascii="Arial" w:hAnsi="Arial" w:cs="Arial"/>
                <w:b/>
              </w:rPr>
            </w:pPr>
            <w:r w:rsidRPr="00BA676F">
              <w:rPr>
                <w:rFonts w:ascii="Arial" w:hAnsi="Arial" w:cs="Arial"/>
                <w:b/>
              </w:rPr>
              <w:t>How Assessed</w:t>
            </w:r>
          </w:p>
          <w:p w:rsidR="00DA54BA" w:rsidRPr="00BA676F" w:rsidRDefault="00DA54BA" w:rsidP="004D6DF0">
            <w:pPr>
              <w:jc w:val="center"/>
              <w:rPr>
                <w:rFonts w:ascii="Arial" w:hAnsi="Arial" w:cs="Arial"/>
                <w:b/>
              </w:rPr>
            </w:pPr>
          </w:p>
        </w:tc>
      </w:tr>
      <w:tr w:rsidR="00DA54BA" w:rsidRPr="00BA676F" w:rsidTr="28DF44B7">
        <w:tc>
          <w:tcPr>
            <w:tcW w:w="10060" w:type="dxa"/>
            <w:gridSpan w:val="4"/>
            <w:shd w:val="clear" w:color="auto" w:fill="C00000"/>
          </w:tcPr>
          <w:p w:rsidR="00DA54BA" w:rsidRPr="00BA676F" w:rsidRDefault="00DA54BA" w:rsidP="004D6DF0">
            <w:pPr>
              <w:rPr>
                <w:rFonts w:ascii="Arial" w:hAnsi="Arial" w:cs="Arial"/>
                <w:b/>
              </w:rPr>
            </w:pPr>
            <w:r w:rsidRPr="00BA676F">
              <w:rPr>
                <w:rFonts w:ascii="Arial" w:hAnsi="Arial" w:cs="Arial"/>
                <w:b/>
              </w:rPr>
              <w:t>Qualifications</w:t>
            </w:r>
          </w:p>
          <w:p w:rsidR="00DA54BA" w:rsidRPr="00BA676F" w:rsidRDefault="00DA54BA" w:rsidP="004D6DF0">
            <w:pPr>
              <w:jc w:val="center"/>
              <w:rPr>
                <w:rFonts w:ascii="Arial" w:hAnsi="Arial" w:cs="Arial"/>
              </w:rPr>
            </w:pPr>
          </w:p>
        </w:tc>
      </w:tr>
      <w:tr w:rsidR="00DA54BA" w:rsidRPr="00BA676F" w:rsidTr="28DF44B7">
        <w:trPr>
          <w:trHeight w:val="1938"/>
        </w:trPr>
        <w:tc>
          <w:tcPr>
            <w:tcW w:w="6374" w:type="dxa"/>
          </w:tcPr>
          <w:p w:rsidR="00DA54BA" w:rsidRPr="00BA676F" w:rsidRDefault="00DA54BA" w:rsidP="004D6DF0">
            <w:pPr>
              <w:rPr>
                <w:rFonts w:ascii="Arial" w:hAnsi="Arial" w:cs="Arial"/>
              </w:rPr>
            </w:pPr>
            <w:r w:rsidRPr="00BA676F">
              <w:rPr>
                <w:rFonts w:ascii="Arial" w:hAnsi="Arial" w:cs="Arial"/>
              </w:rPr>
              <w:t>Honours Degree in a business/finance related discipline</w:t>
            </w:r>
            <w:r>
              <w:rPr>
                <w:rFonts w:ascii="Arial" w:hAnsi="Arial" w:cs="Arial"/>
              </w:rPr>
              <w:t xml:space="preserve"> or equivalent level qualification</w:t>
            </w:r>
          </w:p>
          <w:p w:rsidR="00DA54BA" w:rsidRPr="00BA676F" w:rsidRDefault="00DA54BA" w:rsidP="004D6DF0">
            <w:pPr>
              <w:rPr>
                <w:rFonts w:ascii="Arial" w:hAnsi="Arial" w:cs="Arial"/>
              </w:rPr>
            </w:pPr>
          </w:p>
          <w:p w:rsidR="00DA54BA" w:rsidRPr="00BA676F" w:rsidRDefault="00DA54BA" w:rsidP="004D6DF0">
            <w:pPr>
              <w:rPr>
                <w:rFonts w:ascii="Arial" w:hAnsi="Arial" w:cs="Arial"/>
              </w:rPr>
            </w:pPr>
            <w:r w:rsidRPr="00BA676F">
              <w:rPr>
                <w:rFonts w:ascii="Arial" w:hAnsi="Arial" w:cs="Arial"/>
              </w:rPr>
              <w:t>CCAB qualification (CIPFA qualification desirable due to its sector specific nature)</w:t>
            </w:r>
          </w:p>
          <w:p w:rsidR="00DA54BA" w:rsidRPr="00BA676F" w:rsidRDefault="00DA54BA" w:rsidP="004D6DF0">
            <w:pPr>
              <w:rPr>
                <w:rFonts w:ascii="Arial" w:hAnsi="Arial" w:cs="Arial"/>
              </w:rPr>
            </w:pPr>
          </w:p>
          <w:p w:rsidR="00DA54BA" w:rsidRPr="00BA676F" w:rsidRDefault="00DA54BA" w:rsidP="004D6DF0">
            <w:pPr>
              <w:rPr>
                <w:rFonts w:ascii="Arial" w:hAnsi="Arial" w:cs="Arial"/>
              </w:rPr>
            </w:pPr>
            <w:r w:rsidRPr="28DF44B7">
              <w:rPr>
                <w:rFonts w:ascii="Arial" w:hAnsi="Arial" w:cs="Arial"/>
              </w:rPr>
              <w:t>NCSL/CIPFA Certificate in Financial Reporting for Academies</w:t>
            </w:r>
          </w:p>
          <w:p w:rsidR="28DF44B7" w:rsidRDefault="28DF44B7" w:rsidP="28DF44B7">
            <w:pPr>
              <w:rPr>
                <w:rFonts w:ascii="Arial" w:hAnsi="Arial" w:cs="Arial"/>
              </w:rPr>
            </w:pPr>
          </w:p>
          <w:p w:rsidR="1872C99F" w:rsidRDefault="1872C99F" w:rsidP="28DF44B7">
            <w:pPr>
              <w:rPr>
                <w:rFonts w:ascii="Arial" w:eastAsia="Arial" w:hAnsi="Arial" w:cs="Arial"/>
              </w:rPr>
            </w:pPr>
            <w:r w:rsidRPr="28DF44B7">
              <w:rPr>
                <w:rFonts w:ascii="Arial" w:hAnsi="Arial" w:cs="Arial"/>
              </w:rPr>
              <w:t xml:space="preserve">Other accounting qualifications may be considered, from professional bodies such as </w:t>
            </w:r>
            <w:r w:rsidRPr="28DF44B7">
              <w:rPr>
                <w:rFonts w:ascii="Arial" w:eastAsia="Arial" w:hAnsi="Arial" w:cs="Arial"/>
                <w:color w:val="333333"/>
                <w:sz w:val="24"/>
                <w:szCs w:val="24"/>
              </w:rPr>
              <w:t>ICAEW, ACCA, CIMA or CIPFA</w:t>
            </w:r>
          </w:p>
          <w:p w:rsidR="00DA54BA" w:rsidRPr="00BA676F" w:rsidRDefault="00DA54BA" w:rsidP="004D6DF0">
            <w:pPr>
              <w:ind w:left="360"/>
              <w:rPr>
                <w:rFonts w:ascii="Arial" w:hAnsi="Arial" w:cs="Arial"/>
              </w:rPr>
            </w:pPr>
          </w:p>
        </w:tc>
        <w:tc>
          <w:tcPr>
            <w:tcW w:w="1134" w:type="dxa"/>
          </w:tcPr>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r w:rsidRPr="00BA676F">
              <w:rPr>
                <w:rFonts w:ascii="Arial" w:hAnsi="Arial" w:cs="Arial"/>
              </w:rPr>
              <w:t>√</w:t>
            </w:r>
          </w:p>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r w:rsidRPr="00BA676F">
              <w:rPr>
                <w:rFonts w:ascii="Arial" w:hAnsi="Arial" w:cs="Arial"/>
              </w:rPr>
              <w:t>√</w:t>
            </w:r>
          </w:p>
        </w:tc>
        <w:tc>
          <w:tcPr>
            <w:tcW w:w="1418" w:type="dxa"/>
          </w:tcPr>
          <w:p w:rsidR="00DA54BA" w:rsidRPr="00BA676F" w:rsidRDefault="00DA54BA" w:rsidP="004D6DF0">
            <w:pPr>
              <w:jc w:val="center"/>
              <w:rPr>
                <w:rFonts w:ascii="Arial" w:hAnsi="Arial" w:cs="Arial"/>
              </w:rPr>
            </w:pPr>
            <w:r w:rsidRPr="00BA676F">
              <w:rPr>
                <w:rFonts w:ascii="Arial" w:hAnsi="Arial" w:cs="Arial"/>
              </w:rPr>
              <w:t>AF /I/ certificates</w:t>
            </w:r>
          </w:p>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r w:rsidRPr="00BA676F">
              <w:rPr>
                <w:rFonts w:ascii="Arial" w:hAnsi="Arial" w:cs="Arial"/>
              </w:rPr>
              <w:t>AF /I/ certificates</w:t>
            </w:r>
          </w:p>
        </w:tc>
      </w:tr>
      <w:tr w:rsidR="00DA54BA" w:rsidRPr="00BA676F" w:rsidTr="28DF44B7">
        <w:tc>
          <w:tcPr>
            <w:tcW w:w="10060" w:type="dxa"/>
            <w:gridSpan w:val="4"/>
            <w:shd w:val="clear" w:color="auto" w:fill="C00000"/>
          </w:tcPr>
          <w:p w:rsidR="00DA54BA" w:rsidRPr="00BA676F" w:rsidRDefault="00DA54BA" w:rsidP="004D6DF0">
            <w:pPr>
              <w:rPr>
                <w:rFonts w:ascii="Arial" w:hAnsi="Arial" w:cs="Arial"/>
                <w:b/>
              </w:rPr>
            </w:pPr>
            <w:r w:rsidRPr="00BA676F">
              <w:rPr>
                <w:rFonts w:ascii="Arial" w:hAnsi="Arial" w:cs="Arial"/>
                <w:b/>
              </w:rPr>
              <w:t>Experience and Skills</w:t>
            </w:r>
          </w:p>
          <w:p w:rsidR="00DA54BA" w:rsidRPr="00BA676F" w:rsidRDefault="00DA54BA" w:rsidP="004D6DF0">
            <w:pPr>
              <w:rPr>
                <w:rFonts w:ascii="Arial" w:hAnsi="Arial" w:cs="Arial"/>
              </w:rPr>
            </w:pP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Extensive knowledge of funding streams for academies</w:t>
            </w:r>
          </w:p>
          <w:p w:rsidR="00DA54BA" w:rsidRPr="00BA676F" w:rsidRDefault="00DA54BA" w:rsidP="004D6DF0">
            <w:pPr>
              <w:rPr>
                <w:rFonts w:ascii="Arial" w:hAnsi="Arial" w:cs="Arial"/>
                <w:color w:val="000000"/>
              </w:rPr>
            </w:pPr>
          </w:p>
        </w:tc>
        <w:tc>
          <w:tcPr>
            <w:tcW w:w="1134" w:type="dxa"/>
          </w:tcPr>
          <w:p w:rsidR="00DA54BA" w:rsidRPr="00BA676F" w:rsidRDefault="00DA54BA" w:rsidP="004D6DF0">
            <w:pPr>
              <w:jc w:val="center"/>
              <w:rPr>
                <w:rFonts w:ascii="Arial" w:hAnsi="Arial" w:cs="Arial"/>
              </w:rPr>
            </w:pPr>
          </w:p>
        </w:tc>
        <w:tc>
          <w:tcPr>
            <w:tcW w:w="1134" w:type="dxa"/>
          </w:tcPr>
          <w:p w:rsidR="00DA54BA" w:rsidRPr="00BA676F" w:rsidRDefault="2D4DD4F0" w:rsidP="512829B7">
            <w:pPr>
              <w:jc w:val="center"/>
              <w:rPr>
                <w:rFonts w:ascii="Arial" w:hAnsi="Arial" w:cs="Arial"/>
              </w:rPr>
            </w:pPr>
            <w:r w:rsidRPr="512829B7">
              <w:rPr>
                <w:rFonts w:ascii="Arial" w:hAnsi="Arial" w:cs="Arial"/>
              </w:rPr>
              <w:t>√</w:t>
            </w:r>
          </w:p>
          <w:p w:rsidR="00DA54BA" w:rsidRPr="00BA676F" w:rsidRDefault="00DA54BA" w:rsidP="512829B7">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ind w:left="29"/>
              <w:rPr>
                <w:rFonts w:ascii="Arial" w:hAnsi="Arial" w:cs="Arial"/>
              </w:rPr>
            </w:pPr>
            <w:r w:rsidRPr="00BA676F">
              <w:rPr>
                <w:rFonts w:ascii="Arial" w:hAnsi="Arial" w:cs="Arial"/>
              </w:rPr>
              <w:t>Detailed understanding of accounting standards applicable to Academy Trusts</w:t>
            </w: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p>
        </w:tc>
        <w:tc>
          <w:tcPr>
            <w:tcW w:w="1134" w:type="dxa"/>
          </w:tcPr>
          <w:p w:rsidR="00DA54BA" w:rsidRPr="00BA676F" w:rsidRDefault="569E5726" w:rsidP="512829B7">
            <w:pPr>
              <w:jc w:val="center"/>
              <w:rPr>
                <w:rFonts w:ascii="Arial" w:hAnsi="Arial" w:cs="Arial"/>
              </w:rPr>
            </w:pPr>
            <w:r w:rsidRPr="512829B7">
              <w:rPr>
                <w:rFonts w:ascii="Arial" w:hAnsi="Arial" w:cs="Arial"/>
              </w:rPr>
              <w:t>√</w:t>
            </w:r>
          </w:p>
          <w:p w:rsidR="00DA54BA" w:rsidRPr="00BA676F" w:rsidRDefault="00DA54BA" w:rsidP="512829B7">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91F9965">
              <w:rPr>
                <w:rFonts w:ascii="Arial" w:hAnsi="Arial" w:cs="Arial"/>
              </w:rPr>
              <w:t xml:space="preserve">Knowledge of the budget setting process and </w:t>
            </w:r>
            <w:bookmarkStart w:id="9" w:name="_Int_nPiE1d9b"/>
            <w:r w:rsidRPr="091F9965">
              <w:rPr>
                <w:rFonts w:ascii="Arial" w:hAnsi="Arial" w:cs="Arial"/>
              </w:rPr>
              <w:t>medium term</w:t>
            </w:r>
            <w:bookmarkEnd w:id="9"/>
            <w:r w:rsidRPr="091F9965">
              <w:rPr>
                <w:rFonts w:ascii="Arial" w:hAnsi="Arial" w:cs="Arial"/>
              </w:rPr>
              <w:t xml:space="preserve"> financial planning</w:t>
            </w:r>
          </w:p>
          <w:p w:rsidR="00DA54BA" w:rsidRPr="00BA676F" w:rsidRDefault="00DA54BA" w:rsidP="004D6DF0">
            <w:pPr>
              <w:ind w:left="29"/>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ind w:left="29"/>
              <w:rPr>
                <w:rFonts w:ascii="Arial" w:hAnsi="Arial" w:cs="Arial"/>
              </w:rPr>
            </w:pPr>
            <w:r w:rsidRPr="00BA676F">
              <w:rPr>
                <w:rFonts w:ascii="Arial" w:hAnsi="Arial" w:cs="Arial"/>
              </w:rPr>
              <w:t>Comprehensive knowledge of Trust reporting requirements and governance arrangements</w:t>
            </w: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p>
        </w:tc>
        <w:tc>
          <w:tcPr>
            <w:tcW w:w="1134" w:type="dxa"/>
          </w:tcPr>
          <w:p w:rsidR="00DA54BA" w:rsidRPr="00BA676F" w:rsidRDefault="6C78F5D5" w:rsidP="512829B7">
            <w:pPr>
              <w:jc w:val="center"/>
              <w:rPr>
                <w:rFonts w:ascii="Arial" w:hAnsi="Arial" w:cs="Arial"/>
              </w:rPr>
            </w:pPr>
            <w:r w:rsidRPr="512829B7">
              <w:rPr>
                <w:rFonts w:ascii="Arial" w:hAnsi="Arial" w:cs="Arial"/>
              </w:rPr>
              <w:t>√</w:t>
            </w:r>
          </w:p>
          <w:p w:rsidR="00DA54BA" w:rsidRPr="00BA676F" w:rsidRDefault="00DA54BA" w:rsidP="512829B7">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The ability to communicate effectively with external auditors in relation to statutory year-end accounts</w:t>
            </w:r>
          </w:p>
          <w:p w:rsidR="00DA54BA" w:rsidRPr="00BA676F" w:rsidRDefault="00DA54BA" w:rsidP="004D6DF0">
            <w:pPr>
              <w:ind w:left="29"/>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The ability to develop and implement new systems and processes in a timely manner</w:t>
            </w: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color w:val="000000"/>
              </w:rPr>
              <w:t>Significant experience of leading a finance function in a senior leadership role</w:t>
            </w: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 xml:space="preserve">Experience working in schools or other public sector organisations </w:t>
            </w:r>
          </w:p>
          <w:p w:rsidR="00DA54BA" w:rsidRPr="00BA676F" w:rsidRDefault="00DA54BA" w:rsidP="004D6DF0">
            <w:pPr>
              <w:rPr>
                <w:rFonts w:ascii="Arial" w:hAnsi="Arial" w:cs="Arial"/>
                <w:color w:val="000000"/>
              </w:rPr>
            </w:pPr>
          </w:p>
        </w:tc>
        <w:tc>
          <w:tcPr>
            <w:tcW w:w="1134" w:type="dxa"/>
          </w:tcPr>
          <w:p w:rsidR="00DA54BA" w:rsidRPr="00BA676F" w:rsidRDefault="00DA54BA" w:rsidP="004D6DF0">
            <w:pPr>
              <w:jc w:val="center"/>
              <w:rPr>
                <w:rFonts w:ascii="Arial" w:hAnsi="Arial" w:cs="Arial"/>
              </w:rPr>
            </w:pPr>
          </w:p>
        </w:tc>
        <w:tc>
          <w:tcPr>
            <w:tcW w:w="1134" w:type="dxa"/>
          </w:tcPr>
          <w:p w:rsidR="00DA54BA" w:rsidRPr="00BA676F" w:rsidRDefault="18E9422F" w:rsidP="512829B7">
            <w:pPr>
              <w:jc w:val="center"/>
              <w:rPr>
                <w:rFonts w:ascii="Arial" w:hAnsi="Arial" w:cs="Arial"/>
              </w:rPr>
            </w:pPr>
            <w:r w:rsidRPr="512829B7">
              <w:rPr>
                <w:rFonts w:ascii="Arial" w:hAnsi="Arial" w:cs="Arial"/>
              </w:rPr>
              <w:t>√</w:t>
            </w:r>
          </w:p>
          <w:p w:rsidR="00DA54BA" w:rsidRPr="00BA676F" w:rsidRDefault="00DA54BA" w:rsidP="512829B7">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ind w:left="29"/>
              <w:rPr>
                <w:rFonts w:ascii="Arial" w:hAnsi="Arial" w:cs="Arial"/>
              </w:rPr>
            </w:pPr>
            <w:r w:rsidRPr="00BA676F">
              <w:rPr>
                <w:rFonts w:ascii="Arial" w:hAnsi="Arial" w:cs="Arial"/>
              </w:rPr>
              <w:t>Excellent knowledge of financial systems and accounting structures</w:t>
            </w:r>
          </w:p>
          <w:p w:rsidR="00DA54BA" w:rsidRPr="00BA676F" w:rsidRDefault="00DA54BA" w:rsidP="004D6DF0">
            <w:pPr>
              <w:rPr>
                <w:rFonts w:ascii="Arial" w:hAnsi="Arial" w:cs="Arial"/>
                <w:color w:val="000000"/>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Extensive experience of constructing and presenting Academy Trust statutory accounts</w:t>
            </w:r>
          </w:p>
        </w:tc>
        <w:tc>
          <w:tcPr>
            <w:tcW w:w="1134" w:type="dxa"/>
          </w:tcPr>
          <w:p w:rsidR="00DA54BA" w:rsidRPr="00BA676F" w:rsidRDefault="00DA54BA" w:rsidP="004D6DF0">
            <w:pPr>
              <w:jc w:val="center"/>
              <w:rPr>
                <w:rFonts w:ascii="Arial" w:hAnsi="Arial" w:cs="Arial"/>
              </w:rPr>
            </w:pPr>
          </w:p>
        </w:tc>
        <w:tc>
          <w:tcPr>
            <w:tcW w:w="1134" w:type="dxa"/>
          </w:tcPr>
          <w:p w:rsidR="00DA54BA" w:rsidRPr="00BA676F" w:rsidRDefault="515D3322" w:rsidP="512829B7">
            <w:pPr>
              <w:jc w:val="center"/>
              <w:rPr>
                <w:rFonts w:ascii="Arial" w:hAnsi="Arial" w:cs="Arial"/>
              </w:rPr>
            </w:pPr>
            <w:r w:rsidRPr="512829B7">
              <w:rPr>
                <w:rFonts w:ascii="Arial" w:hAnsi="Arial" w:cs="Arial"/>
              </w:rPr>
              <w:t>√</w:t>
            </w:r>
          </w:p>
          <w:p w:rsidR="00DA54BA" w:rsidRPr="00BA676F" w:rsidRDefault="00DA54BA" w:rsidP="512829B7">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p>
        </w:tc>
      </w:tr>
      <w:tr w:rsidR="00DA54BA" w:rsidRPr="00BA676F" w:rsidTr="28DF44B7">
        <w:tc>
          <w:tcPr>
            <w:tcW w:w="6374" w:type="dxa"/>
          </w:tcPr>
          <w:p w:rsidR="00DA54BA" w:rsidRPr="00BA676F" w:rsidRDefault="00DA54BA" w:rsidP="004D6DF0">
            <w:pPr>
              <w:rPr>
                <w:rFonts w:ascii="Arial" w:hAnsi="Arial" w:cs="Arial"/>
                <w:color w:val="000000"/>
              </w:rPr>
            </w:pPr>
            <w:r w:rsidRPr="00BA676F">
              <w:rPr>
                <w:rFonts w:ascii="Arial" w:hAnsi="Arial" w:cs="Arial"/>
                <w:color w:val="000000"/>
              </w:rPr>
              <w:t>Experience of monitoring grant funding and reporting to external agencies</w:t>
            </w:r>
          </w:p>
        </w:tc>
        <w:tc>
          <w:tcPr>
            <w:tcW w:w="1134" w:type="dxa"/>
          </w:tcPr>
          <w:p w:rsidR="00DA54BA" w:rsidRPr="00BA676F" w:rsidRDefault="00DA54BA" w:rsidP="004D6DF0">
            <w:pPr>
              <w:jc w:val="center"/>
              <w:rPr>
                <w:rFonts w:ascii="Arial" w:hAnsi="Arial" w:cs="Arial"/>
              </w:rPr>
            </w:pPr>
          </w:p>
        </w:tc>
        <w:tc>
          <w:tcPr>
            <w:tcW w:w="1134" w:type="dxa"/>
          </w:tcPr>
          <w:p w:rsidR="00DA54BA" w:rsidRPr="00BA676F" w:rsidRDefault="640CC42C" w:rsidP="512829B7">
            <w:pPr>
              <w:jc w:val="center"/>
              <w:rPr>
                <w:rFonts w:ascii="Arial" w:hAnsi="Arial" w:cs="Arial"/>
              </w:rPr>
            </w:pPr>
            <w:r w:rsidRPr="512829B7">
              <w:rPr>
                <w:rFonts w:ascii="Arial" w:hAnsi="Arial" w:cs="Arial"/>
              </w:rPr>
              <w:t>√</w:t>
            </w:r>
          </w:p>
          <w:p w:rsidR="00DA54BA" w:rsidRPr="00BA676F" w:rsidRDefault="00DA54BA" w:rsidP="512829B7">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p w:rsidR="00DA54BA" w:rsidRPr="00BA676F" w:rsidRDefault="00DA54BA" w:rsidP="004D6DF0">
            <w:pPr>
              <w:jc w:val="center"/>
              <w:rPr>
                <w:rFonts w:ascii="Arial" w:hAnsi="Arial" w:cs="Arial"/>
              </w:rPr>
            </w:pPr>
          </w:p>
          <w:p w:rsidR="00DA54BA" w:rsidRPr="00BA676F" w:rsidRDefault="00DA54BA" w:rsidP="004D6DF0">
            <w:pPr>
              <w:rPr>
                <w:rFonts w:ascii="Arial" w:hAnsi="Arial" w:cs="Arial"/>
              </w:rPr>
            </w:pPr>
          </w:p>
        </w:tc>
      </w:tr>
      <w:tr w:rsidR="00DA54BA" w:rsidRPr="00BA676F" w:rsidTr="28DF44B7">
        <w:tc>
          <w:tcPr>
            <w:tcW w:w="6374" w:type="dxa"/>
          </w:tcPr>
          <w:p w:rsidR="00DA54BA" w:rsidRPr="00BA676F" w:rsidRDefault="00DA54BA" w:rsidP="004D6DF0">
            <w:pPr>
              <w:ind w:left="29"/>
              <w:rPr>
                <w:rFonts w:ascii="Arial" w:hAnsi="Arial" w:cs="Arial"/>
              </w:rPr>
            </w:pPr>
            <w:r w:rsidRPr="00BA676F">
              <w:rPr>
                <w:rFonts w:ascii="Arial" w:hAnsi="Arial" w:cs="Arial"/>
              </w:rPr>
              <w:t>Experience of producing monthly management accounts</w:t>
            </w: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p>
        </w:tc>
      </w:tr>
      <w:tr w:rsidR="00DA54BA" w:rsidRPr="00BA676F" w:rsidTr="28DF44B7">
        <w:tc>
          <w:tcPr>
            <w:tcW w:w="6374" w:type="dxa"/>
          </w:tcPr>
          <w:p w:rsidR="00DA54BA" w:rsidRPr="00BA676F" w:rsidRDefault="00DA54BA" w:rsidP="004D6DF0">
            <w:pPr>
              <w:ind w:left="29"/>
              <w:rPr>
                <w:rFonts w:ascii="Arial" w:hAnsi="Arial" w:cs="Arial"/>
              </w:rPr>
            </w:pPr>
            <w:r w:rsidRPr="00BA676F">
              <w:rPr>
                <w:rFonts w:ascii="Arial" w:hAnsi="Arial" w:cs="Arial"/>
              </w:rPr>
              <w:t>Experience of formulating short/medium term financial plans</w:t>
            </w:r>
          </w:p>
          <w:p w:rsidR="00DA54BA" w:rsidRPr="00BA676F" w:rsidRDefault="00DA54BA" w:rsidP="004D6DF0">
            <w:pPr>
              <w:ind w:left="29"/>
              <w:rPr>
                <w:rFonts w:ascii="Arial" w:hAnsi="Arial" w:cs="Arial"/>
              </w:rPr>
            </w:pP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ind w:left="29"/>
              <w:rPr>
                <w:rFonts w:ascii="Arial" w:hAnsi="Arial" w:cs="Arial"/>
              </w:rPr>
            </w:pPr>
            <w:r w:rsidRPr="00BA676F">
              <w:rPr>
                <w:rFonts w:ascii="Arial" w:hAnsi="Arial" w:cs="Arial"/>
              </w:rPr>
              <w:t>Experience of developing financial systems and reporting structures</w:t>
            </w:r>
          </w:p>
          <w:p w:rsidR="00DA54BA" w:rsidRPr="00BA676F" w:rsidRDefault="00DA54BA" w:rsidP="004D6DF0">
            <w:pPr>
              <w:ind w:left="29"/>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ind w:left="29"/>
              <w:rPr>
                <w:rFonts w:ascii="Arial" w:hAnsi="Arial" w:cs="Arial"/>
              </w:rPr>
            </w:pPr>
            <w:r w:rsidRPr="00BA676F">
              <w:rPr>
                <w:rFonts w:ascii="Arial" w:hAnsi="Arial" w:cs="Arial"/>
              </w:rPr>
              <w:t>Experience of maintaining a fixed asset system/register and accounting for capital transactions</w:t>
            </w:r>
          </w:p>
          <w:p w:rsidR="00DA54BA" w:rsidRPr="00BA676F" w:rsidRDefault="00DA54BA" w:rsidP="004D6DF0">
            <w:pPr>
              <w:ind w:left="29"/>
              <w:rPr>
                <w:rFonts w:ascii="Arial" w:hAnsi="Arial" w:cs="Arial"/>
              </w:rPr>
            </w:pPr>
          </w:p>
        </w:tc>
        <w:tc>
          <w:tcPr>
            <w:tcW w:w="1134" w:type="dxa"/>
          </w:tcPr>
          <w:p w:rsidR="00DA54BA" w:rsidRPr="00BA676F" w:rsidRDefault="00DA54BA" w:rsidP="512829B7">
            <w:pPr>
              <w:jc w:val="center"/>
              <w:rPr>
                <w:rFonts w:ascii="Arial" w:hAnsi="Arial" w:cs="Arial"/>
              </w:rPr>
            </w:pPr>
          </w:p>
        </w:tc>
        <w:tc>
          <w:tcPr>
            <w:tcW w:w="1134" w:type="dxa"/>
          </w:tcPr>
          <w:p w:rsidR="00DA54BA" w:rsidRPr="00BA676F" w:rsidRDefault="10021854" w:rsidP="512829B7">
            <w:pPr>
              <w:jc w:val="center"/>
              <w:rPr>
                <w:rFonts w:ascii="Arial" w:hAnsi="Arial" w:cs="Arial"/>
              </w:rPr>
            </w:pPr>
            <w:r w:rsidRPr="512829B7">
              <w:rPr>
                <w:rFonts w:ascii="Arial" w:hAnsi="Arial" w:cs="Arial"/>
              </w:rPr>
              <w:t>√</w:t>
            </w:r>
          </w:p>
          <w:p w:rsidR="00DA54BA" w:rsidRPr="00BA676F" w:rsidRDefault="00DA54BA" w:rsidP="512829B7">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lastRenderedPageBreak/>
              <w:t>Experience in liaising with internal and external auditors and implementing audit recommendations</w:t>
            </w:r>
          </w:p>
          <w:p w:rsidR="00DA54BA" w:rsidRPr="00BA676F" w:rsidRDefault="00DA54BA" w:rsidP="004D6DF0">
            <w:pPr>
              <w:ind w:left="29"/>
              <w:rPr>
                <w:rFonts w:ascii="Arial" w:hAnsi="Arial" w:cs="Arial"/>
              </w:rPr>
            </w:pPr>
          </w:p>
        </w:tc>
        <w:tc>
          <w:tcPr>
            <w:tcW w:w="1134" w:type="dxa"/>
          </w:tcPr>
          <w:p w:rsidR="00DA54BA" w:rsidRPr="00BA676F" w:rsidRDefault="00DA54BA" w:rsidP="004D6DF0">
            <w:pPr>
              <w:jc w:val="center"/>
              <w:rPr>
                <w:rFonts w:ascii="Arial" w:hAnsi="Arial" w:cs="Arial"/>
              </w:rPr>
            </w:pPr>
          </w:p>
        </w:tc>
        <w:tc>
          <w:tcPr>
            <w:tcW w:w="1134" w:type="dxa"/>
          </w:tcPr>
          <w:p w:rsidR="00DA54BA" w:rsidRPr="00BA676F" w:rsidRDefault="1668AEB8" w:rsidP="512829B7">
            <w:pPr>
              <w:jc w:val="center"/>
              <w:rPr>
                <w:rFonts w:ascii="Arial" w:hAnsi="Arial" w:cs="Arial"/>
              </w:rPr>
            </w:pPr>
            <w:r w:rsidRPr="512829B7">
              <w:rPr>
                <w:rFonts w:ascii="Arial" w:hAnsi="Arial" w:cs="Arial"/>
              </w:rPr>
              <w:t>√</w:t>
            </w:r>
          </w:p>
          <w:p w:rsidR="00DA54BA" w:rsidRPr="00BA676F" w:rsidRDefault="00DA54BA" w:rsidP="512829B7">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Have excellent analytical skills and sound judgement</w:t>
            </w: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Have extensive experience of financial information systems and be computer literate</w:t>
            </w:r>
          </w:p>
          <w:p w:rsidR="00DA54BA" w:rsidRPr="00BA676F" w:rsidRDefault="00DA54BA" w:rsidP="004D6DF0">
            <w:pPr>
              <w:rPr>
                <w:rFonts w:ascii="Arial" w:hAnsi="Arial" w:cs="Arial"/>
                <w:color w:val="000000"/>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color w:val="000000"/>
              </w:rPr>
            </w:pPr>
            <w:r w:rsidRPr="00BA676F">
              <w:rPr>
                <w:rFonts w:ascii="Arial" w:hAnsi="Arial" w:cs="Arial"/>
                <w:color w:val="000000"/>
              </w:rPr>
              <w:t xml:space="preserve">Ability to produce written communication in a variety of formats to a professional level with a high standard of accuracy </w:t>
            </w:r>
          </w:p>
          <w:p w:rsidR="00DA54BA" w:rsidRPr="00BA676F" w:rsidRDefault="00DA54BA" w:rsidP="004D6DF0">
            <w:pPr>
              <w:rPr>
                <w:rFonts w:ascii="Arial" w:hAnsi="Arial" w:cs="Arial"/>
                <w:color w:val="000000"/>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color w:val="000000"/>
              </w:rPr>
            </w:pPr>
            <w:r w:rsidRPr="00BA676F">
              <w:rPr>
                <w:rFonts w:ascii="Arial" w:hAnsi="Arial" w:cs="Arial"/>
                <w:color w:val="000000"/>
              </w:rPr>
              <w:t xml:space="preserve">Ability to prioritise a busy and varied workload to meet strict deadlines </w:t>
            </w:r>
          </w:p>
          <w:p w:rsidR="00DA54BA" w:rsidRPr="00BA676F" w:rsidRDefault="00DA54BA" w:rsidP="004D6DF0">
            <w:pPr>
              <w:rPr>
                <w:rFonts w:ascii="Arial" w:hAnsi="Arial" w:cs="Arial"/>
                <w:color w:val="000000"/>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512829B7">
              <w:rPr>
                <w:rFonts w:ascii="Arial" w:hAnsi="Arial" w:cs="Arial"/>
              </w:rPr>
              <w:t xml:space="preserve">Experience of working positively with </w:t>
            </w:r>
            <w:r w:rsidR="1CDE5206" w:rsidRPr="512829B7">
              <w:rPr>
                <w:rFonts w:ascii="Arial" w:hAnsi="Arial" w:cs="Arial"/>
              </w:rPr>
              <w:t>all stakeholders.</w:t>
            </w:r>
          </w:p>
          <w:p w:rsidR="00DA54BA" w:rsidRPr="00BA676F" w:rsidRDefault="00DA54BA" w:rsidP="004D6DF0">
            <w:pPr>
              <w:rPr>
                <w:rFonts w:ascii="Arial" w:hAnsi="Arial" w:cs="Arial"/>
                <w:color w:val="000000"/>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10060" w:type="dxa"/>
            <w:gridSpan w:val="4"/>
            <w:shd w:val="clear" w:color="auto" w:fill="C00000"/>
          </w:tcPr>
          <w:p w:rsidR="00DA54BA" w:rsidRPr="00BA676F" w:rsidRDefault="00DA54BA" w:rsidP="004D6DF0">
            <w:pPr>
              <w:rPr>
                <w:rFonts w:ascii="Arial" w:hAnsi="Arial" w:cs="Arial"/>
                <w:b/>
              </w:rPr>
            </w:pPr>
            <w:r w:rsidRPr="00BA676F">
              <w:rPr>
                <w:rFonts w:ascii="Arial" w:hAnsi="Arial" w:cs="Arial"/>
                <w:b/>
              </w:rPr>
              <w:t>Personal Skills &amp; Attributes</w:t>
            </w:r>
          </w:p>
          <w:p w:rsidR="00DA54BA" w:rsidRPr="00BA676F" w:rsidRDefault="00DA54BA" w:rsidP="004D6DF0">
            <w:pPr>
              <w:rPr>
                <w:rFonts w:ascii="Arial" w:hAnsi="Arial" w:cs="Arial"/>
                <w:b/>
              </w:rPr>
            </w:pPr>
          </w:p>
          <w:p w:rsidR="00DA54BA" w:rsidRPr="00BA676F" w:rsidRDefault="00DA54BA" w:rsidP="004D6DF0">
            <w:pPr>
              <w:rPr>
                <w:rFonts w:ascii="Arial" w:hAnsi="Arial" w:cs="Arial"/>
              </w:rPr>
            </w:pP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Passionate commitment to the Trust, personal and social development of children and families</w:t>
            </w: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color w:val="000000"/>
              </w:rPr>
            </w:pPr>
            <w:r w:rsidRPr="512829B7">
              <w:rPr>
                <w:rFonts w:ascii="Arial" w:hAnsi="Arial" w:cs="Arial"/>
                <w:color w:val="000000" w:themeColor="text1"/>
              </w:rPr>
              <w:t xml:space="preserve">Excellent communication </w:t>
            </w:r>
            <w:r w:rsidR="7E161F51" w:rsidRPr="512829B7">
              <w:rPr>
                <w:rFonts w:ascii="Arial" w:hAnsi="Arial" w:cs="Arial"/>
                <w:color w:val="000000" w:themeColor="text1"/>
              </w:rPr>
              <w:t>and organisation</w:t>
            </w:r>
            <w:r w:rsidRPr="512829B7">
              <w:rPr>
                <w:rFonts w:ascii="Arial" w:hAnsi="Arial" w:cs="Arial"/>
                <w:color w:val="000000" w:themeColor="text1"/>
              </w:rPr>
              <w:t xml:space="preserve"> skills including ability to prioritise workload to meet competing deadlines</w:t>
            </w: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Be focused on success</w:t>
            </w:r>
          </w:p>
          <w:p w:rsidR="00DA54BA" w:rsidRPr="00BA676F" w:rsidRDefault="00DA54BA" w:rsidP="004D6DF0">
            <w:pPr>
              <w:rPr>
                <w:rFonts w:ascii="Arial" w:hAnsi="Arial" w:cs="Arial"/>
                <w:color w:val="000000"/>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p w:rsidR="00DA54BA" w:rsidRPr="00BA676F" w:rsidRDefault="00DA54BA" w:rsidP="004D6DF0">
            <w:pPr>
              <w:jc w:val="center"/>
              <w:rPr>
                <w:rFonts w:ascii="Arial" w:hAnsi="Arial" w:cs="Arial"/>
              </w:rPr>
            </w:pPr>
          </w:p>
          <w:p w:rsidR="00DA54BA" w:rsidRPr="00BA676F" w:rsidRDefault="00DA54BA" w:rsidP="004D6DF0">
            <w:pPr>
              <w:jc w:val="center"/>
              <w:rPr>
                <w:rFonts w:ascii="Arial" w:hAnsi="Arial" w:cs="Arial"/>
              </w:rPr>
            </w:pP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Commitment to diversity and equality</w:t>
            </w: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p w:rsidR="00DA54BA" w:rsidRPr="00BA676F" w:rsidRDefault="00DA54BA" w:rsidP="004D6DF0">
            <w:pPr>
              <w:jc w:val="center"/>
              <w:rPr>
                <w:rFonts w:ascii="Arial" w:hAnsi="Arial" w:cs="Arial"/>
              </w:rPr>
            </w:pPr>
          </w:p>
        </w:tc>
      </w:tr>
      <w:tr w:rsidR="00DA54BA" w:rsidRPr="00BA676F" w:rsidTr="28DF44B7">
        <w:tc>
          <w:tcPr>
            <w:tcW w:w="10060" w:type="dxa"/>
            <w:gridSpan w:val="4"/>
            <w:shd w:val="clear" w:color="auto" w:fill="C00000"/>
          </w:tcPr>
          <w:p w:rsidR="00DA54BA" w:rsidRPr="00BA676F" w:rsidRDefault="00DA54BA" w:rsidP="004D6DF0">
            <w:pPr>
              <w:rPr>
                <w:rFonts w:ascii="Arial" w:hAnsi="Arial" w:cs="Arial"/>
                <w:b/>
              </w:rPr>
            </w:pPr>
            <w:r w:rsidRPr="00BA676F">
              <w:rPr>
                <w:rFonts w:ascii="Arial" w:hAnsi="Arial" w:cs="Arial"/>
                <w:b/>
              </w:rPr>
              <w:t>Other</w:t>
            </w:r>
          </w:p>
          <w:p w:rsidR="00DA54BA" w:rsidRPr="00BA676F" w:rsidRDefault="00DA54BA" w:rsidP="004D6DF0">
            <w:pPr>
              <w:rPr>
                <w:rFonts w:ascii="Arial" w:hAnsi="Arial" w:cs="Arial"/>
              </w:rPr>
            </w:pP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Full Driving Licence</w:t>
            </w:r>
          </w:p>
          <w:p w:rsidR="00DA54BA" w:rsidRPr="00BA676F" w:rsidRDefault="00DA54BA" w:rsidP="004D6DF0">
            <w:pPr>
              <w:rPr>
                <w:rFonts w:ascii="Arial" w:hAnsi="Arial" w:cs="Arial"/>
              </w:rPr>
            </w:pPr>
          </w:p>
        </w:tc>
        <w:tc>
          <w:tcPr>
            <w:tcW w:w="1134" w:type="dxa"/>
          </w:tcPr>
          <w:p w:rsidR="00DA54BA" w:rsidRPr="00BA676F" w:rsidRDefault="4A829B06" w:rsidP="512829B7">
            <w:pPr>
              <w:jc w:val="center"/>
              <w:rPr>
                <w:rFonts w:ascii="Arial" w:hAnsi="Arial" w:cs="Arial"/>
              </w:rPr>
            </w:pPr>
            <w:r w:rsidRPr="512829B7">
              <w:rPr>
                <w:rFonts w:ascii="Arial" w:hAnsi="Arial" w:cs="Arial"/>
              </w:rPr>
              <w:t>√</w:t>
            </w:r>
          </w:p>
          <w:p w:rsidR="00DA54BA" w:rsidRPr="00BA676F" w:rsidRDefault="00DA54BA" w:rsidP="512829B7">
            <w:pPr>
              <w:jc w:val="center"/>
              <w:rPr>
                <w:rFonts w:ascii="Arial" w:hAnsi="Arial" w:cs="Arial"/>
              </w:rPr>
            </w:pP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Willingness to work outside normal office hours</w:t>
            </w: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r w:rsidR="00DA54BA" w:rsidRPr="00BA676F" w:rsidTr="28DF44B7">
        <w:tc>
          <w:tcPr>
            <w:tcW w:w="6374" w:type="dxa"/>
          </w:tcPr>
          <w:p w:rsidR="00DA54BA" w:rsidRPr="00BA676F" w:rsidRDefault="00DA54BA" w:rsidP="004D6DF0">
            <w:pPr>
              <w:rPr>
                <w:rFonts w:ascii="Arial" w:hAnsi="Arial" w:cs="Arial"/>
              </w:rPr>
            </w:pPr>
            <w:r w:rsidRPr="00BA676F">
              <w:rPr>
                <w:rFonts w:ascii="Arial" w:hAnsi="Arial" w:cs="Arial"/>
              </w:rPr>
              <w:t>Must satisfy relevant employment checks</w:t>
            </w:r>
          </w:p>
          <w:p w:rsidR="00DA54BA" w:rsidRPr="00BA676F" w:rsidRDefault="00DA54BA" w:rsidP="004D6DF0">
            <w:pPr>
              <w:rPr>
                <w:rFonts w:ascii="Arial" w:hAnsi="Arial" w:cs="Arial"/>
              </w:rPr>
            </w:pPr>
          </w:p>
        </w:tc>
        <w:tc>
          <w:tcPr>
            <w:tcW w:w="1134" w:type="dxa"/>
          </w:tcPr>
          <w:p w:rsidR="00DA54BA" w:rsidRPr="00BA676F" w:rsidRDefault="00DA54BA" w:rsidP="004D6DF0">
            <w:pPr>
              <w:jc w:val="center"/>
              <w:rPr>
                <w:rFonts w:ascii="Arial" w:hAnsi="Arial" w:cs="Arial"/>
              </w:rPr>
            </w:pPr>
            <w:r w:rsidRPr="00BA676F">
              <w:rPr>
                <w:rFonts w:ascii="Arial" w:hAnsi="Arial" w:cs="Arial"/>
              </w:rPr>
              <w:t>√</w:t>
            </w:r>
          </w:p>
        </w:tc>
        <w:tc>
          <w:tcPr>
            <w:tcW w:w="1134" w:type="dxa"/>
          </w:tcPr>
          <w:p w:rsidR="00DA54BA" w:rsidRPr="00BA676F" w:rsidRDefault="00DA54BA" w:rsidP="004D6DF0">
            <w:pPr>
              <w:jc w:val="center"/>
              <w:rPr>
                <w:rFonts w:ascii="Arial" w:hAnsi="Arial" w:cs="Arial"/>
              </w:rPr>
            </w:pPr>
          </w:p>
        </w:tc>
        <w:tc>
          <w:tcPr>
            <w:tcW w:w="1418" w:type="dxa"/>
          </w:tcPr>
          <w:p w:rsidR="00DA54BA" w:rsidRPr="00BA676F" w:rsidRDefault="00DA54BA" w:rsidP="004D6DF0">
            <w:pPr>
              <w:jc w:val="center"/>
              <w:rPr>
                <w:rFonts w:ascii="Arial" w:hAnsi="Arial" w:cs="Arial"/>
              </w:rPr>
            </w:pPr>
            <w:r w:rsidRPr="00BA676F">
              <w:rPr>
                <w:rFonts w:ascii="Arial" w:hAnsi="Arial" w:cs="Arial"/>
              </w:rPr>
              <w:t>AF/I</w:t>
            </w:r>
          </w:p>
        </w:tc>
      </w:tr>
    </w:tbl>
    <w:p w:rsidR="00DA54BA" w:rsidRPr="00BA676F" w:rsidRDefault="00DA54BA" w:rsidP="00DA54BA">
      <w:pPr>
        <w:spacing w:after="120" w:line="264" w:lineRule="auto"/>
        <w:rPr>
          <w:rFonts w:ascii="Arial" w:eastAsiaTheme="minorEastAsia" w:hAnsi="Arial" w:cs="Arial"/>
          <w:sz w:val="20"/>
          <w:szCs w:val="20"/>
        </w:rPr>
      </w:pPr>
    </w:p>
    <w:p w:rsidR="00DA54BA" w:rsidRPr="00BA676F" w:rsidRDefault="00DA54BA" w:rsidP="00DA54BA">
      <w:pPr>
        <w:spacing w:after="120" w:line="264" w:lineRule="auto"/>
        <w:rPr>
          <w:rFonts w:ascii="Arial" w:eastAsiaTheme="minorEastAsia" w:hAnsi="Arial" w:cs="Arial"/>
          <w:sz w:val="20"/>
          <w:szCs w:val="20"/>
        </w:rPr>
      </w:pPr>
    </w:p>
    <w:p w:rsidR="00DA54BA" w:rsidRPr="00BA676F" w:rsidRDefault="00DA54BA" w:rsidP="00DA54BA">
      <w:pPr>
        <w:spacing w:after="120" w:line="264" w:lineRule="auto"/>
        <w:rPr>
          <w:rFonts w:ascii="Arial" w:eastAsiaTheme="minorEastAsia" w:hAnsi="Arial" w:cs="Arial"/>
          <w:sz w:val="20"/>
          <w:szCs w:val="20"/>
        </w:rPr>
      </w:pPr>
      <w:r w:rsidRPr="00BA676F">
        <w:rPr>
          <w:rFonts w:ascii="Arial" w:eastAsiaTheme="minorEastAsia" w:hAnsi="Arial" w:cs="Arial"/>
          <w:sz w:val="20"/>
          <w:szCs w:val="20"/>
        </w:rPr>
        <w:t>The Trust will require the appointed candidate to gain satisfactory relevant background checks in accordance with safer recruitment guidelines; this will include an Enhanced (with Barred) Disclosure check.</w:t>
      </w:r>
    </w:p>
    <w:p w:rsidR="00DA54BA" w:rsidRPr="00707BA3" w:rsidRDefault="00DA54BA" w:rsidP="00DA54BA">
      <w:pPr>
        <w:spacing w:after="120" w:line="264" w:lineRule="auto"/>
        <w:rPr>
          <w:rFonts w:ascii="Arial" w:eastAsiaTheme="minorEastAsia" w:hAnsi="Arial" w:cs="Arial"/>
          <w:b/>
          <w:sz w:val="20"/>
          <w:szCs w:val="20"/>
        </w:rPr>
      </w:pPr>
    </w:p>
    <w:p w:rsidR="00DA54BA" w:rsidRDefault="00DA54BA"/>
    <w:sectPr w:rsidR="00DA54BA" w:rsidSect="00707BA3">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D9" w:rsidRDefault="00FB0FD9">
      <w:pPr>
        <w:spacing w:after="0" w:line="240" w:lineRule="auto"/>
      </w:pPr>
      <w:r>
        <w:separator/>
      </w:r>
    </w:p>
  </w:endnote>
  <w:endnote w:type="continuationSeparator" w:id="0">
    <w:p w:rsidR="00FB0FD9" w:rsidRDefault="00FB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D9" w:rsidRDefault="00FB0FD9">
      <w:pPr>
        <w:spacing w:after="0" w:line="240" w:lineRule="auto"/>
      </w:pPr>
      <w:r>
        <w:separator/>
      </w:r>
    </w:p>
  </w:footnote>
  <w:footnote w:type="continuationSeparator" w:id="0">
    <w:p w:rsidR="00FB0FD9" w:rsidRDefault="00FB0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BA3" w:rsidRDefault="00245C88">
    <w:pPr>
      <w:pStyle w:val="Header"/>
    </w:pPr>
    <w:r>
      <w:rPr>
        <w:noProof/>
        <w:lang w:eastAsia="en-GB"/>
        <w14:ligatures w14:val="standardContextual"/>
      </w:rPr>
      <w:drawing>
        <wp:inline distT="0" distB="0" distL="0" distR="0" wp14:anchorId="6B94FFD5">
          <wp:extent cx="876300" cy="688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88093"/>
                  </a:xfrm>
                  <a:prstGeom prst="rect">
                    <a:avLst/>
                  </a:prstGeom>
                  <a:noFill/>
                </pic:spPr>
              </pic:pic>
            </a:graphicData>
          </a:graphic>
        </wp:inline>
      </w:drawing>
    </w:r>
  </w:p>
</w:hdr>
</file>

<file path=word/intelligence2.xml><?xml version="1.0" encoding="utf-8"?>
<int2:intelligence xmlns:int2="http://schemas.microsoft.com/office/intelligence/2020/intelligence">
  <int2:observations>
    <int2:bookmark int2:bookmarkName="_Int_D7CZtZ4m" int2:invalidationBookmarkName="" int2:hashCode="geSlUj5OGEPyAI" int2:id="hzjtqVqQ">
      <int2:state int2:type="AugLoop_Text_Critique" int2:value="Rejected"/>
    </int2:bookmark>
    <int2:bookmark int2:bookmarkName="_Int_au5mQJ2R" int2:invalidationBookmarkName="" int2:hashCode="HqVuPYDIx/vcH3" int2:id="oYdDHQPu">
      <int2:state int2:type="AugLoop_Text_Critique" int2:value="Rejected"/>
    </int2:bookmark>
    <int2:bookmark int2:bookmarkName="_Int_HQZg0MPL" int2:invalidationBookmarkName="" int2:hashCode="CUGn3lJ++NcJJb" int2:id="HL2NElc3">
      <int2:state int2:type="AugLoop_Text_Critique" int2:value="Rejected"/>
    </int2:bookmark>
    <int2:bookmark int2:bookmarkName="_Int_IewayFfU" int2:invalidationBookmarkName="" int2:hashCode="n86toodIBM11/2" int2:id="hVqnRp44">
      <int2:state int2:type="AugLoop_Text_Critique" int2:value="Rejected"/>
    </int2:bookmark>
    <int2:bookmark int2:bookmarkName="_Int_xrCyHhOZ" int2:invalidationBookmarkName="" int2:hashCode="xfXk11JS2XiM4g" int2:id="LTmxvqFd">
      <int2:state int2:type="AugLoop_Text_Critique" int2:value="Rejected"/>
    </int2:bookmark>
    <int2:bookmark int2:bookmarkName="_Int_nPiE1d9b" int2:invalidationBookmarkName="" int2:hashCode="TegLJWDE+2NYF/" int2:id="HrH8zmT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15pt;height:110.7pt" o:bullet="t">
        <v:imagedata r:id="rId1" o:title="clip_image001"/>
      </v:shape>
    </w:pict>
  </w:numPicBullet>
  <w:abstractNum w:abstractNumId="0" w15:restartNumberingAfterBreak="0">
    <w:nsid w:val="31122986"/>
    <w:multiLevelType w:val="hybridMultilevel"/>
    <w:tmpl w:val="105AD0C2"/>
    <w:lvl w:ilvl="0" w:tplc="08090001">
      <w:start w:val="1"/>
      <w:numFmt w:val="bullet"/>
      <w:lvlText w:val=""/>
      <w:lvlJc w:val="left"/>
      <w:pPr>
        <w:tabs>
          <w:tab w:val="num" w:pos="360"/>
        </w:tabs>
        <w:ind w:left="360" w:hanging="360"/>
      </w:pPr>
      <w:rPr>
        <w:rFonts w:ascii="Symbol" w:hAnsi="Symbol" w:hint="default"/>
      </w:rPr>
    </w:lvl>
    <w:lvl w:ilvl="1" w:tplc="A3325036">
      <w:start w:val="1"/>
      <w:numFmt w:val="bullet"/>
      <w:lvlText w:val=""/>
      <w:lvlPicBulletId w:val="0"/>
      <w:lvlJc w:val="left"/>
      <w:pPr>
        <w:tabs>
          <w:tab w:val="num" w:pos="1080"/>
        </w:tabs>
        <w:ind w:left="1080" w:hanging="360"/>
      </w:pPr>
      <w:rPr>
        <w:rFonts w:ascii="Symbol" w:hAnsi="Symbol" w:hint="default"/>
      </w:rPr>
    </w:lvl>
    <w:lvl w:ilvl="2" w:tplc="8A7A1510">
      <w:start w:val="1"/>
      <w:numFmt w:val="bullet"/>
      <w:lvlText w:val=""/>
      <w:lvlPicBulletId w:val="0"/>
      <w:lvlJc w:val="left"/>
      <w:pPr>
        <w:tabs>
          <w:tab w:val="num" w:pos="1800"/>
        </w:tabs>
        <w:ind w:left="1800" w:hanging="360"/>
      </w:pPr>
      <w:rPr>
        <w:rFonts w:ascii="Symbol" w:hAnsi="Symbol" w:hint="default"/>
      </w:rPr>
    </w:lvl>
    <w:lvl w:ilvl="3" w:tplc="80F00B14">
      <w:start w:val="1"/>
      <w:numFmt w:val="bullet"/>
      <w:lvlText w:val=""/>
      <w:lvlPicBulletId w:val="0"/>
      <w:lvlJc w:val="left"/>
      <w:pPr>
        <w:tabs>
          <w:tab w:val="num" w:pos="2520"/>
        </w:tabs>
        <w:ind w:left="2520" w:hanging="360"/>
      </w:pPr>
      <w:rPr>
        <w:rFonts w:ascii="Symbol" w:hAnsi="Symbol" w:hint="default"/>
      </w:rPr>
    </w:lvl>
    <w:lvl w:ilvl="4" w:tplc="3EDCF19E">
      <w:start w:val="1"/>
      <w:numFmt w:val="bullet"/>
      <w:lvlText w:val=""/>
      <w:lvlPicBulletId w:val="0"/>
      <w:lvlJc w:val="left"/>
      <w:pPr>
        <w:tabs>
          <w:tab w:val="num" w:pos="3240"/>
        </w:tabs>
        <w:ind w:left="3240" w:hanging="360"/>
      </w:pPr>
      <w:rPr>
        <w:rFonts w:ascii="Symbol" w:hAnsi="Symbol" w:hint="default"/>
      </w:rPr>
    </w:lvl>
    <w:lvl w:ilvl="5" w:tplc="FDB0ED7A">
      <w:start w:val="1"/>
      <w:numFmt w:val="bullet"/>
      <w:lvlText w:val=""/>
      <w:lvlPicBulletId w:val="0"/>
      <w:lvlJc w:val="left"/>
      <w:pPr>
        <w:tabs>
          <w:tab w:val="num" w:pos="3960"/>
        </w:tabs>
        <w:ind w:left="3960" w:hanging="360"/>
      </w:pPr>
      <w:rPr>
        <w:rFonts w:ascii="Symbol" w:hAnsi="Symbol" w:hint="default"/>
      </w:rPr>
    </w:lvl>
    <w:lvl w:ilvl="6" w:tplc="FC62CB9E">
      <w:start w:val="1"/>
      <w:numFmt w:val="bullet"/>
      <w:lvlText w:val=""/>
      <w:lvlPicBulletId w:val="0"/>
      <w:lvlJc w:val="left"/>
      <w:pPr>
        <w:tabs>
          <w:tab w:val="num" w:pos="4680"/>
        </w:tabs>
        <w:ind w:left="4680" w:hanging="360"/>
      </w:pPr>
      <w:rPr>
        <w:rFonts w:ascii="Symbol" w:hAnsi="Symbol" w:hint="default"/>
      </w:rPr>
    </w:lvl>
    <w:lvl w:ilvl="7" w:tplc="19A2DB10">
      <w:start w:val="1"/>
      <w:numFmt w:val="bullet"/>
      <w:lvlText w:val=""/>
      <w:lvlPicBulletId w:val="0"/>
      <w:lvlJc w:val="left"/>
      <w:pPr>
        <w:tabs>
          <w:tab w:val="num" w:pos="5400"/>
        </w:tabs>
        <w:ind w:left="5400" w:hanging="360"/>
      </w:pPr>
      <w:rPr>
        <w:rFonts w:ascii="Symbol" w:hAnsi="Symbol" w:hint="default"/>
      </w:rPr>
    </w:lvl>
    <w:lvl w:ilvl="8" w:tplc="8C006D5C">
      <w:start w:val="1"/>
      <w:numFmt w:val="bullet"/>
      <w:lvlText w:val=""/>
      <w:lvlPicBulletId w:val="0"/>
      <w:lvlJc w:val="left"/>
      <w:pPr>
        <w:tabs>
          <w:tab w:val="num" w:pos="6120"/>
        </w:tabs>
        <w:ind w:left="6120" w:hanging="360"/>
      </w:pPr>
      <w:rPr>
        <w:rFonts w:ascii="Symbol" w:hAnsi="Symbol" w:hint="default"/>
      </w:rPr>
    </w:lvl>
  </w:abstractNum>
  <w:abstractNum w:abstractNumId="1" w15:restartNumberingAfterBreak="0">
    <w:nsid w:val="47892930"/>
    <w:multiLevelType w:val="hybridMultilevel"/>
    <w:tmpl w:val="A0EADD7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 w15:restartNumberingAfterBreak="0">
    <w:nsid w:val="750C0C14"/>
    <w:multiLevelType w:val="hybridMultilevel"/>
    <w:tmpl w:val="3176FDAC"/>
    <w:lvl w:ilvl="0" w:tplc="08090001">
      <w:start w:val="1"/>
      <w:numFmt w:val="bullet"/>
      <w:lvlText w:val=""/>
      <w:lvlJc w:val="left"/>
      <w:pPr>
        <w:tabs>
          <w:tab w:val="num" w:pos="360"/>
        </w:tabs>
        <w:ind w:left="360" w:hanging="360"/>
      </w:pPr>
      <w:rPr>
        <w:rFonts w:ascii="Symbol" w:hAnsi="Symbol" w:hint="default"/>
      </w:rPr>
    </w:lvl>
    <w:lvl w:ilvl="1" w:tplc="DA0A36C8">
      <w:start w:val="1"/>
      <w:numFmt w:val="bullet"/>
      <w:lvlText w:val=""/>
      <w:lvlPicBulletId w:val="0"/>
      <w:lvlJc w:val="left"/>
      <w:pPr>
        <w:tabs>
          <w:tab w:val="num" w:pos="1080"/>
        </w:tabs>
        <w:ind w:left="1080" w:hanging="360"/>
      </w:pPr>
      <w:rPr>
        <w:rFonts w:ascii="Symbol" w:hAnsi="Symbol" w:hint="default"/>
      </w:rPr>
    </w:lvl>
    <w:lvl w:ilvl="2" w:tplc="115EA550">
      <w:start w:val="1"/>
      <w:numFmt w:val="bullet"/>
      <w:lvlText w:val=""/>
      <w:lvlPicBulletId w:val="0"/>
      <w:lvlJc w:val="left"/>
      <w:pPr>
        <w:tabs>
          <w:tab w:val="num" w:pos="1800"/>
        </w:tabs>
        <w:ind w:left="1800" w:hanging="360"/>
      </w:pPr>
      <w:rPr>
        <w:rFonts w:ascii="Symbol" w:hAnsi="Symbol" w:hint="default"/>
      </w:rPr>
    </w:lvl>
    <w:lvl w:ilvl="3" w:tplc="6B90F782">
      <w:start w:val="1"/>
      <w:numFmt w:val="bullet"/>
      <w:lvlText w:val=""/>
      <w:lvlPicBulletId w:val="0"/>
      <w:lvlJc w:val="left"/>
      <w:pPr>
        <w:tabs>
          <w:tab w:val="num" w:pos="2520"/>
        </w:tabs>
        <w:ind w:left="2520" w:hanging="360"/>
      </w:pPr>
      <w:rPr>
        <w:rFonts w:ascii="Symbol" w:hAnsi="Symbol" w:hint="default"/>
      </w:rPr>
    </w:lvl>
    <w:lvl w:ilvl="4" w:tplc="F16AEE16">
      <w:start w:val="1"/>
      <w:numFmt w:val="bullet"/>
      <w:lvlText w:val=""/>
      <w:lvlPicBulletId w:val="0"/>
      <w:lvlJc w:val="left"/>
      <w:pPr>
        <w:tabs>
          <w:tab w:val="num" w:pos="3240"/>
        </w:tabs>
        <w:ind w:left="3240" w:hanging="360"/>
      </w:pPr>
      <w:rPr>
        <w:rFonts w:ascii="Symbol" w:hAnsi="Symbol" w:hint="default"/>
      </w:rPr>
    </w:lvl>
    <w:lvl w:ilvl="5" w:tplc="5082ECB8">
      <w:start w:val="1"/>
      <w:numFmt w:val="bullet"/>
      <w:lvlText w:val=""/>
      <w:lvlPicBulletId w:val="0"/>
      <w:lvlJc w:val="left"/>
      <w:pPr>
        <w:tabs>
          <w:tab w:val="num" w:pos="3960"/>
        </w:tabs>
        <w:ind w:left="3960" w:hanging="360"/>
      </w:pPr>
      <w:rPr>
        <w:rFonts w:ascii="Symbol" w:hAnsi="Symbol" w:hint="default"/>
      </w:rPr>
    </w:lvl>
    <w:lvl w:ilvl="6" w:tplc="D556F71A">
      <w:start w:val="1"/>
      <w:numFmt w:val="bullet"/>
      <w:lvlText w:val=""/>
      <w:lvlPicBulletId w:val="0"/>
      <w:lvlJc w:val="left"/>
      <w:pPr>
        <w:tabs>
          <w:tab w:val="num" w:pos="4680"/>
        </w:tabs>
        <w:ind w:left="4680" w:hanging="360"/>
      </w:pPr>
      <w:rPr>
        <w:rFonts w:ascii="Symbol" w:hAnsi="Symbol" w:hint="default"/>
      </w:rPr>
    </w:lvl>
    <w:lvl w:ilvl="7" w:tplc="6B60DF34">
      <w:start w:val="1"/>
      <w:numFmt w:val="bullet"/>
      <w:lvlText w:val=""/>
      <w:lvlPicBulletId w:val="0"/>
      <w:lvlJc w:val="left"/>
      <w:pPr>
        <w:tabs>
          <w:tab w:val="num" w:pos="5400"/>
        </w:tabs>
        <w:ind w:left="5400" w:hanging="360"/>
      </w:pPr>
      <w:rPr>
        <w:rFonts w:ascii="Symbol" w:hAnsi="Symbol" w:hint="default"/>
      </w:rPr>
    </w:lvl>
    <w:lvl w:ilvl="8" w:tplc="60785B10">
      <w:start w:val="1"/>
      <w:numFmt w:val="bullet"/>
      <w:lvlText w:val=""/>
      <w:lvlPicBulletId w:val="0"/>
      <w:lvlJc w:val="left"/>
      <w:pPr>
        <w:tabs>
          <w:tab w:val="num" w:pos="6120"/>
        </w:tabs>
        <w:ind w:left="61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BA"/>
    <w:rsid w:val="00092C5B"/>
    <w:rsid w:val="00245C88"/>
    <w:rsid w:val="00802D19"/>
    <w:rsid w:val="00B43A7D"/>
    <w:rsid w:val="00DA54BA"/>
    <w:rsid w:val="00E43EA0"/>
    <w:rsid w:val="00FB0FD9"/>
    <w:rsid w:val="010EDAAF"/>
    <w:rsid w:val="01494E58"/>
    <w:rsid w:val="01C66215"/>
    <w:rsid w:val="02177374"/>
    <w:rsid w:val="02975B03"/>
    <w:rsid w:val="02E319A2"/>
    <w:rsid w:val="03E7413D"/>
    <w:rsid w:val="07B56D26"/>
    <w:rsid w:val="091F9965"/>
    <w:rsid w:val="09CF9459"/>
    <w:rsid w:val="0D18AE44"/>
    <w:rsid w:val="0DC3E1F7"/>
    <w:rsid w:val="0DDBC1CC"/>
    <w:rsid w:val="0E3D7E96"/>
    <w:rsid w:val="10021854"/>
    <w:rsid w:val="1143BA0F"/>
    <w:rsid w:val="1472D6CE"/>
    <w:rsid w:val="14A24535"/>
    <w:rsid w:val="152B2E03"/>
    <w:rsid w:val="160609F3"/>
    <w:rsid w:val="1668AEB8"/>
    <w:rsid w:val="1872C99F"/>
    <w:rsid w:val="18E9422F"/>
    <w:rsid w:val="195BF91F"/>
    <w:rsid w:val="198A0FF0"/>
    <w:rsid w:val="19ED6DD2"/>
    <w:rsid w:val="1A5D180A"/>
    <w:rsid w:val="1AEA9C55"/>
    <w:rsid w:val="1B7BDF46"/>
    <w:rsid w:val="1CDE5206"/>
    <w:rsid w:val="1E4C00DC"/>
    <w:rsid w:val="1E8930B5"/>
    <w:rsid w:val="217D4105"/>
    <w:rsid w:val="244FEC43"/>
    <w:rsid w:val="289B35F0"/>
    <w:rsid w:val="28DF44B7"/>
    <w:rsid w:val="28E53EA5"/>
    <w:rsid w:val="291DAE30"/>
    <w:rsid w:val="29235D66"/>
    <w:rsid w:val="2B4F2D1F"/>
    <w:rsid w:val="2CCD54C0"/>
    <w:rsid w:val="2D4DD4F0"/>
    <w:rsid w:val="2F0A7774"/>
    <w:rsid w:val="2FD9A1AF"/>
    <w:rsid w:val="31319161"/>
    <w:rsid w:val="32156ADD"/>
    <w:rsid w:val="3272F88E"/>
    <w:rsid w:val="33A2A49B"/>
    <w:rsid w:val="33AA9221"/>
    <w:rsid w:val="34F4B8B0"/>
    <w:rsid w:val="35883243"/>
    <w:rsid w:val="3609CDF4"/>
    <w:rsid w:val="362DC898"/>
    <w:rsid w:val="377418B0"/>
    <w:rsid w:val="37CE0850"/>
    <w:rsid w:val="3ACC0B54"/>
    <w:rsid w:val="3EA1B373"/>
    <w:rsid w:val="45DB9247"/>
    <w:rsid w:val="46F46A0D"/>
    <w:rsid w:val="46F856AD"/>
    <w:rsid w:val="4725A39F"/>
    <w:rsid w:val="475E8113"/>
    <w:rsid w:val="4808212A"/>
    <w:rsid w:val="4A2FF76F"/>
    <w:rsid w:val="4A829B06"/>
    <w:rsid w:val="4BF66772"/>
    <w:rsid w:val="4C03EAE4"/>
    <w:rsid w:val="4D5B0071"/>
    <w:rsid w:val="4DB09008"/>
    <w:rsid w:val="50A16E9A"/>
    <w:rsid w:val="512829B7"/>
    <w:rsid w:val="515D3322"/>
    <w:rsid w:val="52614D91"/>
    <w:rsid w:val="5462F6F8"/>
    <w:rsid w:val="54984BEE"/>
    <w:rsid w:val="54F7CC00"/>
    <w:rsid w:val="5574DFBD"/>
    <w:rsid w:val="559D49B8"/>
    <w:rsid w:val="56341C4F"/>
    <w:rsid w:val="569E5726"/>
    <w:rsid w:val="596BBD11"/>
    <w:rsid w:val="5984E56E"/>
    <w:rsid w:val="5A4850E0"/>
    <w:rsid w:val="5AEEB8C8"/>
    <w:rsid w:val="5B58FCCE"/>
    <w:rsid w:val="5D004E2F"/>
    <w:rsid w:val="5FE44B83"/>
    <w:rsid w:val="640CC42C"/>
    <w:rsid w:val="64EBC1D7"/>
    <w:rsid w:val="650B6014"/>
    <w:rsid w:val="65155F6E"/>
    <w:rsid w:val="658BB159"/>
    <w:rsid w:val="65D6568B"/>
    <w:rsid w:val="6806EC5A"/>
    <w:rsid w:val="68CB390B"/>
    <w:rsid w:val="6ABBFB83"/>
    <w:rsid w:val="6B52583B"/>
    <w:rsid w:val="6B94DD3F"/>
    <w:rsid w:val="6C78F5D5"/>
    <w:rsid w:val="6E87F8BE"/>
    <w:rsid w:val="6F607D8A"/>
    <w:rsid w:val="6F8CDCF0"/>
    <w:rsid w:val="6FA76613"/>
    <w:rsid w:val="6FF1225F"/>
    <w:rsid w:val="71A850C4"/>
    <w:rsid w:val="7293DC8D"/>
    <w:rsid w:val="73073176"/>
    <w:rsid w:val="73225438"/>
    <w:rsid w:val="74604E13"/>
    <w:rsid w:val="778A4EBF"/>
    <w:rsid w:val="786F1071"/>
    <w:rsid w:val="7AC78186"/>
    <w:rsid w:val="7B396D84"/>
    <w:rsid w:val="7E0D3C1E"/>
    <w:rsid w:val="7E11AD95"/>
    <w:rsid w:val="7E161F51"/>
    <w:rsid w:val="7E55C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1AD5C-BD69-44AC-8A8A-1F188BFE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4B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4BA"/>
    <w:pPr>
      <w:spacing w:after="120" w:line="264" w:lineRule="auto"/>
      <w:ind w:left="720"/>
      <w:contextualSpacing/>
    </w:pPr>
    <w:rPr>
      <w:rFonts w:eastAsiaTheme="minorEastAsia"/>
      <w:sz w:val="20"/>
      <w:szCs w:val="20"/>
    </w:rPr>
  </w:style>
  <w:style w:type="paragraph" w:styleId="Header">
    <w:name w:val="header"/>
    <w:basedOn w:val="Normal"/>
    <w:link w:val="HeaderChar"/>
    <w:uiPriority w:val="99"/>
    <w:unhideWhenUsed/>
    <w:rsid w:val="00DA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4BA"/>
    <w:rPr>
      <w:kern w:val="0"/>
      <w14:ligatures w14:val="none"/>
    </w:rPr>
  </w:style>
  <w:style w:type="paragraph" w:styleId="Footer">
    <w:name w:val="footer"/>
    <w:basedOn w:val="Normal"/>
    <w:link w:val="FooterChar"/>
    <w:uiPriority w:val="99"/>
    <w:unhideWhenUsed/>
    <w:rsid w:val="00DA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4BA"/>
    <w:rPr>
      <w:kern w:val="0"/>
      <w14:ligatures w14:val="none"/>
    </w:rPr>
  </w:style>
  <w:style w:type="table" w:styleId="TableGrid">
    <w:name w:val="Table Grid"/>
    <w:basedOn w:val="TableNormal"/>
    <w:uiPriority w:val="39"/>
    <w:rsid w:val="00DA54BA"/>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88"/>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68b09cae5f58499d"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3E9A9E1DF624F8770FBE3EE48BA64" ma:contentTypeVersion="6" ma:contentTypeDescription="Create a new document." ma:contentTypeScope="" ma:versionID="d3e5085eb30ffe8eaf33de932bcda993">
  <xsd:schema xmlns:xsd="http://www.w3.org/2001/XMLSchema" xmlns:xs="http://www.w3.org/2001/XMLSchema" xmlns:p="http://schemas.microsoft.com/office/2006/metadata/properties" xmlns:ns2="1e1b6322-e990-42cb-a01c-556e3d5d862a" xmlns:ns3="336e786a-1d88-4a20-b029-50a36d2a4046" targetNamespace="http://schemas.microsoft.com/office/2006/metadata/properties" ma:root="true" ma:fieldsID="308340b3babb208f8e1ac00f0e7c3ebc" ns2:_="" ns3:_="">
    <xsd:import namespace="1e1b6322-e990-42cb-a01c-556e3d5d862a"/>
    <xsd:import namespace="336e786a-1d88-4a20-b029-50a36d2a40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6322-e990-42cb-a01c-556e3d5d86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e786a-1d88-4a20-b029-50a36d2a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201F3-EFD3-46C7-8F24-3E5915B1E6A9}">
  <ds:schemaRefs>
    <ds:schemaRef ds:uri="http://schemas.microsoft.com/sharepoint/v3/contenttype/forms"/>
  </ds:schemaRefs>
</ds:datastoreItem>
</file>

<file path=customXml/itemProps2.xml><?xml version="1.0" encoding="utf-8"?>
<ds:datastoreItem xmlns:ds="http://schemas.openxmlformats.org/officeDocument/2006/customXml" ds:itemID="{18BA6D3B-4179-433A-AF95-EDF61BE0E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b6322-e990-42cb-a01c-556e3d5d862a"/>
    <ds:schemaRef ds:uri="336e786a-1d88-4a20-b029-50a36d2a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20531-337A-4DBC-8C4A-7D45D08979A0}">
  <ds:schemaRef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336e786a-1d88-4a20-b029-50a36d2a4046"/>
    <ds:schemaRef ds:uri="1e1b6322-e990-42cb-a01c-556e3d5d86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1332</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Walker</dc:creator>
  <cp:lastModifiedBy>Angela Singer</cp:lastModifiedBy>
  <cp:revision>2</cp:revision>
  <dcterms:created xsi:type="dcterms:W3CDTF">2024-07-25T10:09:00Z</dcterms:created>
  <dcterms:modified xsi:type="dcterms:W3CDTF">2024-07-25T10:09:00Z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0x0101006C13E9A9E1DF624F8770FBE3EE48BA64</vt:lpwstr>
  </property>
</Properties>
</file>