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0E" w:rsidP="73ABDCA3" w:rsidRDefault="00EA180E" w14:paraId="29484EA1" w14:textId="77777777">
      <w:pPr>
        <w:spacing/>
        <w:contextualSpacing/>
        <w:rPr>
          <w:rFonts w:ascii="Arial" w:hAnsi="Arial" w:eastAsia="Arial" w:cs="Arial"/>
          <w:sz w:val="22"/>
          <w:szCs w:val="22"/>
        </w:rPr>
      </w:pPr>
    </w:p>
    <w:p w:rsidRPr="006F3AC6" w:rsidR="00EA180E" w:rsidP="73ABDCA3" w:rsidRDefault="00EA180E" w14:paraId="469CBD6D" w14:textId="08CA6A0E">
      <w:pPr>
        <w:spacing/>
        <w:contextualSpacing/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The purpose of the job is to</w:t>
      </w:r>
    </w:p>
    <w:p w:rsidRPr="006F3AC6" w:rsidR="00EA180E" w:rsidP="73ABDCA3" w:rsidRDefault="00EA180E" w14:paraId="061BD272" w14:textId="77777777">
      <w:pPr>
        <w:numPr>
          <w:ilvl w:val="0"/>
          <w:numId w:val="2"/>
        </w:numPr>
        <w:spacing w:line="259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Prepare teaching materials, set up the classroom and organise displays</w:t>
      </w:r>
    </w:p>
    <w:p w:rsidRPr="006F3AC6" w:rsidR="00EA180E" w:rsidP="73ABDCA3" w:rsidRDefault="00EA180E" w14:paraId="74651CB4" w14:textId="77777777">
      <w:pPr>
        <w:numPr>
          <w:ilvl w:val="0"/>
          <w:numId w:val="2"/>
        </w:numPr>
        <w:spacing w:line="259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Plan and teach lessons and work with small groups of children</w:t>
      </w:r>
    </w:p>
    <w:p w:rsidRPr="006F3AC6" w:rsidR="00EA180E" w:rsidP="73ABDCA3" w:rsidRDefault="00EA180E" w14:paraId="660B158E" w14:textId="77777777">
      <w:pPr>
        <w:numPr>
          <w:ilvl w:val="0"/>
          <w:numId w:val="2"/>
        </w:numPr>
        <w:spacing w:line="259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Mark work and talk to parents and carers about their children's progress</w:t>
      </w:r>
    </w:p>
    <w:p w:rsidRPr="006F3AC6" w:rsidR="00EA180E" w:rsidP="73ABDCA3" w:rsidRDefault="00EA180E" w14:paraId="5246E5A4" w14:textId="77777777">
      <w:pPr>
        <w:numPr>
          <w:ilvl w:val="0"/>
          <w:numId w:val="2"/>
        </w:numPr>
        <w:spacing w:line="259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Manage the work of Teaching Assistants</w:t>
      </w:r>
    </w:p>
    <w:p w:rsidRPr="006F3AC6" w:rsidR="00EA180E" w:rsidP="73ABDCA3" w:rsidRDefault="00EA180E" w14:paraId="04E4A47E" w14:textId="77777777">
      <w:pPr>
        <w:numPr>
          <w:ilvl w:val="0"/>
          <w:numId w:val="2"/>
        </w:numPr>
        <w:spacing w:line="259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Follow safeguarding procedures</w:t>
      </w:r>
    </w:p>
    <w:p w:rsidRPr="006F3AC6" w:rsidR="00EA180E" w:rsidP="73ABDCA3" w:rsidRDefault="00EA180E" w14:paraId="52871611" w14:textId="77777777">
      <w:pPr>
        <w:numPr>
          <w:ilvl w:val="0"/>
          <w:numId w:val="2"/>
        </w:numPr>
        <w:spacing w:line="259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Organise trips and other enrichment activities</w:t>
      </w:r>
    </w:p>
    <w:p w:rsidR="00EA180E" w:rsidP="73ABDCA3" w:rsidRDefault="00EA180E" w14:paraId="23666F08" w14:textId="77777777">
      <w:pPr>
        <w:rPr>
          <w:rFonts w:ascii="Arial" w:hAnsi="Arial" w:eastAsia="Arial" w:cs="Arial"/>
          <w:b w:val="1"/>
          <w:bCs w:val="1"/>
          <w:sz w:val="22"/>
          <w:szCs w:val="22"/>
        </w:rPr>
      </w:pPr>
      <w:bookmarkStart w:name="_GoBack" w:id="0"/>
      <w:bookmarkEnd w:id="0"/>
    </w:p>
    <w:p w:rsidRPr="006F3AC6" w:rsidR="00EA180E" w:rsidP="73ABDCA3" w:rsidRDefault="00EA180E" w14:paraId="2BBE4C1E" w14:textId="77777777">
      <w:pPr>
        <w:spacing/>
        <w:contextualSpacing/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Duties and responsibilities</w:t>
      </w:r>
    </w:p>
    <w:p w:rsidRPr="006F3AC6" w:rsidR="00EA180E" w:rsidP="73ABDCA3" w:rsidRDefault="00EA180E" w14:paraId="3E7AD5F1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Plan and teach well-structured lessons to assigned classes, following the school’s plans, curriculum, and schemes of work</w:t>
      </w:r>
    </w:p>
    <w:p w:rsidRPr="006F3AC6" w:rsidR="00EA180E" w:rsidP="73ABDCA3" w:rsidRDefault="00EA180E" w14:paraId="096E5D7D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Produce teaching and learning materials and resources which are 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appropriate to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age and ability </w:t>
      </w:r>
    </w:p>
    <w:p w:rsidRPr="006F3AC6" w:rsidR="00EA180E" w:rsidP="73ABDCA3" w:rsidRDefault="00EA180E" w14:paraId="6A053D34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Assess, monitor, record and report on learning needs, progress, and achievements of assigned children, making 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>accurate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and productive use of assessment</w:t>
      </w:r>
    </w:p>
    <w:p w:rsidRPr="006F3AC6" w:rsidR="00EA180E" w:rsidP="73ABDCA3" w:rsidRDefault="00EA180E" w14:paraId="6609E7F4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Adapt teaching to respond to the strengths and needs of children</w:t>
      </w:r>
    </w:p>
    <w:p w:rsidRPr="006F3AC6" w:rsidR="00EA180E" w:rsidP="73ABDCA3" w:rsidRDefault="00EA180E" w14:paraId="25146358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Set </w:t>
      </w:r>
      <w:bookmarkStart w:name="_Int_hbemtRR6" w:id="1"/>
      <w:r w:rsidRPr="73ABDCA3" w:rsidR="00EA180E">
        <w:rPr>
          <w:rFonts w:ascii="Arial" w:hAnsi="Arial" w:eastAsia="Arial" w:cs="Arial"/>
          <w:kern w:val="24"/>
          <w:sz w:val="22"/>
          <w:szCs w:val="22"/>
        </w:rPr>
        <w:t>high expectations</w:t>
      </w:r>
      <w:bookmarkEnd w:id="1"/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which inspire, motivate and challenge children</w:t>
      </w:r>
    </w:p>
    <w:p w:rsidRPr="006F3AC6" w:rsidR="00EA180E" w:rsidP="73ABDCA3" w:rsidRDefault="00EA180E" w14:paraId="1A33E96F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Promote </w:t>
      </w:r>
      <w:bookmarkStart w:name="_Int_08KT4zIa" w:id="2"/>
      <w:r w:rsidRPr="73ABDCA3" w:rsidR="00EA180E">
        <w:rPr>
          <w:rFonts w:ascii="Arial" w:hAnsi="Arial" w:eastAsia="Arial" w:cs="Arial"/>
          <w:kern w:val="24"/>
          <w:sz w:val="22"/>
          <w:szCs w:val="22"/>
        </w:rPr>
        <w:t>good progress</w:t>
      </w:r>
      <w:bookmarkEnd w:id="2"/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and outcomes of children</w:t>
      </w:r>
    </w:p>
    <w:p w:rsidRPr="006F3AC6" w:rsidR="00EA180E" w:rsidP="73ABDCA3" w:rsidRDefault="00EA180E" w14:paraId="548EFF38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Demonstrate good subject and curriculum knowledge</w:t>
      </w:r>
    </w:p>
    <w:p w:rsidRPr="006F3AC6" w:rsidR="00EA180E" w:rsidP="73ABDCA3" w:rsidRDefault="00EA180E" w14:paraId="0CE1F485" w14:textId="099EF878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Implement effective behaviour management strategies in line with </w:t>
      </w:r>
      <w:r w:rsidRPr="73ABDCA3" w:rsidR="2A46DE16">
        <w:rPr>
          <w:rFonts w:ascii="Arial" w:hAnsi="Arial" w:eastAsia="Arial" w:cs="Arial"/>
          <w:kern w:val="24"/>
          <w:sz w:val="22"/>
          <w:szCs w:val="22"/>
        </w:rPr>
        <w:t xml:space="preserve">the 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>Trust policy</w:t>
      </w:r>
    </w:p>
    <w:p w:rsidRPr="006F3AC6" w:rsidR="00EA180E" w:rsidP="73ABDCA3" w:rsidRDefault="00EA180E" w14:paraId="536E3861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Provide a stimulating learning environment</w:t>
      </w:r>
    </w:p>
    <w:p w:rsidR="00EA180E" w:rsidP="73ABDCA3" w:rsidRDefault="00EA180E" w14:paraId="4675C591" w14:textId="77777777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6F3AC6" w:rsidR="00EA180E" w:rsidP="73ABDCA3" w:rsidRDefault="00EA180E" w14:paraId="2F292DD5" w14:textId="77777777">
      <w:pPr>
        <w:spacing/>
        <w:contextualSpacing/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Supporting children’s self-esteem, inclusion, and behavioural development</w:t>
      </w:r>
    </w:p>
    <w:p w:rsidRPr="006F3AC6" w:rsidR="00EA180E" w:rsidP="73ABDCA3" w:rsidRDefault="00EA180E" w14:paraId="59D01C45" w14:textId="77777777">
      <w:pPr>
        <w:pStyle w:val="ListParagraph"/>
        <w:widowControl w:val="0"/>
        <w:numPr>
          <w:ilvl w:val="0"/>
          <w:numId w:val="3"/>
        </w:numPr>
        <w:tabs>
          <w:tab w:val="left" w:pos="848"/>
          <w:tab w:val="left" w:pos="849"/>
        </w:tabs>
        <w:spacing w:line="251" w:lineRule="exact"/>
        <w:rPr>
          <w:rFonts w:ascii="Arial" w:hAnsi="Arial" w:eastAsia="Arial" w:cs="Arial"/>
          <w:color w:val="3B3838" w:themeColor="background2" w:themeShade="40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Encourage an acceptance and inclusion of all children, including those with Special Educational Needs / Disabilities</w:t>
      </w:r>
    </w:p>
    <w:p w:rsidRPr="006F3AC6" w:rsidR="00EA180E" w:rsidP="73ABDCA3" w:rsidRDefault="00EA180E" w14:paraId="1FD95F61" w14:textId="77777777">
      <w:pPr>
        <w:pStyle w:val="ListParagraph"/>
        <w:widowControl w:val="0"/>
        <w:numPr>
          <w:ilvl w:val="0"/>
          <w:numId w:val="3"/>
        </w:numPr>
        <w:tabs>
          <w:tab w:val="left" w:pos="848"/>
          <w:tab w:val="left" w:pos="849"/>
        </w:tabs>
        <w:spacing w:line="251" w:lineRule="exact"/>
        <w:rPr>
          <w:rFonts w:ascii="Arial" w:hAnsi="Arial" w:eastAsia="Arial" w:cs="Arial"/>
          <w:color w:val="3B3838" w:themeColor="background2" w:themeShade="40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Develop methods of promoting / reinforcing children’s self-esteem and independence</w:t>
      </w:r>
    </w:p>
    <w:p w:rsidRPr="006F3AC6" w:rsidR="00EA180E" w:rsidP="73ABDCA3" w:rsidRDefault="00EA180E" w14:paraId="712CDDAF" w14:textId="77777777">
      <w:pPr>
        <w:pStyle w:val="ListParagraph"/>
        <w:widowControl w:val="0"/>
        <w:numPr>
          <w:ilvl w:val="0"/>
          <w:numId w:val="3"/>
        </w:numPr>
        <w:tabs>
          <w:tab w:val="left" w:pos="848"/>
          <w:tab w:val="left" w:pos="849"/>
        </w:tabs>
        <w:spacing w:line="251" w:lineRule="exact"/>
        <w:rPr>
          <w:rFonts w:ascii="Arial" w:hAnsi="Arial" w:eastAsia="Arial" w:cs="Arial"/>
          <w:color w:val="3B3838" w:themeColor="background2" w:themeShade="40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Provide individual supervision in and out of the classroom for children with challenging behaviours</w:t>
      </w:r>
    </w:p>
    <w:p w:rsidRPr="006F3AC6" w:rsidR="00EA180E" w:rsidP="73ABDCA3" w:rsidRDefault="00EA180E" w14:paraId="61416D6C" w14:textId="77777777">
      <w:pPr>
        <w:pStyle w:val="ListParagraph"/>
        <w:widowControl w:val="0"/>
        <w:numPr>
          <w:ilvl w:val="0"/>
          <w:numId w:val="3"/>
        </w:numPr>
        <w:tabs>
          <w:tab w:val="left" w:pos="848"/>
          <w:tab w:val="left" w:pos="849"/>
        </w:tabs>
        <w:spacing w:line="251" w:lineRule="exact"/>
        <w:rPr>
          <w:rFonts w:ascii="Arial" w:hAnsi="Arial" w:eastAsia="Arial" w:cs="Arial"/>
          <w:color w:val="3B3838" w:themeColor="background2" w:themeShade="40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Establish a supportive relationship with children</w:t>
      </w:r>
    </w:p>
    <w:p w:rsidRPr="006F3AC6" w:rsidR="00EA180E" w:rsidP="73ABDCA3" w:rsidRDefault="00EA180E" w14:paraId="260FA2F9" w14:textId="77777777">
      <w:pPr>
        <w:pStyle w:val="ListParagraph"/>
        <w:widowControl w:val="0"/>
        <w:numPr>
          <w:ilvl w:val="0"/>
          <w:numId w:val="3"/>
        </w:numPr>
        <w:tabs>
          <w:tab w:val="left" w:pos="848"/>
          <w:tab w:val="left" w:pos="849"/>
        </w:tabs>
        <w:spacing w:line="251" w:lineRule="exact"/>
        <w:rPr>
          <w:rFonts w:ascii="Arial" w:hAnsi="Arial" w:eastAsia="Arial" w:cs="Arial"/>
          <w:color w:val="3B3838" w:themeColor="background2" w:themeShade="40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Reinforce the school ethos, e.g., expectations of behaviour within class and elsewhere on the school site</w:t>
      </w:r>
    </w:p>
    <w:p w:rsidR="00EA180E" w:rsidP="5E53C63F" w:rsidRDefault="00EA180E" w14:paraId="393CCB7B" w14:textId="6EA38C58">
      <w:pPr>
        <w:pStyle w:val="ListParagraph"/>
        <w:widowControl w:val="0"/>
        <w:numPr>
          <w:ilvl w:val="0"/>
          <w:numId w:val="3"/>
        </w:numPr>
        <w:tabs>
          <w:tab w:val="left" w:leader="none" w:pos="848"/>
          <w:tab w:val="left" w:leader="none" w:pos="849"/>
        </w:tabs>
        <w:spacing w:before="0" w:beforeAutospacing="off" w:after="0" w:afterAutospacing="off" w:line="251" w:lineRule="exact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5E53C63F" w:rsidR="00EA180E">
        <w:rPr>
          <w:rFonts w:ascii="Arial" w:hAnsi="Arial" w:eastAsia="Arial" w:cs="Arial"/>
          <w:sz w:val="22"/>
          <w:szCs w:val="22"/>
        </w:rPr>
        <w:t>Supervise children on outings and school activities</w:t>
      </w:r>
    </w:p>
    <w:p w:rsidR="5E53C63F" w:rsidP="5E53C63F" w:rsidRDefault="5E53C63F" w14:paraId="50C1E92C" w14:textId="4B327CE4">
      <w:pPr>
        <w:pStyle w:val="ListParagraph"/>
        <w:widowControl w:val="0"/>
        <w:tabs>
          <w:tab w:val="left" w:leader="none" w:pos="848"/>
          <w:tab w:val="left" w:leader="none" w:pos="849"/>
        </w:tabs>
        <w:spacing w:before="0" w:beforeAutospacing="off" w:after="0" w:afterAutospacing="off" w:line="251" w:lineRule="exact"/>
        <w:ind w:left="720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Pr="006F3AC6" w:rsidR="00EA180E" w:rsidP="73ABDCA3" w:rsidRDefault="00EA180E" w14:paraId="6C570067" w14:textId="77777777">
      <w:pPr>
        <w:spacing/>
        <w:contextualSpacing/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Whole-school organisation, strategy, and development</w:t>
      </w:r>
    </w:p>
    <w:p w:rsidRPr="006F3AC6" w:rsidR="00EA180E" w:rsidP="73ABDCA3" w:rsidRDefault="00EA180E" w14:paraId="60B75DA3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Contribute to the development, implementation and evaluation of the school’s policies, practices, and procedures, to support the school’s / Trust’s vision and values</w:t>
      </w:r>
    </w:p>
    <w:p w:rsidRPr="006F3AC6" w:rsidR="00EA180E" w:rsidP="73ABDCA3" w:rsidRDefault="00EA180E" w14:paraId="7590178B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Make a positive contribution to the wider life and ethos of the school</w:t>
      </w:r>
    </w:p>
    <w:p w:rsidRPr="006F3AC6" w:rsidR="00EA180E" w:rsidP="73ABDCA3" w:rsidRDefault="00EA180E" w14:paraId="33E42DD4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Work with others on curriculum and pupil development to secure coordinated outcomes</w:t>
      </w:r>
    </w:p>
    <w:p w:rsidRPr="006F3AC6" w:rsidR="00EA180E" w:rsidP="73ABDCA3" w:rsidRDefault="00EA180E" w14:paraId="53BEDB15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Provide cover, in the unforeseen circumstance that another teacher is unable to teach</w:t>
      </w:r>
    </w:p>
    <w:p w:rsidRPr="006F3AC6" w:rsidR="00EA180E" w:rsidP="73ABDCA3" w:rsidRDefault="00EA180E" w14:paraId="5BE78FE4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Work as a team member in the development of one area of the curriculum</w:t>
      </w:r>
    </w:p>
    <w:p w:rsidRPr="006F3AC6" w:rsidR="00EA180E" w:rsidP="73ABDCA3" w:rsidRDefault="00EA180E" w14:paraId="5D8800CF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Promote equality as an integral part of the role and treat everyone with fairness and dignity</w:t>
      </w:r>
    </w:p>
    <w:p w:rsidR="00EA180E" w:rsidP="73ABDCA3" w:rsidRDefault="00EA180E" w14:paraId="4593DD04" w14:textId="77777777">
      <w:pPr>
        <w:rPr>
          <w:rFonts w:ascii="Arial" w:hAnsi="Arial" w:eastAsia="Arial" w:cs="Arial"/>
          <w:kern w:val="24"/>
          <w:sz w:val="22"/>
          <w:szCs w:val="22"/>
        </w:rPr>
      </w:pPr>
    </w:p>
    <w:p w:rsidRPr="006F3AC6" w:rsidR="00EA180E" w:rsidP="73ABDCA3" w:rsidRDefault="00EA180E" w14:paraId="5492B7CC" w14:textId="77777777">
      <w:pPr>
        <w:spacing/>
        <w:contextualSpacing/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 xml:space="preserve">Health and safety </w:t>
      </w:r>
    </w:p>
    <w:p w:rsidRPr="006F3AC6" w:rsidR="00EA180E" w:rsidP="73ABDCA3" w:rsidRDefault="00EA180E" w14:paraId="1BA1E2AE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Promote the safety and wellbeing of all children</w:t>
      </w:r>
    </w:p>
    <w:p w:rsidRPr="006F3AC6" w:rsidR="00EA180E" w:rsidP="73ABDCA3" w:rsidRDefault="00EA180E" w14:paraId="2C81F153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Maintain a safe learning environment by managing behaviour effectively 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>in accordance with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the Trust’s behaviour policy</w:t>
      </w:r>
    </w:p>
    <w:p w:rsidRPr="006F3AC6" w:rsidR="00EA180E" w:rsidP="73ABDCA3" w:rsidRDefault="00EA180E" w14:paraId="1013B4E7" w14:textId="77777777">
      <w:pPr>
        <w:numPr>
          <w:ilvl w:val="0"/>
          <w:numId w:val="4"/>
        </w:numPr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 xml:space="preserve">Maintain current and </w:t>
      </w:r>
      <w:r w:rsidRPr="73ABDCA3" w:rsidR="00EA180E">
        <w:rPr>
          <w:rFonts w:ascii="Arial" w:hAnsi="Arial" w:eastAsia="Arial" w:cs="Arial"/>
          <w:sz w:val="22"/>
          <w:szCs w:val="22"/>
        </w:rPr>
        <w:t>accurate</w:t>
      </w:r>
      <w:r w:rsidRPr="73ABDCA3" w:rsidR="00EA180E">
        <w:rPr>
          <w:rFonts w:ascii="Arial" w:hAnsi="Arial" w:eastAsia="Arial" w:cs="Arial"/>
          <w:sz w:val="22"/>
          <w:szCs w:val="22"/>
        </w:rPr>
        <w:t xml:space="preserve"> safeguarding records e.g., through CPOMS</w:t>
      </w:r>
    </w:p>
    <w:p w:rsidR="00EA180E" w:rsidP="73ABDCA3" w:rsidRDefault="00EA180E" w14:paraId="5F0FBAC9" w14:textId="77777777">
      <w:pPr>
        <w:rPr>
          <w:rFonts w:ascii="Arial" w:hAnsi="Arial" w:eastAsia="Arial" w:cs="Arial"/>
          <w:color w:val="000000" w:themeColor="text1"/>
          <w:kern w:val="24"/>
          <w:sz w:val="22"/>
          <w:szCs w:val="22"/>
        </w:rPr>
      </w:pPr>
      <w:r w:rsidRPr="73ABDCA3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br w:type="page"/>
      </w:r>
    </w:p>
    <w:p w:rsidR="00EA180E" w:rsidP="73ABDCA3" w:rsidRDefault="00EA180E" w14:paraId="6D288FED" w14:textId="77777777">
      <w:pPr>
        <w:spacing/>
        <w:contextualSpacing/>
        <w:rPr>
          <w:rFonts w:ascii="Arial" w:hAnsi="Arial" w:eastAsia="Arial" w:cs="Arial"/>
          <w:sz w:val="22"/>
          <w:szCs w:val="22"/>
        </w:rPr>
      </w:pPr>
    </w:p>
    <w:p w:rsidRPr="006F3AC6" w:rsidR="00EA180E" w:rsidP="73ABDCA3" w:rsidRDefault="00EA180E" w14:paraId="797DAC0C" w14:textId="55FD3008">
      <w:pPr>
        <w:spacing/>
        <w:contextualSpacing/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Professional development</w:t>
      </w:r>
    </w:p>
    <w:p w:rsidRPr="006F3AC6" w:rsidR="00EA180E" w:rsidP="73ABDCA3" w:rsidRDefault="00EA180E" w14:paraId="653E524D" w14:textId="77777777">
      <w:pPr>
        <w:numPr>
          <w:ilvl w:val="0"/>
          <w:numId w:val="4"/>
        </w:numPr>
        <w:rPr>
          <w:rFonts w:ascii="Arial" w:hAnsi="Arial" w:eastAsia="Arial" w:cs="Arial"/>
          <w:color w:val="000000" w:themeColor="text1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Attend mandatory Trust induction training on Safeguarding and Health and Safety within the first few weeks of taking up the post (these sessions may be delivered outside standard school hours)</w:t>
      </w:r>
    </w:p>
    <w:p w:rsidRPr="006F3AC6" w:rsidR="00EA180E" w:rsidP="73ABDCA3" w:rsidRDefault="00EA180E" w14:paraId="22E83D40" w14:textId="77777777">
      <w:pPr>
        <w:pStyle w:val="ListParagraph"/>
        <w:numPr>
          <w:ilvl w:val="0"/>
          <w:numId w:val="4"/>
        </w:numPr>
        <w:spacing/>
        <w:rPr>
          <w:rFonts w:ascii="Arial" w:hAnsi="Arial" w:eastAsia="Arial" w:cs="Arial"/>
          <w:color w:val="000000" w:themeColor="text1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Complete regular (at least annual) training on subjects including safeguarding</w:t>
      </w:r>
    </w:p>
    <w:p w:rsidRPr="006F3AC6" w:rsidR="00EA180E" w:rsidP="73ABDCA3" w:rsidRDefault="00EA180E" w14:paraId="42827B98" w14:textId="77777777">
      <w:pPr>
        <w:pStyle w:val="ListParagraph"/>
        <w:numPr>
          <w:ilvl w:val="0"/>
          <w:numId w:val="4"/>
        </w:numPr>
        <w:spacing/>
        <w:rPr>
          <w:rFonts w:ascii="Arial" w:hAnsi="Arial" w:eastAsia="Arial" w:cs="Arial"/>
          <w:color w:val="000000" w:themeColor="text1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Take a proactive role in the Trust’s appraisal procedures</w:t>
      </w:r>
    </w:p>
    <w:p w:rsidRPr="006F3AC6" w:rsidR="00EA180E" w:rsidP="73ABDCA3" w:rsidRDefault="00EA180E" w14:paraId="22CC4AAA" w14:textId="77777777">
      <w:pPr>
        <w:pStyle w:val="ListParagraph"/>
        <w:numPr>
          <w:ilvl w:val="0"/>
          <w:numId w:val="4"/>
        </w:numPr>
        <w:spacing/>
        <w:rPr>
          <w:rFonts w:ascii="Arial" w:hAnsi="Arial" w:eastAsia="Arial" w:cs="Arial"/>
          <w:color w:val="000000" w:themeColor="text1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 xml:space="preserve">Take part in further training and development to continually improve </w:t>
      </w:r>
    </w:p>
    <w:p w:rsidRPr="006F3AC6" w:rsidR="00EA180E" w:rsidP="73ABDCA3" w:rsidRDefault="00EA180E" w14:paraId="12592A70" w14:textId="77777777">
      <w:pPr>
        <w:pStyle w:val="ListParagraph"/>
        <w:numPr>
          <w:ilvl w:val="0"/>
          <w:numId w:val="4"/>
        </w:numPr>
        <w:spacing/>
        <w:rPr>
          <w:rFonts w:ascii="Arial" w:hAnsi="Arial" w:eastAsia="Arial" w:cs="Arial"/>
          <w:b w:val="1"/>
          <w:bCs w:val="1"/>
          <w:i w:val="1"/>
          <w:iCs w:val="1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color w:val="000000" w:themeColor="text1"/>
          <w:sz w:val="22"/>
          <w:szCs w:val="22"/>
        </w:rPr>
        <w:t>Keep abreast of initiatives and developments in education, especially those relevant to the duties and responsibilities of the post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</w:t>
      </w:r>
    </w:p>
    <w:p w:rsidR="00EA180E" w:rsidP="73ABDCA3" w:rsidRDefault="00EA180E" w14:paraId="01BDB387" w14:textId="77777777">
      <w:pPr>
        <w:rPr>
          <w:rFonts w:ascii="Arial" w:hAnsi="Arial" w:eastAsia="Arial" w:cs="Arial"/>
          <w:kern w:val="24"/>
          <w:sz w:val="22"/>
          <w:szCs w:val="22"/>
        </w:rPr>
      </w:pPr>
    </w:p>
    <w:p w:rsidR="00EA180E" w:rsidP="73ABDCA3" w:rsidRDefault="00EA180E" w14:paraId="659CF54B" w14:textId="77777777">
      <w:pPr>
        <w:spacing/>
        <w:contextualSpacing/>
        <w:rPr>
          <w:rFonts w:ascii="Arial" w:hAnsi="Arial" w:eastAsia="Arial" w:cs="Arial"/>
          <w:b w:val="1"/>
          <w:bCs w:val="1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Communication</w:t>
      </w:r>
    </w:p>
    <w:p w:rsidRPr="006F3AC6" w:rsidR="00EA180E" w:rsidP="73ABDCA3" w:rsidRDefault="00EA180E" w14:paraId="517B2161" w14:textId="77777777">
      <w:pPr>
        <w:pStyle w:val="ListParagraph"/>
        <w:numPr>
          <w:ilvl w:val="0"/>
          <w:numId w:val="4"/>
        </w:numPr>
        <w:spacing/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 xml:space="preserve">Communicate effectively with children, including mentoring, </w:t>
      </w:r>
      <w:r w:rsidRPr="73ABDCA3" w:rsidR="00EA180E">
        <w:rPr>
          <w:rFonts w:ascii="Arial" w:hAnsi="Arial" w:eastAsia="Arial" w:cs="Arial"/>
          <w:sz w:val="22"/>
          <w:szCs w:val="22"/>
        </w:rPr>
        <w:t>motivating</w:t>
      </w:r>
      <w:r w:rsidRPr="73ABDCA3" w:rsidR="00EA180E">
        <w:rPr>
          <w:rFonts w:ascii="Arial" w:hAnsi="Arial" w:eastAsia="Arial" w:cs="Arial"/>
          <w:sz w:val="22"/>
          <w:szCs w:val="22"/>
        </w:rPr>
        <w:t xml:space="preserve"> and imparting skills and / or knowledge</w:t>
      </w:r>
    </w:p>
    <w:p w:rsidRPr="006F3AC6" w:rsidR="00EA180E" w:rsidP="73ABDCA3" w:rsidRDefault="00EA180E" w14:paraId="7BBC5CA1" w14:textId="77777777">
      <w:pPr>
        <w:pStyle w:val="ListParagraph"/>
        <w:numPr>
          <w:ilvl w:val="0"/>
          <w:numId w:val="4"/>
        </w:numPr>
        <w:spacing/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 xml:space="preserve">Make and </w:t>
      </w:r>
      <w:r w:rsidRPr="73ABDCA3" w:rsidR="00EA180E">
        <w:rPr>
          <w:rFonts w:ascii="Arial" w:hAnsi="Arial" w:eastAsia="Arial" w:cs="Arial"/>
          <w:sz w:val="22"/>
          <w:szCs w:val="22"/>
        </w:rPr>
        <w:t>maintain</w:t>
      </w:r>
      <w:r w:rsidRPr="73ABDCA3" w:rsidR="00EA180E">
        <w:rPr>
          <w:rFonts w:ascii="Arial" w:hAnsi="Arial" w:eastAsia="Arial" w:cs="Arial"/>
          <w:sz w:val="22"/>
          <w:szCs w:val="22"/>
        </w:rPr>
        <w:t xml:space="preserve"> strong relations with parents/carers and at times representatives of other agencies e.g. Health, Social Care</w:t>
      </w:r>
    </w:p>
    <w:p w:rsidR="00EA180E" w:rsidP="73ABDCA3" w:rsidRDefault="00EA180E" w14:paraId="043A76E4" w14:textId="77777777">
      <w:pPr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</w:pPr>
    </w:p>
    <w:p w:rsidRPr="006F3AC6" w:rsidR="00EA180E" w:rsidP="73ABDCA3" w:rsidRDefault="00EA180E" w14:paraId="51EFB99B" w14:textId="77777777">
      <w:pPr>
        <w:spacing/>
        <w:contextualSpacing/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Working with colleagues and other relevant professionals</w:t>
      </w:r>
    </w:p>
    <w:p w:rsidRPr="006F3AC6" w:rsidR="00EA180E" w:rsidP="73ABDCA3" w:rsidRDefault="00EA180E" w14:paraId="74B052A9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Manage the effective deployment of support staff and volunteers in the classroom</w:t>
      </w:r>
    </w:p>
    <w:p w:rsidRPr="006F3AC6" w:rsidR="00EA180E" w:rsidP="73ABDCA3" w:rsidRDefault="00EA180E" w14:paraId="2B60180E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Collaborate and work with colleagues and other relevant professionals within and beyond the school</w:t>
      </w:r>
    </w:p>
    <w:p w:rsidRPr="006F3AC6" w:rsidR="00EA180E" w:rsidP="73ABDCA3" w:rsidRDefault="00EA180E" w14:paraId="208791E7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Develop effective professional relationships with colleagues</w:t>
      </w:r>
    </w:p>
    <w:p w:rsidR="00EA180E" w:rsidP="73ABDCA3" w:rsidRDefault="00EA180E" w14:paraId="0BF502F8" w14:textId="77777777">
      <w:pPr>
        <w:rPr>
          <w:rFonts w:ascii="Arial" w:hAnsi="Arial" w:eastAsia="Arial" w:cs="Arial"/>
          <w:kern w:val="24"/>
          <w:sz w:val="22"/>
          <w:szCs w:val="22"/>
        </w:rPr>
      </w:pPr>
    </w:p>
    <w:p w:rsidRPr="006F3AC6" w:rsidR="00EA180E" w:rsidP="73ABDCA3" w:rsidRDefault="00EA180E" w14:paraId="517F9279" w14:textId="77777777">
      <w:pPr>
        <w:spacing/>
        <w:contextualSpacing/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Personal and professional conduct</w:t>
      </w:r>
    </w:p>
    <w:p w:rsidRPr="006F3AC6" w:rsidR="00EA180E" w:rsidP="73ABDCA3" w:rsidRDefault="00EA180E" w14:paraId="26231682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Uphold public trust in the profession and 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maintain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</w:t>
      </w:r>
      <w:bookmarkStart w:name="_Int_hPzNyH6x" w:id="3"/>
      <w:r w:rsidRPr="73ABDCA3" w:rsidR="00EA180E">
        <w:rPr>
          <w:rFonts w:ascii="Arial" w:hAnsi="Arial" w:eastAsia="Arial" w:cs="Arial"/>
          <w:kern w:val="24"/>
          <w:sz w:val="22"/>
          <w:szCs w:val="22"/>
        </w:rPr>
        <w:t>high standards</w:t>
      </w:r>
      <w:bookmarkEnd w:id="3"/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of ethics and behaviour, within and outside school</w:t>
      </w:r>
    </w:p>
    <w:p w:rsidRPr="006F3AC6" w:rsidR="00EA180E" w:rsidP="73ABDCA3" w:rsidRDefault="00EA180E" w14:paraId="2B2337F1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Have proper and professional regard for the ethos, policies, and practices of the school, and 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maintain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</w:t>
      </w:r>
      <w:bookmarkStart w:name="_Int_h8GlGfwE" w:id="4"/>
      <w:r w:rsidRPr="73ABDCA3" w:rsidR="00EA180E">
        <w:rPr>
          <w:rFonts w:ascii="Arial" w:hAnsi="Arial" w:eastAsia="Arial" w:cs="Arial"/>
          <w:kern w:val="24"/>
          <w:sz w:val="22"/>
          <w:szCs w:val="22"/>
        </w:rPr>
        <w:t>high standards</w:t>
      </w:r>
      <w:bookmarkEnd w:id="4"/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of attendance and punctuality</w:t>
      </w:r>
    </w:p>
    <w:p w:rsidRPr="006F3AC6" w:rsidR="00EA180E" w:rsidP="73ABDCA3" w:rsidRDefault="00EA180E" w14:paraId="0125F3AB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Understand and act within the statutory frameworks setting out professional duties and responsibilities</w:t>
      </w:r>
    </w:p>
    <w:p w:rsidR="00EA180E" w:rsidP="73ABDCA3" w:rsidRDefault="00EA180E" w14:paraId="280195CE" w14:textId="77777777">
      <w:pPr>
        <w:rPr>
          <w:rFonts w:ascii="Arial" w:hAnsi="Arial" w:eastAsia="Arial" w:cs="Arial"/>
          <w:kern w:val="24"/>
          <w:sz w:val="22"/>
          <w:szCs w:val="22"/>
        </w:rPr>
      </w:pPr>
    </w:p>
    <w:p w:rsidRPr="006F3AC6" w:rsidR="00EA180E" w:rsidP="73ABDCA3" w:rsidRDefault="00EA180E" w14:paraId="5FDCB988" w14:textId="77777777">
      <w:pPr>
        <w:spacing/>
        <w:contextualSpacing/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sz w:val="22"/>
          <w:szCs w:val="22"/>
        </w:rPr>
        <w:t>Management of staff and resources</w:t>
      </w:r>
    </w:p>
    <w:p w:rsidRPr="006F3AC6" w:rsidR="00EA180E" w:rsidP="73ABDCA3" w:rsidRDefault="00EA180E" w14:paraId="31C67681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Direct and supervise any assigned support staff, and where 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>appropriate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>, other teachers</w:t>
      </w:r>
    </w:p>
    <w:p w:rsidRPr="006F3AC6" w:rsidR="00EA180E" w:rsidP="73ABDCA3" w:rsidRDefault="00EA180E" w14:paraId="25BCF7CD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>Contribute to the recruitment and professional development of other teachers and support staff</w:t>
      </w:r>
    </w:p>
    <w:p w:rsidRPr="006F3AC6" w:rsidR="00EA180E" w:rsidP="73ABDCA3" w:rsidRDefault="00EA180E" w14:paraId="5D7B2B25" w14:textId="77777777">
      <w:pPr>
        <w:numPr>
          <w:ilvl w:val="0"/>
          <w:numId w:val="4"/>
        </w:num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Deploy resources effectively </w:t>
      </w:r>
    </w:p>
    <w:p w:rsidR="77B26891" w:rsidP="73ABDCA3" w:rsidRDefault="77B26891" w14:paraId="79A15AD8" w14:textId="40331860">
      <w:pPr>
        <w:rPr>
          <w:rFonts w:ascii="Arial" w:hAnsi="Arial" w:eastAsia="Arial" w:cs="Arial"/>
          <w:sz w:val="22"/>
          <w:szCs w:val="22"/>
        </w:rPr>
      </w:pPr>
    </w:p>
    <w:p w:rsidR="77B26891" w:rsidP="73ABDCA3" w:rsidRDefault="77B26891" w14:paraId="360AD89C" w14:textId="1FAF6EBC">
      <w:pPr>
        <w:rPr>
          <w:rFonts w:ascii="Arial" w:hAnsi="Arial" w:eastAsia="Arial" w:cs="Arial"/>
          <w:sz w:val="22"/>
          <w:szCs w:val="22"/>
        </w:rPr>
      </w:pPr>
    </w:p>
    <w:p w:rsidRPr="006F3AC6" w:rsidR="00EA180E" w:rsidP="73ABDCA3" w:rsidRDefault="00EA180E" w14:paraId="593302B5" w14:textId="77777777">
      <w:pPr>
        <w:rPr>
          <w:rFonts w:ascii="Arial" w:hAnsi="Arial" w:eastAsia="Arial" w:cs="Arial"/>
          <w:kern w:val="24"/>
          <w:sz w:val="22"/>
          <w:szCs w:val="22"/>
        </w:rPr>
      </w:pPr>
    </w:p>
    <w:p w:rsidRPr="006F3AC6" w:rsidR="00EA180E" w:rsidP="73ABDCA3" w:rsidRDefault="00EA180E" w14:paraId="14FBB28C" w14:textId="77777777">
      <w:pPr>
        <w:rPr>
          <w:rFonts w:ascii="Arial" w:hAnsi="Arial" w:eastAsia="Arial" w:cs="Arial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The post holder will 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>be required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to safeguard and promote the welfare of children and young people and follow school policies and the staff code of conduct.</w:t>
      </w:r>
    </w:p>
    <w:p w:rsidRPr="006F3AC6" w:rsidR="00EA180E" w:rsidP="73ABDCA3" w:rsidRDefault="00EA180E" w14:paraId="16FD61B4" w14:textId="77777777">
      <w:pPr>
        <w:rPr>
          <w:rFonts w:ascii="Arial" w:hAnsi="Arial" w:eastAsia="Arial" w:cs="Arial"/>
          <w:sz w:val="22"/>
          <w:szCs w:val="22"/>
        </w:rPr>
      </w:pPr>
    </w:p>
    <w:p w:rsidRPr="006F3AC6" w:rsidR="00EA180E" w:rsidP="73ABDCA3" w:rsidRDefault="00EA180E" w14:paraId="1199FCC0" w14:textId="77777777">
      <w:pPr>
        <w:rPr>
          <w:rFonts w:ascii="Arial" w:hAnsi="Arial" w:eastAsia="Arial" w:cs="Arial"/>
          <w:kern w:val="24"/>
          <w:sz w:val="22"/>
          <w:szCs w:val="22"/>
        </w:rPr>
      </w:pP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This job description is not a comprehensive list of all tasks that the post holder will carry out. The post holder may 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>be required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to do other duties 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>appropriate to</w:t>
      </w:r>
      <w:r w:rsidRPr="73ABDCA3" w:rsidR="00EA180E">
        <w:rPr>
          <w:rFonts w:ascii="Arial" w:hAnsi="Arial" w:eastAsia="Arial" w:cs="Arial"/>
          <w:kern w:val="24"/>
          <w:sz w:val="22"/>
          <w:szCs w:val="22"/>
        </w:rPr>
        <w:t xml:space="preserve"> the level of the role, as directed by the Senior Leadership Team.</w:t>
      </w:r>
    </w:p>
    <w:p w:rsidR="00293176" w:rsidP="73ABDCA3" w:rsidRDefault="00293176" w14:paraId="07547A01" w14:textId="1EE56FFE">
      <w:pPr>
        <w:pStyle w:val="TOCHeading"/>
        <w:rPr>
          <w:rFonts w:ascii="Arial" w:hAnsi="Arial" w:eastAsia="Arial" w:cs="Arial"/>
          <w:sz w:val="22"/>
          <w:szCs w:val="22"/>
        </w:rPr>
      </w:pPr>
    </w:p>
    <w:sectPr w:rsidR="00293176" w:rsidSect="004C7F89">
      <w:headerReference w:type="default" r:id="rId10"/>
      <w:footerReference w:type="default" r:id="rId11"/>
      <w:pgSz w:w="11906" w:h="16838" w:orient="portrait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2D0" w:rsidP="001626BD" w:rsidRDefault="002062D0" w14:paraId="55C4718C" w14:textId="77777777">
      <w:r>
        <w:separator/>
      </w:r>
    </w:p>
  </w:endnote>
  <w:endnote w:type="continuationSeparator" w:id="0">
    <w:p w:rsidR="002062D0" w:rsidP="001626BD" w:rsidRDefault="002062D0" w14:paraId="2848D0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1626BD" w:rsidRDefault="00ED1224" w14:paraId="64E061A0" w14:textId="77777777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CECC179" wp14:editId="41C7046A">
              <wp:simplePos x="0" y="0"/>
              <wp:positionH relativeFrom="page">
                <wp:posOffset>38100</wp:posOffset>
              </wp:positionH>
              <wp:positionV relativeFrom="paragraph">
                <wp:posOffset>73025</wp:posOffset>
              </wp:positionV>
              <wp:extent cx="7515225" cy="321310"/>
              <wp:effectExtent l="0" t="0" r="952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Pr="00BB2B92" w:rsidR="001626BD" w:rsidP="004900CB" w:rsidRDefault="002B6AC7" w14:paraId="7C058898" w14:textId="77777777">
                          <w:pPr>
                            <w:pStyle w:val="NormalWeb"/>
                            <w:ind w:left="142" w:right="215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>EQUA Mead Learning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 Trust Limited is a Private Limited Company by guarantee, registered in England and Wales under Company No. 07452837. The registered office address is 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The Spring, Market Lavington, Devizes, Wiltshire, SN10 4EB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CC179">
              <v:stroke joinstyle="miter"/>
              <v:path gradientshapeok="t" o:connecttype="rect"/>
            </v:shapetype>
            <v:shape id="Text Box 5" style="position:absolute;margin-left:3pt;margin-top:5.75pt;width:591.75pt;height:25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">
              <v:textbox inset="2.88pt,2.88pt,2.88pt,2.88pt">
                <w:txbxContent>
                  <w:p w:rsidRPr="00BB2B92" w:rsidR="001626BD" w:rsidP="004900CB" w:rsidRDefault="002B6AC7" w14:paraId="7C058898" w14:textId="77777777">
                    <w:pPr>
                      <w:pStyle w:val="NormalWeb"/>
                      <w:ind w:left="142" w:right="215"/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>EQUA Mead Learning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 xml:space="preserve"> Trust Limited is a Private Limited Company by guarantee, registered in England and Wales under Company No. 07452837. The registered office address is 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The Spring, Market Lavington, Devizes, Wiltshire, SN10 4EB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BF84148" wp14:editId="4DED1FE0">
              <wp:simplePos x="0" y="0"/>
              <wp:positionH relativeFrom="column">
                <wp:posOffset>-582930</wp:posOffset>
              </wp:positionH>
              <wp:positionV relativeFrom="paragraph">
                <wp:posOffset>-307340</wp:posOffset>
              </wp:positionV>
              <wp:extent cx="7668212" cy="262890"/>
              <wp:effectExtent l="0" t="0" r="952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12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2026B85A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-45.9pt;margin-top:-24.2pt;width:603.8pt;height:20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" w14:anchorId="0BF84148">
              <v:textbox inset="2.88pt,2.88pt,2.88pt,2.88pt">
                <w:txbxContent>
                  <w:p w:rsidR="001626BD" w:rsidP="001626BD" w:rsidRDefault="001626BD" w14:paraId="2026B85A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2D0" w:rsidP="001626BD" w:rsidRDefault="002062D0" w14:paraId="222BC8A3" w14:textId="77777777">
      <w:r>
        <w:separator/>
      </w:r>
    </w:p>
  </w:footnote>
  <w:footnote w:type="continuationSeparator" w:id="0">
    <w:p w:rsidR="002062D0" w:rsidP="001626BD" w:rsidRDefault="002062D0" w14:paraId="5C37BF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Pr="00293176" w:rsidR="001626BD" w:rsidRDefault="00ED1224" w14:paraId="2517731D" w14:textId="6905B88C">
    <w:pPr>
      <w:pStyle w:val="Header"/>
      <w:rPr>
        <w:rFonts w:ascii="Arial Rounded MT Bold" w:hAnsi="Arial Rounded MT Bold"/>
        <w:sz w:val="28"/>
        <w:szCs w:val="28"/>
      </w:rPr>
    </w:pPr>
    <w:r w:rsidRPr="00EA180E">
      <w:rPr>
        <w:rFonts w:ascii="Arial Rounded MT Bold" w:hAnsi="Arial Rounded MT Bold"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3BC10024" wp14:editId="762F3459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9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0A3F1435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C10024">
              <v:stroke joinstyle="miter"/>
              <v:path gradientshapeok="t" o:connecttype="rect"/>
            </v:shapetype>
            <v:shape id="Text Box 3" style="position:absolute;margin-left:545.85pt;margin-top:33.55pt;width:597.05pt;height:20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spid="_x0000_s1026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">
              <v:textbox inset="2.88pt,2.88pt,2.88pt,2.88pt">
                <w:txbxContent>
                  <w:p w:rsidR="001626BD" w:rsidP="001626BD" w:rsidRDefault="001626BD" w14:paraId="0A3F1435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EA180E" w:rsidR="00293176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24C15AE" wp14:editId="07777777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079 EQUA MEAD ic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180E" w:rsidR="217B8D35">
      <w:rPr>
        <w:rFonts w:ascii="Arial Rounded MT Bold" w:hAnsi="Arial Rounded MT Bold"/>
        <w:sz w:val="28"/>
        <w:szCs w:val="28"/>
      </w:rPr>
      <w:t>Job Description</w:t>
    </w:r>
    <w:r w:rsidRPr="00EA180E" w:rsidR="217B8D35">
      <w:rPr>
        <w:rFonts w:ascii="Arial Rounded MT Bold" w:hAnsi="Arial Rounded MT Bold"/>
        <w:sz w:val="28"/>
        <w:szCs w:val="28"/>
      </w:rPr>
      <w:t xml:space="preserve"> </w:t>
    </w:r>
    <w:r w:rsidRPr="217B8D35" w:rsidR="217B8D35">
      <w:rPr>
        <w:rFonts w:ascii="Arial Rounded MT Bold" w:hAnsi="Arial Rounded MT Bold" w:eastAsia="Arial Rounded MT Bold" w:cs="Arial Rounded MT Bold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8"/>
        <w:szCs w:val="28"/>
        <w:u w:val="none"/>
        <w:lang w:val="en-GB"/>
      </w:rPr>
      <w:t>–</w:t>
    </w:r>
    <w:r w:rsidRPr="00EA180E" w:rsidR="217B8D35">
      <w:rPr>
        <w:rFonts w:ascii="Arial Rounded MT Bold" w:hAnsi="Arial Rounded MT Bold"/>
        <w:sz w:val="28"/>
        <w:szCs w:val="28"/>
      </w:rPr>
      <w:t xml:space="preserve"> Class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10E00"/>
    <w:multiLevelType w:val="hybridMultilevel"/>
    <w:tmpl w:val="92C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02620D"/>
    <w:multiLevelType w:val="hybridMultilevel"/>
    <w:tmpl w:val="100840A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492215"/>
    <w:multiLevelType w:val="hybridMultilevel"/>
    <w:tmpl w:val="EE889088"/>
    <w:lvl w:ilvl="0" w:tplc="47FCE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69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8C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428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16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8E5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2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6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8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A95BAC"/>
    <w:multiLevelType w:val="hybridMultilevel"/>
    <w:tmpl w:val="F32455D0"/>
    <w:lvl w:ilvl="0" w:tplc="7A9E83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4C5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1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862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EE0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AF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AAC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AAA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C4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BD"/>
    <w:rsid w:val="00046D39"/>
    <w:rsid w:val="000977D3"/>
    <w:rsid w:val="0015620B"/>
    <w:rsid w:val="001626BD"/>
    <w:rsid w:val="002062D0"/>
    <w:rsid w:val="0028550D"/>
    <w:rsid w:val="00293176"/>
    <w:rsid w:val="002B6AC7"/>
    <w:rsid w:val="003A5B36"/>
    <w:rsid w:val="003C4BBC"/>
    <w:rsid w:val="004900CB"/>
    <w:rsid w:val="004C7F89"/>
    <w:rsid w:val="00565D68"/>
    <w:rsid w:val="00567E59"/>
    <w:rsid w:val="005E28D1"/>
    <w:rsid w:val="00616CD3"/>
    <w:rsid w:val="006B146B"/>
    <w:rsid w:val="007119B7"/>
    <w:rsid w:val="00770B77"/>
    <w:rsid w:val="0078245B"/>
    <w:rsid w:val="00834924"/>
    <w:rsid w:val="00845223"/>
    <w:rsid w:val="00B01FEB"/>
    <w:rsid w:val="00B03D5C"/>
    <w:rsid w:val="00B957A5"/>
    <w:rsid w:val="00BB2B92"/>
    <w:rsid w:val="00CA012F"/>
    <w:rsid w:val="00CD148B"/>
    <w:rsid w:val="00DD2CAF"/>
    <w:rsid w:val="00EA180E"/>
    <w:rsid w:val="00ED1224"/>
    <w:rsid w:val="00F16E10"/>
    <w:rsid w:val="00F74AE5"/>
    <w:rsid w:val="18979231"/>
    <w:rsid w:val="217B8D35"/>
    <w:rsid w:val="2A46DE16"/>
    <w:rsid w:val="46105115"/>
    <w:rsid w:val="49CDB4D6"/>
    <w:rsid w:val="529AB0D1"/>
    <w:rsid w:val="5E53C63F"/>
    <w:rsid w:val="69B5D171"/>
    <w:rsid w:val="73ABDCA3"/>
    <w:rsid w:val="77B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A2E72"/>
  <w15:chartTrackingRefBased/>
  <w15:docId w15:val="{3F788BBF-CFCD-4204-8E31-5684BA9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A180E"/>
    <w:pPr>
      <w:spacing w:after="0" w:line="240" w:lineRule="auto"/>
    </w:pPr>
    <w:rPr>
      <w:rFonts w:ascii="MetroLite-Two" w:hAnsi="MetroLite-Two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7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7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26BD"/>
  </w:style>
  <w:style w:type="paragraph" w:styleId="Footer">
    <w:name w:val="footer"/>
    <w:basedOn w:val="Normal"/>
    <w:link w:val="Foot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26BD"/>
  </w:style>
  <w:style w:type="paragraph" w:styleId="BalloonText">
    <w:name w:val="Balloon Text"/>
    <w:basedOn w:val="Normal"/>
    <w:link w:val="BalloonTextChar"/>
    <w:uiPriority w:val="99"/>
    <w:semiHidden/>
    <w:unhideWhenUsed/>
    <w:rsid w:val="006B14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00C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93176"/>
    <w:pPr>
      <w:ind w:left="720"/>
      <w:contextualSpacing/>
    </w:pPr>
  </w:style>
  <w:style w:type="table" w:styleId="TableGrid">
    <w:name w:val="Table Grid"/>
    <w:basedOn w:val="TableNormal"/>
    <w:uiPriority w:val="39"/>
    <w:rsid w:val="002931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29317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2-Accent3">
    <w:name w:val="Grid Table 2 Accent 3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3">
    <w:name w:val="List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176"/>
    <w:pPr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931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31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4fc12dd470d3756f1a1c67e6aaa0eade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6b2859d3fda583e91778c5b622922f0b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9a62d-ed4d-4590-9e9f-198148c703bc" xsi:nil="true"/>
    <lcf76f155ced4ddcb4097134ff3c332f xmlns="0f91b8fc-1884-44c7-951c-82279d6826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9C9A1-6BC5-4881-99EC-B000A77B7E35}"/>
</file>

<file path=customXml/itemProps2.xml><?xml version="1.0" encoding="utf-8"?>
<ds:datastoreItem xmlns:ds="http://schemas.openxmlformats.org/officeDocument/2006/customXml" ds:itemID="{5779383B-4CEF-4D8A-B5D7-E2A678B5521D}">
  <ds:schemaRefs>
    <ds:schemaRef ds:uri="http://schemas.microsoft.com/office/2006/metadata/properties"/>
    <ds:schemaRef ds:uri="http://schemas.microsoft.com/office/infopath/2007/PartnerControls"/>
    <ds:schemaRef ds:uri="feb6379c-eea1-4595-b791-0c329dac1261"/>
    <ds:schemaRef ds:uri="055b9d27-71c9-4d0b-bca6-66019be6bfb0"/>
  </ds:schemaRefs>
</ds:datastoreItem>
</file>

<file path=customXml/itemProps3.xml><?xml version="1.0" encoding="utf-8"?>
<ds:datastoreItem xmlns:ds="http://schemas.openxmlformats.org/officeDocument/2006/customXml" ds:itemID="{E67121B0-B99C-4522-8914-DEE548A488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Wilkinson</dc:creator>
  <cp:keywords/>
  <dc:description/>
  <cp:lastModifiedBy>Peter Fish</cp:lastModifiedBy>
  <cp:revision>9</cp:revision>
  <cp:lastPrinted>2019-03-20T15:17:00Z</cp:lastPrinted>
  <dcterms:created xsi:type="dcterms:W3CDTF">2024-06-04T10:01:00Z</dcterms:created>
  <dcterms:modified xsi:type="dcterms:W3CDTF">2025-04-28T14:42:24Z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0x0101007E0FDC0A0FDE2942A677433853B6BA1D</vt:lpwstr>
  </property>
  <property fmtid="{D5CDD505-2E9C-101B-9397-08002B2CF9AE}" pid="3" name="MediaServiceImageTags">
    <vt:lpwstr/>
  </property>
</Properties>
</file>