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71" w:rsidRPr="00160D71" w:rsidRDefault="005F551E" w:rsidP="00160D71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Class Teacher</w:t>
      </w:r>
    </w:p>
    <w:p w:rsidR="00160D71" w:rsidRPr="00160D71" w:rsidRDefault="00160D71" w:rsidP="004105BD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Required for September 202</w:t>
      </w:r>
      <w:r w:rsidR="007A793A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4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</w:t>
      </w:r>
    </w:p>
    <w:p w:rsidR="00160D71" w:rsidRPr="00160D71" w:rsidRDefault="005F551E" w:rsidP="004105BD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Please submit your application to </w:t>
      </w:r>
      <w:proofErr w:type="spellStart"/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Hollickwood</w:t>
      </w:r>
      <w:proofErr w:type="spellEnd"/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Primary School, </w:t>
      </w:r>
      <w:proofErr w:type="spellStart"/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Muswell</w:t>
      </w:r>
      <w:proofErr w:type="spellEnd"/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Hill, London, N10 2NL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. office@hollickwood.barnet.sch.uk</w:t>
      </w:r>
    </w:p>
    <w:p w:rsidR="00160D71" w:rsidRPr="00160D71" w:rsidRDefault="00160D71" w:rsidP="004105BD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Closing date: </w:t>
      </w:r>
      <w:r w:rsidR="007A793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14</w:t>
      </w:r>
      <w:r w:rsidR="007A793A" w:rsidRPr="007A793A">
        <w:rPr>
          <w:rFonts w:ascii="Calibri" w:eastAsia="Times New Roman" w:hAnsi="Calibri" w:cs="Calibri"/>
          <w:b/>
          <w:color w:val="222222"/>
          <w:sz w:val="24"/>
          <w:szCs w:val="24"/>
          <w:vertAlign w:val="superscript"/>
          <w:lang w:eastAsia="en-GB"/>
          <w14:cntxtAlts w14:val="0"/>
        </w:rPr>
        <w:t>th</w:t>
      </w:r>
      <w:r w:rsidR="007A793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April 2024</w:t>
      </w:r>
      <w:r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</w:t>
      </w:r>
    </w:p>
    <w:p w:rsidR="00160D71" w:rsidRPr="00160D71" w:rsidRDefault="00160D71" w:rsidP="004105BD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Interview date: </w:t>
      </w:r>
      <w:r w:rsidR="007A793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w/c </w:t>
      </w:r>
      <w:r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2</w:t>
      </w:r>
      <w:r w:rsidR="007A793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2</w:t>
      </w:r>
      <w:r w:rsidR="007A793A" w:rsidRPr="007A793A">
        <w:rPr>
          <w:rFonts w:ascii="Calibri" w:eastAsia="Times New Roman" w:hAnsi="Calibri" w:cs="Calibri"/>
          <w:b/>
          <w:color w:val="222222"/>
          <w:sz w:val="24"/>
          <w:szCs w:val="24"/>
          <w:vertAlign w:val="superscript"/>
          <w:lang w:eastAsia="en-GB"/>
          <w14:cntxtAlts w14:val="0"/>
        </w:rPr>
        <w:t>nd</w:t>
      </w:r>
      <w:r w:rsidR="007A793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April</w:t>
      </w:r>
      <w:r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202</w:t>
      </w:r>
      <w:r w:rsidR="007A793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4</w:t>
      </w:r>
    </w:p>
    <w:p w:rsidR="00160D71" w:rsidRPr="00160D71" w:rsidRDefault="00160D71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proofErr w:type="spellStart"/>
      <w:r w:rsidRPr="002B79E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Hollickwood</w:t>
      </w:r>
      <w:proofErr w:type="spellEnd"/>
      <w:r w:rsidRPr="002B79E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Primary School</w:t>
      </w:r>
      <w:r w:rsidR="00B70D55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, </w:t>
      </w:r>
      <w:r w:rsidR="00A925E7" w:rsidRPr="005F551E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CHBP School Federation and Squires Lane Learning Federation</w:t>
      </w:r>
      <w:r w:rsidR="00A925E7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are looking for teachers for September 2024. </w:t>
      </w:r>
    </w:p>
    <w:p w:rsidR="00160D71" w:rsidRPr="00160D71" w:rsidRDefault="00A925E7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All schools 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across this partnership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work closely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together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to support each other, to share skills an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d ideas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.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We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pride ourselves on providing</w:t>
      </w:r>
      <w:r w:rsidR="005746F6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warm</w:t>
      </w:r>
      <w:r w:rsidR="005746F6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and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inclusive environment</w:t>
      </w:r>
      <w:r w:rsidR="005746F6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, where our children are supported by a team of skilled and dedicated staff. </w:t>
      </w:r>
    </w:p>
    <w:p w:rsidR="00160D71" w:rsidRPr="00160D71" w:rsidRDefault="005746F6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All five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school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are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looking for highly skilled and passionate teachers to continue to drive school improve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ment. We would love to welcome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dedicated and committed teacher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to join our happy and supportive team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and to 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share our vision of inclusive school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where all learners can achieve their full potential.</w:t>
      </w:r>
    </w:p>
    <w:p w:rsidR="00160D71" w:rsidRPr="00160D71" w:rsidRDefault="005F551E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Meetings </w:t>
      </w:r>
      <w:r w:rsidR="004105BD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and tours of the schools 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are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welcomed and encouraged, during which </w:t>
      </w:r>
      <w:r w:rsidR="004105BD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w</w:t>
      </w: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e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would be only too pleased to talk about any particular queries you may have. Appointments can be made via the school office.</w:t>
      </w:r>
    </w:p>
    <w:p w:rsidR="00160D71" w:rsidRPr="00160D71" w:rsidRDefault="00160D71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We are looking for teacher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who</w:t>
      </w:r>
    </w:p>
    <w:p w:rsidR="004105BD" w:rsidRDefault="00160D71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• Ha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ve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high expectations of all</w:t>
      </w:r>
    </w:p>
    <w:p w:rsidR="00160D71" w:rsidRPr="00160D71" w:rsidRDefault="00160D71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• Understand the importance of quality feedback</w:t>
      </w:r>
    </w:p>
    <w:p w:rsidR="00160D71" w:rsidRPr="00160D71" w:rsidRDefault="00160D71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• Can develop positive learning behaviour in children</w:t>
      </w:r>
    </w:p>
    <w:p w:rsidR="00160D71" w:rsidRPr="00160D71" w:rsidRDefault="005F551E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• Support</w:t>
      </w:r>
      <w:r w:rsidR="00160D71"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collaborative learning </w:t>
      </w:r>
    </w:p>
    <w:p w:rsidR="00160D71" w:rsidRDefault="00160D71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• Want to work with peers to enable ongoing improvement</w:t>
      </w:r>
    </w:p>
    <w:p w:rsidR="004105BD" w:rsidRDefault="004105BD" w:rsidP="004105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</w:p>
    <w:p w:rsidR="004105BD" w:rsidRDefault="004105BD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To find out more about each of our schools please visit the individual websites: </w:t>
      </w:r>
    </w:p>
    <w:p w:rsidR="004105BD" w:rsidRDefault="004105BD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hyperlink r:id="rId7" w:history="1">
        <w:r w:rsidRPr="003428A7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  <w14:cntxtAlts w14:val="0"/>
          </w:rPr>
          <w:t>https://www.hollickwood.barnet.sch.uk/</w:t>
        </w:r>
      </w:hyperlink>
    </w:p>
    <w:p w:rsidR="004105BD" w:rsidRDefault="004105BD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hyperlink r:id="rId8" w:history="1">
        <w:r w:rsidRPr="003428A7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  <w14:cntxtAlts w14:val="0"/>
          </w:rPr>
          <w:t>https://churchhillbarnet.co.uk/</w:t>
        </w:r>
      </w:hyperlink>
    </w:p>
    <w:p w:rsidR="004105BD" w:rsidRDefault="004105BD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hyperlink r:id="rId9" w:history="1">
        <w:r w:rsidRPr="003428A7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  <w14:cntxtAlts w14:val="0"/>
          </w:rPr>
          <w:t>https://brunswickparkbarnet.co.uk/</w:t>
        </w:r>
      </w:hyperlink>
    </w:p>
    <w:p w:rsidR="004105BD" w:rsidRDefault="004105BD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hyperlink r:id="rId10" w:history="1">
        <w:r w:rsidRPr="003428A7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  <w14:cntxtAlts w14:val="0"/>
          </w:rPr>
          <w:t>https://www.squireslanefederation.org/</w:t>
        </w:r>
      </w:hyperlink>
    </w:p>
    <w:p w:rsidR="00160D71" w:rsidRPr="00160D71" w:rsidRDefault="00160D71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Please download and complete the Barnet application form attached with this advert and return to the school at: office@hollickwood.barnet.sch.uk</w:t>
      </w:r>
    </w:p>
    <w:p w:rsidR="00160D71" w:rsidRPr="00160D71" w:rsidRDefault="00160D71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Th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ese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school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are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committed to safeguarding and promoting the welfare of children and young people and expects all staff and volunteers to share this commitment. </w:t>
      </w:r>
    </w:p>
    <w:p w:rsidR="00160D71" w:rsidRPr="00160D71" w:rsidRDefault="00160D71" w:rsidP="0041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</w:pP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The successful applicants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’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appointment</w:t>
      </w:r>
      <w:r w:rsidR="005F551E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>s</w:t>
      </w:r>
      <w:r w:rsidRPr="00160D71">
        <w:rPr>
          <w:rFonts w:ascii="Calibri" w:eastAsia="Times New Roman" w:hAnsi="Calibri" w:cs="Calibri"/>
          <w:color w:val="222222"/>
          <w:sz w:val="24"/>
          <w:szCs w:val="24"/>
          <w:lang w:eastAsia="en-GB"/>
          <w14:cntxtAlts w14:val="0"/>
        </w:rPr>
        <w:t xml:space="preserve"> will be subject to pre-employment checks and satisfactory clearance by the Disclosure Barring Service (formerly Criminal Records Bureau).</w:t>
      </w:r>
      <w:bookmarkStart w:id="0" w:name="_GoBack"/>
      <w:bookmarkEnd w:id="0"/>
    </w:p>
    <w:p w:rsidR="00425A0E" w:rsidRPr="00160D71" w:rsidRDefault="00A925E7" w:rsidP="004105BD">
      <w:pPr>
        <w:shd w:val="clear" w:color="auto" w:fill="FFFFFF"/>
        <w:spacing w:line="240" w:lineRule="auto"/>
      </w:pPr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To arrange a </w:t>
      </w:r>
      <w:r w:rsidR="004105BD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tour or </w:t>
      </w:r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meeting with the Executive </w:t>
      </w:r>
      <w:proofErr w:type="spellStart"/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Headteacher</w:t>
      </w:r>
      <w:proofErr w:type="spellEnd"/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please contact </w:t>
      </w:r>
      <w:proofErr w:type="spellStart"/>
      <w:r w:rsidR="002B79E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Hollickwood</w:t>
      </w:r>
      <w:proofErr w:type="spellEnd"/>
      <w:r w:rsidR="002B79E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School </w:t>
      </w:r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Administrator</w:t>
      </w:r>
      <w:r w:rsidR="00160D71"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– </w:t>
      </w:r>
      <w:r w:rsidR="002B79E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Linda </w:t>
      </w:r>
      <w:proofErr w:type="spellStart"/>
      <w:r w:rsidR="002B79EA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Charalambous</w:t>
      </w:r>
      <w:proofErr w:type="spellEnd"/>
      <w:r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 xml:space="preserve"> on telephone number 020 8883 6880 or email </w:t>
      </w:r>
      <w:r w:rsidR="00160D71" w:rsidRPr="00160D71">
        <w:rPr>
          <w:rFonts w:ascii="Calibri" w:eastAsia="Times New Roman" w:hAnsi="Calibri" w:cs="Calibri"/>
          <w:b/>
          <w:color w:val="222222"/>
          <w:sz w:val="24"/>
          <w:szCs w:val="24"/>
          <w:lang w:eastAsia="en-GB"/>
          <w14:cntxtAlts w14:val="0"/>
        </w:rPr>
        <w:t>office@hollickwood.barnet.sch.uk</w:t>
      </w:r>
    </w:p>
    <w:sectPr w:rsidR="00425A0E" w:rsidRPr="00160D71" w:rsidSect="004105BD">
      <w:headerReference w:type="default" r:id="rId11"/>
      <w:pgSz w:w="11906" w:h="16838"/>
      <w:pgMar w:top="141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E1" w:rsidRDefault="003106E1" w:rsidP="003106E1">
      <w:pPr>
        <w:spacing w:after="0" w:line="240" w:lineRule="auto"/>
      </w:pPr>
      <w:r>
        <w:separator/>
      </w:r>
    </w:p>
  </w:endnote>
  <w:endnote w:type="continuationSeparator" w:id="0">
    <w:p w:rsidR="003106E1" w:rsidRDefault="003106E1" w:rsidP="0031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altName w:val="Arial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E1" w:rsidRDefault="003106E1" w:rsidP="003106E1">
      <w:pPr>
        <w:spacing w:after="0" w:line="240" w:lineRule="auto"/>
      </w:pPr>
      <w:r>
        <w:separator/>
      </w:r>
    </w:p>
  </w:footnote>
  <w:footnote w:type="continuationSeparator" w:id="0">
    <w:p w:rsidR="003106E1" w:rsidRDefault="003106E1" w:rsidP="0031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E1" w:rsidRDefault="00A925E7" w:rsidP="003106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C58CD1" wp14:editId="56B7F7E1">
          <wp:simplePos x="0" y="0"/>
          <wp:positionH relativeFrom="column">
            <wp:posOffset>3086100</wp:posOffset>
          </wp:positionH>
          <wp:positionV relativeFrom="paragraph">
            <wp:posOffset>-369570</wp:posOffset>
          </wp:positionV>
          <wp:extent cx="590550" cy="757731"/>
          <wp:effectExtent l="0" t="0" r="0" b="4445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B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5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EE0">
      <w:rPr>
        <w:rFonts w:ascii="Times New Roman"/>
        <w:noProof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7B857F41" wp14:editId="4B6FDEA4">
          <wp:simplePos x="0" y="0"/>
          <wp:positionH relativeFrom="column">
            <wp:posOffset>3876674</wp:posOffset>
          </wp:positionH>
          <wp:positionV relativeFrom="paragraph">
            <wp:posOffset>-363854</wp:posOffset>
          </wp:positionV>
          <wp:extent cx="600075" cy="750094"/>
          <wp:effectExtent l="0" t="0" r="0" b="0"/>
          <wp:wrapNone/>
          <wp:docPr id="7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731" cy="75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E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33B878" wp14:editId="1838CF87">
          <wp:simplePos x="0" y="0"/>
          <wp:positionH relativeFrom="column">
            <wp:posOffset>676275</wp:posOffset>
          </wp:positionH>
          <wp:positionV relativeFrom="paragraph">
            <wp:posOffset>-313055</wp:posOffset>
          </wp:positionV>
          <wp:extent cx="2190750" cy="511175"/>
          <wp:effectExtent l="0" t="0" r="0" b="317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llickwood_logo_full_C_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21"/>
    <w:multiLevelType w:val="hybridMultilevel"/>
    <w:tmpl w:val="9E16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4D58"/>
    <w:multiLevelType w:val="hybridMultilevel"/>
    <w:tmpl w:val="C65E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1"/>
    <w:rsid w:val="000E04C2"/>
    <w:rsid w:val="00146C65"/>
    <w:rsid w:val="00151D6D"/>
    <w:rsid w:val="001542A3"/>
    <w:rsid w:val="00160D71"/>
    <w:rsid w:val="00172DDD"/>
    <w:rsid w:val="00200EE7"/>
    <w:rsid w:val="0026199A"/>
    <w:rsid w:val="002B79EA"/>
    <w:rsid w:val="003106E1"/>
    <w:rsid w:val="004105BD"/>
    <w:rsid w:val="00425A0E"/>
    <w:rsid w:val="00442B9D"/>
    <w:rsid w:val="005746F6"/>
    <w:rsid w:val="005F551E"/>
    <w:rsid w:val="00675942"/>
    <w:rsid w:val="00704195"/>
    <w:rsid w:val="00726093"/>
    <w:rsid w:val="00731E77"/>
    <w:rsid w:val="00761D4B"/>
    <w:rsid w:val="007A793A"/>
    <w:rsid w:val="007C0E7A"/>
    <w:rsid w:val="007D63CF"/>
    <w:rsid w:val="00883200"/>
    <w:rsid w:val="0089158C"/>
    <w:rsid w:val="0099253E"/>
    <w:rsid w:val="009C1C75"/>
    <w:rsid w:val="00A64AA5"/>
    <w:rsid w:val="00A925E7"/>
    <w:rsid w:val="00B70D55"/>
    <w:rsid w:val="00BE5E72"/>
    <w:rsid w:val="00CA5A29"/>
    <w:rsid w:val="00CE6726"/>
    <w:rsid w:val="00D3399E"/>
    <w:rsid w:val="00EA0172"/>
    <w:rsid w:val="00ED5AFC"/>
    <w:rsid w:val="00F40DA2"/>
    <w:rsid w:val="00F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39599"/>
  <w15:docId w15:val="{C7323E09-FDEC-4A1F-AC96-11572364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E1"/>
  </w:style>
  <w:style w:type="paragraph" w:styleId="Footer">
    <w:name w:val="footer"/>
    <w:basedOn w:val="Normal"/>
    <w:link w:val="FooterChar"/>
    <w:uiPriority w:val="99"/>
    <w:unhideWhenUsed/>
    <w:rsid w:val="0031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E1"/>
  </w:style>
  <w:style w:type="paragraph" w:styleId="ListParagraph">
    <w:name w:val="List Paragraph"/>
    <w:basedOn w:val="Normal"/>
    <w:uiPriority w:val="34"/>
    <w:qFormat/>
    <w:rsid w:val="007D6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65"/>
    <w:rPr>
      <w:rFonts w:ascii="Tahoma" w:hAnsi="Tahoma" w:cs="Tahoma"/>
      <w:sz w:val="16"/>
      <w:szCs w:val="16"/>
    </w:rPr>
  </w:style>
  <w:style w:type="character" w:styleId="Hyperlink">
    <w:name w:val="Hyperlink"/>
    <w:rsid w:val="00151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4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9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7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16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6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1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2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53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5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2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7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5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5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4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1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rchhillbarnet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llickwood.barnet.sch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quireslanefederati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unswickparkbarnet.co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Lenka Jenks</cp:lastModifiedBy>
  <cp:revision>2</cp:revision>
  <cp:lastPrinted>2019-05-08T10:34:00Z</cp:lastPrinted>
  <dcterms:created xsi:type="dcterms:W3CDTF">2024-02-09T14:18:00Z</dcterms:created>
  <dcterms:modified xsi:type="dcterms:W3CDTF">2024-02-09T14:18:00Z</dcterms:modified>
</cp:coreProperties>
</file>