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1990D6E0"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General Data Protection regulation (GDPR) May 2018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38DD363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As part of any recruitment process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02C5BA82"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r w:rsidR="00433DD2">
        <w:rPr>
          <w:rFonts w:ascii="Arial" w:eastAsia="Times New Roman" w:hAnsi="Arial" w:cs="Arial"/>
          <w:bCs/>
          <w:sz w:val="24"/>
          <w:szCs w:val="24"/>
          <w:lang w:eastAsia="en-GB"/>
        </w:rPr>
        <w:t>head@holytrinitycalne.wilts.sch.uk</w:t>
      </w:r>
    </w:p>
    <w:p w14:paraId="744A24C5" w14:textId="73B7B273"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collect?</w:t>
      </w:r>
    </w:p>
    <w:p w14:paraId="5B719A5E" w14:textId="3797D6E6"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66E13164"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321D9EA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can collect this information in a variety of ways e.g. from application forms, obtained from your passport or other identity documents, or collected through interviews or other forms of assessment, including online tests.</w:t>
      </w:r>
    </w:p>
    <w:p w14:paraId="02CD3F5F" w14:textId="4F7770EA"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also collect personal data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2FC2DE37" w14:textId="3C9713A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process personal data?</w:t>
      </w:r>
    </w:p>
    <w:p w14:paraId="61D3A94A" w14:textId="0C023A7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needs to process data to take steps, at your request, prior to </w:t>
      </w:r>
      <w:proofErr w:type="gramStart"/>
      <w:r w:rsidR="00F65CE4" w:rsidRPr="00046000">
        <w:rPr>
          <w:rFonts w:ascii="Arial" w:eastAsia="Times New Roman" w:hAnsi="Arial" w:cs="Arial"/>
          <w:sz w:val="24"/>
          <w:szCs w:val="24"/>
          <w:lang w:eastAsia="en-GB"/>
        </w:rPr>
        <w:t>entering into</w:t>
      </w:r>
      <w:proofErr w:type="gramEnd"/>
      <w:r w:rsidR="00F65CE4" w:rsidRPr="00046000">
        <w:rPr>
          <w:rFonts w:ascii="Arial" w:eastAsia="Times New Roman" w:hAnsi="Arial" w:cs="Arial"/>
          <w:sz w:val="24"/>
          <w:szCs w:val="24"/>
          <w:lang w:eastAsia="en-GB"/>
        </w:rPr>
        <w:t xml:space="preserve"> a contract with you. It may also need to process your data to </w:t>
      </w:r>
      <w:proofErr w:type="gramStart"/>
      <w:r w:rsidR="00F65CE4" w:rsidRPr="00046000">
        <w:rPr>
          <w:rFonts w:ascii="Arial" w:eastAsia="Times New Roman" w:hAnsi="Arial" w:cs="Arial"/>
          <w:sz w:val="24"/>
          <w:szCs w:val="24"/>
          <w:lang w:eastAsia="en-GB"/>
        </w:rPr>
        <w:t>enter into</w:t>
      </w:r>
      <w:proofErr w:type="gramEnd"/>
      <w:r w:rsidR="00F65CE4" w:rsidRPr="00046000">
        <w:rPr>
          <w:rFonts w:ascii="Arial" w:eastAsia="Times New Roman" w:hAnsi="Arial" w:cs="Arial"/>
          <w:sz w:val="24"/>
          <w:szCs w:val="24"/>
          <w:lang w:eastAsia="en-GB"/>
        </w:rPr>
        <w:t xml:space="preserve"> a contract with you.</w:t>
      </w:r>
    </w:p>
    <w:p w14:paraId="10125666" w14:textId="77A7BFD5"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lastRenderedPageBreak/>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542014E6"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4D159E5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0419133E"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202CA361" w:rsidR="00C7183A" w:rsidRPr="00046000" w:rsidRDefault="00C7183A" w:rsidP="00C7183A">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If your application is successful, 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2E570E34"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1A90F68A"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B7E5E25"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W</w:t>
      </w:r>
      <w:r w:rsidR="00342A88">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5F93FFDE" w14:textId="5A4CA4F9"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protect data?</w:t>
      </w:r>
    </w:p>
    <w:p w14:paraId="4BCBD604" w14:textId="4A7A057B" w:rsidR="00F65CE4" w:rsidRPr="00E25CCD" w:rsidRDefault="00925FEB"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43B6E0B6" w14:textId="77777777" w:rsidR="000F61A8" w:rsidRDefault="000F61A8" w:rsidP="00F65CE4">
      <w:pPr>
        <w:shd w:val="clear" w:color="auto" w:fill="FFFFFF"/>
        <w:spacing w:after="180" w:line="240" w:lineRule="auto"/>
        <w:rPr>
          <w:rFonts w:ascii="Arial" w:eastAsia="Times New Roman" w:hAnsi="Arial" w:cs="Arial"/>
          <w:b/>
          <w:bCs/>
          <w:sz w:val="24"/>
          <w:szCs w:val="24"/>
          <w:lang w:eastAsia="en-GB"/>
        </w:rPr>
      </w:pPr>
    </w:p>
    <w:p w14:paraId="65DE46A5" w14:textId="6667A76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keep data?</w:t>
      </w:r>
    </w:p>
    <w:p w14:paraId="1B491710" w14:textId="5E6DAA71"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4273DA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2345A58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’s retention policy. </w:t>
      </w:r>
    </w:p>
    <w:p w14:paraId="7E1527C5"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w:t>
      </w:r>
      <w:proofErr w:type="gramStart"/>
      <w:r w:rsidRPr="00046000">
        <w:rPr>
          <w:rFonts w:ascii="Arial" w:eastAsiaTheme="minorEastAsia" w:hAnsi="Arial" w:cs="Arial"/>
          <w:sz w:val="24"/>
          <w:szCs w:val="24"/>
          <w:lang w:eastAsia="en-GB"/>
        </w:rPr>
        <w:t>a number of</w:t>
      </w:r>
      <w:proofErr w:type="gramEnd"/>
      <w:r w:rsidRPr="00046000">
        <w:rPr>
          <w:rFonts w:ascii="Arial" w:eastAsiaTheme="minorEastAsia" w:hAnsi="Arial" w:cs="Arial"/>
          <w:sz w:val="24"/>
          <w:szCs w:val="24"/>
          <w:lang w:eastAsia="en-GB"/>
        </w:rPr>
        <w:t xml:space="preserve"> rights. </w:t>
      </w:r>
    </w:p>
    <w:p w14:paraId="7F53E0CA"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Your rights are set out in Articles 13 to 22 of the General Data Protection Regulation 2016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29645975"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00433DD2">
        <w:rPr>
          <w:rFonts w:ascii="Arial" w:eastAsiaTheme="minorEastAsia" w:hAnsi="Arial" w:cs="Arial"/>
          <w:sz w:val="24"/>
          <w:szCs w:val="24"/>
          <w:lang w:eastAsia="en-GB"/>
        </w:rPr>
        <w:t xml:space="preserve"> </w:t>
      </w:r>
      <w:r w:rsidR="00433DD2">
        <w:rPr>
          <w:rFonts w:ascii="Arial" w:eastAsia="Times New Roman" w:hAnsi="Arial" w:cs="Arial"/>
          <w:bCs/>
          <w:sz w:val="24"/>
          <w:szCs w:val="24"/>
          <w:lang w:eastAsia="en-GB"/>
        </w:rPr>
        <w:t>head@holytrinitycalne.wilts.sch.uk</w:t>
      </w:r>
      <w:bookmarkStart w:id="1" w:name="_GoBack"/>
      <w:bookmarkEnd w:id="1"/>
    </w:p>
    <w:p w14:paraId="15ED96EA"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578C8ED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not be able to process your application properly or at all.</w:t>
      </w:r>
    </w:p>
    <w:p w14:paraId="1DF108AB"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lastRenderedPageBreak/>
        <w:t>Recruitment processes are not based solely on automated decision-making.</w:t>
      </w:r>
      <w:bookmarkEnd w:id="0"/>
    </w:p>
    <w:sectPr w:rsidR="00D93B08" w:rsidRPr="000460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4EF53" w14:textId="77777777" w:rsidR="00F55AB9" w:rsidRDefault="00F55AB9" w:rsidP="00DA1003">
      <w:pPr>
        <w:spacing w:after="0" w:line="240" w:lineRule="auto"/>
      </w:pPr>
      <w:r>
        <w:separator/>
      </w:r>
    </w:p>
  </w:endnote>
  <w:endnote w:type="continuationSeparator" w:id="0">
    <w:p w14:paraId="28073FB9" w14:textId="77777777" w:rsidR="00F55AB9" w:rsidRDefault="00F55AB9"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551704"/>
      <w:docPartObj>
        <w:docPartGallery w:val="Page Numbers (Bottom of Page)"/>
        <w:docPartUnique/>
      </w:docPartObj>
    </w:sdtPr>
    <w:sdtEndPr>
      <w:rPr>
        <w:noProof/>
      </w:rPr>
    </w:sdtEndPr>
    <w:sdtContent>
      <w:p w14:paraId="5E467C24" w14:textId="3983240F" w:rsidR="00DA1003" w:rsidRDefault="00DA10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6463F" w14:textId="77777777" w:rsidR="00F55AB9" w:rsidRDefault="00F55AB9" w:rsidP="00DA1003">
      <w:pPr>
        <w:spacing w:after="0" w:line="240" w:lineRule="auto"/>
      </w:pPr>
      <w:r>
        <w:separator/>
      </w:r>
    </w:p>
  </w:footnote>
  <w:footnote w:type="continuationSeparator" w:id="0">
    <w:p w14:paraId="0C386E4A" w14:textId="77777777" w:rsidR="00F55AB9" w:rsidRDefault="00F55AB9"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D4"/>
    <w:rsid w:val="000028E9"/>
    <w:rsid w:val="00046000"/>
    <w:rsid w:val="00075A8F"/>
    <w:rsid w:val="000A5CE8"/>
    <w:rsid w:val="000F61A8"/>
    <w:rsid w:val="00150FD5"/>
    <w:rsid w:val="00226CA2"/>
    <w:rsid w:val="00342A88"/>
    <w:rsid w:val="00347568"/>
    <w:rsid w:val="00365592"/>
    <w:rsid w:val="00384C4F"/>
    <w:rsid w:val="00433DD2"/>
    <w:rsid w:val="0054442D"/>
    <w:rsid w:val="005764BE"/>
    <w:rsid w:val="005E0172"/>
    <w:rsid w:val="00604F17"/>
    <w:rsid w:val="0084046D"/>
    <w:rsid w:val="00850C15"/>
    <w:rsid w:val="00854593"/>
    <w:rsid w:val="008A09EA"/>
    <w:rsid w:val="008E058F"/>
    <w:rsid w:val="00925FEB"/>
    <w:rsid w:val="009333F9"/>
    <w:rsid w:val="00992FC7"/>
    <w:rsid w:val="0099313D"/>
    <w:rsid w:val="00A736D3"/>
    <w:rsid w:val="00AE17D4"/>
    <w:rsid w:val="00AE7900"/>
    <w:rsid w:val="00B75107"/>
    <w:rsid w:val="00C7183A"/>
    <w:rsid w:val="00D6606D"/>
    <w:rsid w:val="00D93B08"/>
    <w:rsid w:val="00D9692F"/>
    <w:rsid w:val="00DA1003"/>
    <w:rsid w:val="00E25CCD"/>
    <w:rsid w:val="00EE4E73"/>
    <w:rsid w:val="00F55AB9"/>
    <w:rsid w:val="00F65CE4"/>
    <w:rsid w:val="00F711FB"/>
    <w:rsid w:val="00F9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B6D724735264CB7B50C606D0185B7" ma:contentTypeVersion="11" ma:contentTypeDescription="Create a new document." ma:contentTypeScope="" ma:versionID="610dc707d24ac15bce460c48dd14e950">
  <xsd:schema xmlns:xsd="http://www.w3.org/2001/XMLSchema" xmlns:xs="http://www.w3.org/2001/XMLSchema" xmlns:p="http://schemas.microsoft.com/office/2006/metadata/properties" xmlns:ns3="92ecdbf8-a7de-4854-86b6-ccdb0a327a95" xmlns:ns4="cb54e262-5f1d-4502-9421-80646dd2c057" targetNamespace="http://schemas.microsoft.com/office/2006/metadata/properties" ma:root="true" ma:fieldsID="b8b92f60ea55f27ce09c665714216bee" ns3:_="" ns4:_="">
    <xsd:import namespace="92ecdbf8-a7de-4854-86b6-ccdb0a327a95"/>
    <xsd:import namespace="cb54e262-5f1d-4502-9421-80646dd2c0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dbf8-a7de-4854-86b6-ccdb0a327a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4e262-5f1d-4502-9421-80646dd2c0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1F3E4-364A-48A6-B9D6-D59C4BB5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dbf8-a7de-4854-86b6-ccdb0a327a95"/>
    <ds:schemaRef ds:uri="cb54e262-5f1d-4502-9421-80646dd2c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B5EE7-E7F6-44E0-9B71-DA608EA9A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576516-3EA0-42ED-A7D9-B0E47C460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Graham Shore</cp:lastModifiedBy>
  <cp:revision>2</cp:revision>
  <dcterms:created xsi:type="dcterms:W3CDTF">2020-02-10T12:39:00Z</dcterms:created>
  <dcterms:modified xsi:type="dcterms:W3CDTF">2020-02-10T12:39:00Z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0x010100FA5B6D724735264CB7B50C606D0185B7</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ies>
</file>