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7F" w:rsidRDefault="00DE45F3" w:rsidP="00B00EE5">
      <w:pPr>
        <w:pStyle w:val="AppFormTitle"/>
        <w:rPr>
          <w:rFonts w:asciiTheme="minorHAnsi" w:hAnsiTheme="minorHAnsi"/>
          <w:noProof/>
          <w:lang w:val="en-GB" w:eastAsia="en-GB"/>
        </w:rPr>
      </w:pPr>
      <w:r>
        <w:rPr>
          <w:noProof/>
          <w:lang w:val="en-GB" w:eastAsia="en-GB"/>
        </w:rPr>
        <w:drawing>
          <wp:anchor distT="0" distB="0" distL="114300" distR="114300" simplePos="0" relativeHeight="251659264" behindDoc="0" locked="0" layoutInCell="1" allowOverlap="1" wp14:anchorId="54008CF2" wp14:editId="342BFA0E">
            <wp:simplePos x="0" y="0"/>
            <wp:positionH relativeFrom="column">
              <wp:posOffset>-127000</wp:posOffset>
            </wp:positionH>
            <wp:positionV relativeFrom="paragraph">
              <wp:posOffset>139065</wp:posOffset>
            </wp:positionV>
            <wp:extent cx="2332355" cy="749300"/>
            <wp:effectExtent l="0" t="0" r="0" b="0"/>
            <wp:wrapSquare wrapText="bothSides"/>
            <wp:docPr id="4" name="Picture 4"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icat_only_tex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2355" cy="749300"/>
                    </a:xfrm>
                    <a:prstGeom prst="rect">
                      <a:avLst/>
                    </a:prstGeom>
                  </pic:spPr>
                </pic:pic>
              </a:graphicData>
            </a:graphic>
            <wp14:sizeRelH relativeFrom="margin">
              <wp14:pctWidth>0</wp14:pctWidth>
            </wp14:sizeRelH>
            <wp14:sizeRelV relativeFrom="margin">
              <wp14:pctHeight>0</wp14:pctHeight>
            </wp14:sizeRelV>
          </wp:anchor>
        </w:drawing>
      </w:r>
    </w:p>
    <w:p w:rsidR="00652B7F" w:rsidRDefault="00652B7F" w:rsidP="00B00EE5">
      <w:pPr>
        <w:pStyle w:val="AppFormTitle"/>
        <w:rPr>
          <w:rFonts w:asciiTheme="minorHAnsi" w:hAnsiTheme="minorHAnsi"/>
          <w:noProof/>
          <w:lang w:val="en-GB" w:eastAsia="en-GB"/>
        </w:rPr>
      </w:pPr>
    </w:p>
    <w:p w:rsidR="00652B7F" w:rsidRDefault="00652B7F" w:rsidP="00B00EE5">
      <w:pPr>
        <w:pStyle w:val="AppFormTitle"/>
        <w:rPr>
          <w:rFonts w:asciiTheme="minorHAnsi" w:hAnsiTheme="minorHAnsi"/>
          <w:noProof/>
          <w:lang w:val="en-GB" w:eastAsia="en-GB"/>
        </w:rPr>
      </w:pPr>
    </w:p>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8A0A1D"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r>
      <w:r w:rsidR="008A0A1D">
        <w:rPr>
          <w:rFonts w:asciiTheme="minorHAnsi" w:hAnsiTheme="minorHAnsi"/>
          <w:lang w:val="en-GB"/>
        </w:rPr>
        <w:t>St Thomas More Catholic Secondary School</w:t>
      </w:r>
    </w:p>
    <w:p w:rsidR="00B00EE5" w:rsidRDefault="00B00EE5" w:rsidP="00C65014">
      <w:pPr>
        <w:pStyle w:val="AppFormNormal"/>
        <w:jc w:val="both"/>
        <w:rPr>
          <w:rFonts w:asciiTheme="minorHAnsi" w:hAnsiTheme="minorHAnsi"/>
          <w:lang w:val="en-GB"/>
        </w:rPr>
      </w:pPr>
      <w:bookmarkStart w:id="1" w:name="_GoBack"/>
      <w:bookmarkEnd w:id="1"/>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652B7F">
        <w:rPr>
          <w:rFonts w:asciiTheme="minorHAnsi" w:eastAsiaTheme="minorHAnsi" w:hAnsiTheme="minorHAnsi" w:cstheme="minorBidi"/>
          <w:lang w:val="en-GB"/>
        </w:rPr>
        <w:t xml:space="preserve"> Our Lady Imma</w:t>
      </w:r>
      <w:r w:rsidR="00DE45F3">
        <w:rPr>
          <w:rFonts w:asciiTheme="minorHAnsi" w:eastAsiaTheme="minorHAnsi" w:hAnsiTheme="minorHAnsi" w:cstheme="minorBidi"/>
          <w:lang w:val="en-GB"/>
        </w:rPr>
        <w:t>culate Catholic Academies Trust and we are the data controller for all our schools.</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652B7F">
        <w:rPr>
          <w:rFonts w:asciiTheme="minorHAnsi" w:eastAsiaTheme="minorHAnsi" w:hAnsiTheme="minorHAnsi" w:cstheme="minorBidi"/>
          <w:lang w:val="en-GB"/>
        </w:rPr>
        <w:t xml:space="preserve"> the Catholic Diocese of Northampton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52B7F">
        <w:rPr>
          <w:rFonts w:asciiTheme="minorHAnsi" w:eastAsiaTheme="minorHAnsi" w:hAnsiTheme="minorHAnsi" w:cstheme="minorBidi"/>
          <w:lang w:val="en-GB"/>
        </w:rPr>
        <w:t xml:space="preserve">the Catholic Diocese of Northampton and the OLICAT Trust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652B7F">
        <w:rPr>
          <w:rFonts w:asciiTheme="minorHAnsi" w:eastAsiaTheme="minorHAnsi" w:hAnsiTheme="minorHAnsi" w:cstheme="minorBidi"/>
          <w:lang w:val="en-GB"/>
        </w:rPr>
        <w:t xml:space="preserve"> OLICAT</w:t>
      </w:r>
      <w:r w:rsidR="00DA5CA0">
        <w:rPr>
          <w:rFonts w:asciiTheme="minorHAnsi" w:eastAsiaTheme="minorHAnsi" w:hAnsiTheme="minorHAnsi" w:cstheme="minorBidi"/>
          <w:lang w:val="en-GB"/>
        </w:rPr>
        <w:t>’s</w:t>
      </w:r>
      <w:r w:rsidR="00652B7F">
        <w:rPr>
          <w:rFonts w:asciiTheme="minorHAnsi" w:eastAsiaTheme="minorHAnsi" w:hAnsiTheme="minorHAnsi" w:cstheme="minorBidi"/>
          <w:lang w:val="en-GB"/>
        </w:rPr>
        <w:t xml:space="preserve"> Company Secretary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652B7F">
        <w:rPr>
          <w:rFonts w:asciiTheme="minorHAnsi" w:eastAsiaTheme="minorHAnsi" w:hAnsiTheme="minorHAnsi" w:cstheme="minorBidi"/>
          <w:lang w:val="en-GB"/>
        </w:rPr>
        <w:t xml:space="preserve">email to </w:t>
      </w:r>
      <w:hyperlink r:id="rId13" w:history="1">
        <w:r w:rsidR="00DA5CA0">
          <w:rPr>
            <w:rStyle w:val="Hyperlink"/>
            <w:rFonts w:asciiTheme="minorHAnsi" w:eastAsiaTheme="minorHAnsi" w:hAnsiTheme="minorHAnsi" w:cstheme="minorBidi"/>
            <w:lang w:val="en-GB"/>
          </w:rPr>
          <w:t>DPO</w:t>
        </w:r>
        <w:r w:rsidR="00652B7F" w:rsidRPr="005941CD">
          <w:rPr>
            <w:rStyle w:val="Hyperlink"/>
            <w:rFonts w:asciiTheme="minorHAnsi" w:eastAsiaTheme="minorHAnsi" w:hAnsiTheme="minorHAnsi" w:cstheme="minorBidi"/>
            <w:lang w:val="en-GB"/>
          </w:rPr>
          <w:t>@olicatschools.org</w:t>
        </w:r>
      </w:hyperlink>
      <w:r w:rsidR="00652B7F">
        <w:rPr>
          <w:rFonts w:asciiTheme="minorHAnsi" w:eastAsiaTheme="minorHAnsi" w:hAnsiTheme="minorHAnsi" w:cstheme="minorBidi"/>
          <w:lang w:val="en-GB"/>
        </w:rPr>
        <w:t xml:space="preserve"> </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w:t>
      </w:r>
      <w:r>
        <w:rPr>
          <w:rFonts w:asciiTheme="minorHAnsi" w:eastAsiaTheme="minorHAnsi" w:hAnsiTheme="minorHAnsi" w:cstheme="minorBidi"/>
          <w:lang w:val="en-GB"/>
        </w:rPr>
        <w:lastRenderedPageBreak/>
        <w:t xml:space="preserve">you provide with </w:t>
      </w:r>
      <w:r w:rsidR="00ED5F3E">
        <w:rPr>
          <w:rFonts w:asciiTheme="minorHAnsi" w:eastAsiaTheme="minorHAnsi" w:hAnsiTheme="minorHAnsi" w:cstheme="minorBidi"/>
          <w:lang w:val="en-GB"/>
        </w:rPr>
        <w:t xml:space="preserve">only those internal and/or external parties that require the information as part of regulatory or statutory requirements.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ED5F3E">
        <w:rPr>
          <w:rFonts w:asciiTheme="minorHAnsi" w:eastAsiaTheme="minorHAnsi" w:hAnsiTheme="minorHAnsi" w:cstheme="minorBidi"/>
          <w:lang w:val="en-GB"/>
        </w:rPr>
        <w:t xml:space="preserve">contacting </w:t>
      </w:r>
      <w:r w:rsidR="0096146B">
        <w:rPr>
          <w:rFonts w:asciiTheme="minorHAnsi" w:eastAsiaTheme="minorHAnsi" w:hAnsiTheme="minorHAnsi" w:cstheme="minorBidi"/>
          <w:lang w:val="en-GB"/>
        </w:rPr>
        <w:t>the Strategic Executive Lead (Chief Executive Officer)</w:t>
      </w:r>
      <w:r w:rsidR="00FA062D">
        <w:rPr>
          <w:rFonts w:asciiTheme="minorHAnsi" w:eastAsiaTheme="minorHAnsi" w:hAnsiTheme="minorHAnsi" w:cstheme="minorBidi"/>
          <w:lang w:val="en-GB"/>
        </w:rPr>
        <w:t xml:space="preserve"> via email to </w:t>
      </w:r>
      <w:hyperlink r:id="rId14" w:history="1">
        <w:r w:rsidR="00DA5CA0">
          <w:rPr>
            <w:rStyle w:val="Hyperlink"/>
            <w:rFonts w:asciiTheme="minorHAnsi" w:eastAsiaTheme="minorHAnsi" w:hAnsiTheme="minorHAnsi" w:cstheme="minorBidi"/>
            <w:lang w:val="en-GB"/>
          </w:rPr>
          <w:t>DPO</w:t>
        </w:r>
        <w:r w:rsidR="00ED5F3E" w:rsidRPr="005941CD">
          <w:rPr>
            <w:rStyle w:val="Hyperlink"/>
            <w:rFonts w:asciiTheme="minorHAnsi" w:eastAsiaTheme="minorHAnsi" w:hAnsiTheme="minorHAnsi" w:cstheme="minorBidi"/>
            <w:lang w:val="en-GB"/>
          </w:rPr>
          <w:t>@olicatschools.org</w:t>
        </w:r>
      </w:hyperlink>
      <w:r w:rsidR="00ED5F3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652B7F">
      <w:footerReference w:type="default" r:id="rId16"/>
      <w:pgSz w:w="11906" w:h="16838"/>
      <w:pgMar w:top="709"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CB" w:rsidRPr="00E650CB" w:rsidRDefault="00E650CB" w:rsidP="00E650CB">
    <w:pPr>
      <w:tabs>
        <w:tab w:val="center" w:pos="4513"/>
        <w:tab w:val="right" w:pos="9026"/>
      </w:tabs>
      <w:spacing w:after="0" w:line="240" w:lineRule="auto"/>
      <w:jc w:val="center"/>
      <w:rPr>
        <w:rFonts w:asciiTheme="minorHAnsi" w:eastAsiaTheme="minorHAnsi" w:hAnsiTheme="minorHAnsi" w:cstheme="minorBidi"/>
        <w:i/>
        <w:sz w:val="16"/>
        <w:szCs w:val="16"/>
        <w:lang w:val="en-GB"/>
      </w:rPr>
    </w:pPr>
    <w:r w:rsidRPr="00E650CB">
      <w:rPr>
        <w:rFonts w:asciiTheme="minorHAnsi" w:eastAsiaTheme="minorHAnsi" w:hAnsiTheme="minorHAnsi" w:cstheme="minorBidi"/>
        <w:i/>
        <w:sz w:val="16"/>
        <w:szCs w:val="16"/>
        <w:lang w:val="en-GB"/>
      </w:rPr>
      <w:t>This</w:t>
    </w:r>
    <w:r>
      <w:rPr>
        <w:rFonts w:asciiTheme="minorHAnsi" w:eastAsiaTheme="minorHAnsi" w:hAnsiTheme="minorHAnsi" w:cstheme="minorBidi"/>
        <w:i/>
        <w:sz w:val="16"/>
        <w:szCs w:val="16"/>
        <w:lang w:val="en-GB"/>
      </w:rPr>
      <w:t xml:space="preserve"> Recruitment Monitoring </w:t>
    </w:r>
    <w:r w:rsidRPr="00E650CB">
      <w:rPr>
        <w:rFonts w:asciiTheme="minorHAnsi" w:eastAsiaTheme="minorHAnsi" w:hAnsiTheme="minorHAnsi" w:cstheme="minorBidi"/>
        <w:i/>
        <w:sz w:val="16"/>
        <w:szCs w:val="16"/>
        <w:lang w:val="en-GB"/>
      </w:rPr>
      <w:t>form has been adapted from a template provided by the Catholic Education Service</w:t>
    </w:r>
    <w:r>
      <w:rPr>
        <w:rFonts w:asciiTheme="minorHAnsi" w:eastAsiaTheme="minorHAnsi" w:hAnsiTheme="minorHAnsi" w:cstheme="minorBidi"/>
        <w:i/>
        <w:sz w:val="16"/>
        <w:szCs w:val="16"/>
        <w:lang w:val="en-GB"/>
      </w:rPr>
      <w:t xml:space="preserve">-  </w:t>
    </w:r>
    <w:r w:rsidRPr="00E650CB">
      <w:rPr>
        <w:rFonts w:asciiTheme="minorHAnsi" w:eastAsiaTheme="minorHAnsi" w:hAnsiTheme="minorHAnsi" w:cstheme="minorBidi"/>
        <w:i/>
        <w:sz w:val="16"/>
        <w:szCs w:val="16"/>
        <w:lang w:val="en-GB"/>
      </w:rPr>
      <w:t xml:space="preserve">April 2019; version </w:t>
    </w:r>
    <w:r>
      <w:rPr>
        <w:rFonts w:asciiTheme="minorHAnsi" w:eastAsiaTheme="minorHAnsi" w:hAnsiTheme="minorHAnsi" w:cstheme="minorBidi"/>
        <w:i/>
        <w:sz w:val="16"/>
        <w:szCs w:val="16"/>
        <w:lang w:val="en-GB"/>
      </w:rPr>
      <w:t>2</w:t>
    </w:r>
  </w:p>
  <w:p w:rsidR="00E650CB" w:rsidRPr="00E650CB" w:rsidRDefault="00E650CB" w:rsidP="00E650CB">
    <w:pPr>
      <w:tabs>
        <w:tab w:val="center" w:pos="4513"/>
        <w:tab w:val="right" w:pos="9026"/>
      </w:tabs>
      <w:spacing w:after="0" w:line="240" w:lineRule="auto"/>
      <w:jc w:val="center"/>
      <w:rPr>
        <w:rFonts w:asciiTheme="minorHAnsi" w:eastAsiaTheme="minorHAnsi" w:hAnsiTheme="minorHAnsi" w:cstheme="minorBidi"/>
        <w:i/>
        <w:sz w:val="18"/>
        <w:szCs w:val="18"/>
        <w:lang w:val="en-GB"/>
      </w:rPr>
    </w:pPr>
    <w:r w:rsidRPr="00E650CB">
      <w:rPr>
        <w:rFonts w:asciiTheme="minorHAnsi" w:eastAsiaTheme="minorHAnsi" w:hAnsiTheme="minorHAnsi" w:cstheme="minorBidi"/>
        <w:noProof/>
        <w:lang w:val="en-GB" w:eastAsia="en-GB"/>
      </w:rPr>
      <w:drawing>
        <wp:inline distT="0" distB="0" distL="0" distR="0" wp14:anchorId="5879F08E" wp14:editId="590E6953">
          <wp:extent cx="938850" cy="210432"/>
          <wp:effectExtent l="0" t="0" r="0" b="0"/>
          <wp:docPr id="10" name="Picture 10" descr="Catholic Edu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holic Educa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456" cy="256740"/>
                  </a:xfrm>
                  <a:prstGeom prst="rect">
                    <a:avLst/>
                  </a:prstGeom>
                  <a:noFill/>
                  <a:ln>
                    <a:noFill/>
                  </a:ln>
                </pic:spPr>
              </pic:pic>
            </a:graphicData>
          </a:graphic>
        </wp:inline>
      </w:drawing>
    </w:r>
  </w:p>
  <w:p w:rsidR="008F592B" w:rsidRDefault="00E650CB" w:rsidP="00E650CB">
    <w:pPr>
      <w:tabs>
        <w:tab w:val="center" w:pos="4513"/>
        <w:tab w:val="right" w:pos="9026"/>
      </w:tabs>
      <w:spacing w:after="0" w:line="240" w:lineRule="auto"/>
      <w:jc w:val="center"/>
    </w:pPr>
    <w:proofErr w:type="spellStart"/>
    <w:r w:rsidRPr="00E650CB">
      <w:rPr>
        <w:rFonts w:asciiTheme="minorHAnsi" w:eastAsiaTheme="minorHAnsi" w:hAnsiTheme="minorHAnsi" w:cstheme="minorBidi"/>
        <w:i/>
        <w:sz w:val="16"/>
        <w:szCs w:val="16"/>
        <w:lang w:val="en-GB"/>
      </w:rPr>
      <w:t>Ref:HR</w:t>
    </w:r>
    <w:proofErr w:type="spellEnd"/>
    <w:r w:rsidRPr="00E650CB">
      <w:rPr>
        <w:rFonts w:asciiTheme="minorHAnsi" w:eastAsiaTheme="minorHAnsi" w:hAnsiTheme="minorHAnsi" w:cstheme="minorBidi"/>
        <w:i/>
        <w:sz w:val="16"/>
        <w:szCs w:val="16"/>
        <w:lang w:val="en-GB"/>
      </w:rPr>
      <w:t>/February 2020</w:t>
    </w:r>
    <w:r w:rsidRPr="00E650CB">
      <w:rPr>
        <w:rFonts w:asciiTheme="minorHAnsi" w:eastAsiaTheme="minorHAnsi" w:hAnsiTheme="minorHAnsi" w:cstheme="minorBidi"/>
        <w:i/>
        <w:sz w:val="18"/>
        <w:szCs w:val="18"/>
        <w:lang w:val="en-GB"/>
      </w:rPr>
      <w:t xml:space="preserve">                                                                                                                                                                       </w:t>
    </w:r>
    <w:sdt>
      <w:sdtPr>
        <w:rPr>
          <w:rFonts w:asciiTheme="minorHAnsi" w:eastAsiaTheme="minorHAnsi" w:hAnsiTheme="minorHAnsi" w:cstheme="minorBidi"/>
          <w:sz w:val="16"/>
          <w:szCs w:val="16"/>
          <w:lang w:val="en-GB"/>
        </w:rPr>
        <w:id w:val="1490370310"/>
        <w:docPartObj>
          <w:docPartGallery w:val="Page Numbers (Bottom of Page)"/>
          <w:docPartUnique/>
        </w:docPartObj>
      </w:sdtPr>
      <w:sdtEndPr/>
      <w:sdtContent>
        <w:sdt>
          <w:sdtPr>
            <w:rPr>
              <w:rFonts w:asciiTheme="minorHAnsi" w:eastAsiaTheme="minorHAnsi" w:hAnsiTheme="minorHAnsi" w:cstheme="minorBidi"/>
              <w:sz w:val="16"/>
              <w:szCs w:val="16"/>
              <w:lang w:val="en-GB"/>
            </w:rPr>
            <w:id w:val="719099235"/>
            <w:docPartObj>
              <w:docPartGallery w:val="Page Numbers (Top of Page)"/>
              <w:docPartUnique/>
            </w:docPartObj>
          </w:sdtPr>
          <w:sdtEndPr/>
          <w:sdtContent>
            <w:r w:rsidRPr="00E650CB">
              <w:rPr>
                <w:rFonts w:asciiTheme="minorHAnsi" w:eastAsiaTheme="minorHAnsi" w:hAnsiTheme="minorHAnsi" w:cstheme="minorBidi"/>
                <w:sz w:val="16"/>
                <w:szCs w:val="16"/>
                <w:lang w:val="en-GB"/>
              </w:rPr>
              <w:t xml:space="preserve">Page </w:t>
            </w:r>
            <w:r w:rsidRPr="00E650CB">
              <w:rPr>
                <w:rFonts w:asciiTheme="minorHAnsi" w:eastAsiaTheme="minorHAnsi" w:hAnsiTheme="minorHAnsi" w:cstheme="minorBidi"/>
                <w:b/>
                <w:bCs/>
                <w:sz w:val="16"/>
                <w:szCs w:val="16"/>
                <w:lang w:val="en-GB"/>
              </w:rPr>
              <w:fldChar w:fldCharType="begin"/>
            </w:r>
            <w:r w:rsidRPr="00E650CB">
              <w:rPr>
                <w:rFonts w:asciiTheme="minorHAnsi" w:eastAsiaTheme="minorHAnsi" w:hAnsiTheme="minorHAnsi" w:cstheme="minorBidi"/>
                <w:b/>
                <w:bCs/>
                <w:sz w:val="16"/>
                <w:szCs w:val="16"/>
                <w:lang w:val="en-GB"/>
              </w:rPr>
              <w:instrText xml:space="preserve"> PAGE </w:instrText>
            </w:r>
            <w:r w:rsidRPr="00E650CB">
              <w:rPr>
                <w:rFonts w:asciiTheme="minorHAnsi" w:eastAsiaTheme="minorHAnsi" w:hAnsiTheme="minorHAnsi" w:cstheme="minorBidi"/>
                <w:b/>
                <w:bCs/>
                <w:sz w:val="16"/>
                <w:szCs w:val="16"/>
                <w:lang w:val="en-GB"/>
              </w:rPr>
              <w:fldChar w:fldCharType="separate"/>
            </w:r>
            <w:r w:rsidR="008A0A1D">
              <w:rPr>
                <w:rFonts w:asciiTheme="minorHAnsi" w:eastAsiaTheme="minorHAnsi" w:hAnsiTheme="minorHAnsi" w:cstheme="minorBidi"/>
                <w:b/>
                <w:bCs/>
                <w:noProof/>
                <w:sz w:val="16"/>
                <w:szCs w:val="16"/>
                <w:lang w:val="en-GB"/>
              </w:rPr>
              <w:t>4</w:t>
            </w:r>
            <w:r w:rsidRPr="00E650CB">
              <w:rPr>
                <w:rFonts w:asciiTheme="minorHAnsi" w:eastAsiaTheme="minorHAnsi" w:hAnsiTheme="minorHAnsi" w:cstheme="minorBidi"/>
                <w:b/>
                <w:bCs/>
                <w:sz w:val="16"/>
                <w:szCs w:val="16"/>
                <w:lang w:val="en-GB"/>
              </w:rPr>
              <w:fldChar w:fldCharType="end"/>
            </w:r>
            <w:r w:rsidRPr="00E650CB">
              <w:rPr>
                <w:rFonts w:asciiTheme="minorHAnsi" w:eastAsiaTheme="minorHAnsi" w:hAnsiTheme="minorHAnsi" w:cstheme="minorBidi"/>
                <w:sz w:val="16"/>
                <w:szCs w:val="16"/>
                <w:lang w:val="en-GB"/>
              </w:rPr>
              <w:t xml:space="preserve"> of </w:t>
            </w:r>
            <w:r w:rsidRPr="00E650CB">
              <w:rPr>
                <w:rFonts w:asciiTheme="minorHAnsi" w:eastAsiaTheme="minorHAnsi" w:hAnsiTheme="minorHAnsi" w:cstheme="minorBidi"/>
                <w:b/>
                <w:bCs/>
                <w:sz w:val="16"/>
                <w:szCs w:val="16"/>
                <w:lang w:val="en-GB"/>
              </w:rPr>
              <w:fldChar w:fldCharType="begin"/>
            </w:r>
            <w:r w:rsidRPr="00E650CB">
              <w:rPr>
                <w:rFonts w:asciiTheme="minorHAnsi" w:eastAsiaTheme="minorHAnsi" w:hAnsiTheme="minorHAnsi" w:cstheme="minorBidi"/>
                <w:b/>
                <w:bCs/>
                <w:sz w:val="16"/>
                <w:szCs w:val="16"/>
                <w:lang w:val="en-GB"/>
              </w:rPr>
              <w:instrText xml:space="preserve"> NUMPAGES  </w:instrText>
            </w:r>
            <w:r w:rsidRPr="00E650CB">
              <w:rPr>
                <w:rFonts w:asciiTheme="minorHAnsi" w:eastAsiaTheme="minorHAnsi" w:hAnsiTheme="minorHAnsi" w:cstheme="minorBidi"/>
                <w:b/>
                <w:bCs/>
                <w:sz w:val="16"/>
                <w:szCs w:val="16"/>
                <w:lang w:val="en-GB"/>
              </w:rPr>
              <w:fldChar w:fldCharType="separate"/>
            </w:r>
            <w:r w:rsidR="008A0A1D">
              <w:rPr>
                <w:rFonts w:asciiTheme="minorHAnsi" w:eastAsiaTheme="minorHAnsi" w:hAnsiTheme="minorHAnsi" w:cstheme="minorBidi"/>
                <w:b/>
                <w:bCs/>
                <w:noProof/>
                <w:sz w:val="16"/>
                <w:szCs w:val="16"/>
                <w:lang w:val="en-GB"/>
              </w:rPr>
              <w:t>4</w:t>
            </w:r>
            <w:r w:rsidRPr="00E650CB">
              <w:rPr>
                <w:rFonts w:asciiTheme="minorHAnsi" w:eastAsiaTheme="minorHAnsi" w:hAnsiTheme="minorHAnsi" w:cstheme="minorBidi"/>
                <w:b/>
                <w:bCs/>
                <w:sz w:val="16"/>
                <w:szCs w:val="16"/>
                <w:lang w:val="en-GB"/>
              </w:rPr>
              <w:fldChar w:fldCharType="end"/>
            </w:r>
          </w:sdtContent>
        </w:sdt>
      </w:sdtContent>
    </w:sdt>
    <w:r w:rsidRPr="00E650CB">
      <w:rPr>
        <w:rFonts w:asciiTheme="minorHAnsi" w:eastAsiaTheme="minorHAnsi" w:hAnsiTheme="minorHAnsi" w:cstheme="minorBidi"/>
        <w:sz w:val="18"/>
        <w:szCs w:val="18"/>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1DAE"/>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2B7F"/>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0A1D"/>
    <w:rsid w:val="008A79C0"/>
    <w:rsid w:val="008B7A1B"/>
    <w:rsid w:val="008C0F5B"/>
    <w:rsid w:val="008D7EEC"/>
    <w:rsid w:val="008E3095"/>
    <w:rsid w:val="008E3922"/>
    <w:rsid w:val="008E54F5"/>
    <w:rsid w:val="008F55AD"/>
    <w:rsid w:val="008F592B"/>
    <w:rsid w:val="00935F24"/>
    <w:rsid w:val="0095308B"/>
    <w:rsid w:val="0096146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A5CA0"/>
    <w:rsid w:val="00DC4B5E"/>
    <w:rsid w:val="00DE121A"/>
    <w:rsid w:val="00DE19B1"/>
    <w:rsid w:val="00DE45F3"/>
    <w:rsid w:val="00E403C2"/>
    <w:rsid w:val="00E46D0D"/>
    <w:rsid w:val="00E52BA0"/>
    <w:rsid w:val="00E650CB"/>
    <w:rsid w:val="00E9355E"/>
    <w:rsid w:val="00E93BD8"/>
    <w:rsid w:val="00EA43A7"/>
    <w:rsid w:val="00EA5A29"/>
    <w:rsid w:val="00ED5F3E"/>
    <w:rsid w:val="00EE43DB"/>
    <w:rsid w:val="00EE6333"/>
    <w:rsid w:val="00F01F9F"/>
    <w:rsid w:val="00F36D53"/>
    <w:rsid w:val="00F61AF9"/>
    <w:rsid w:val="00FA062D"/>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Waterhouse@olicatschool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Waterhouse@olicatschool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bc4d8b03-4e62-4820-8f1e-8615b11f99ba"/>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c6cf15d9-ea7a-4ab6-9ea2-d896e2db9c12"/>
    <ds:schemaRef ds:uri="9874caef-fd84-4b11-afb6-9e754267c132"/>
    <ds:schemaRef ds:uri="http://purl.org/dc/dcmitype/"/>
  </ds:schemaRefs>
</ds:datastoreItem>
</file>

<file path=customXml/itemProps4.xml><?xml version="1.0" encoding="utf-8"?>
<ds:datastoreItem xmlns:ds="http://schemas.openxmlformats.org/officeDocument/2006/customXml" ds:itemID="{FB2AC5A2-3939-4ECF-BAD9-CAF5B0A0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K Sallows</cp:lastModifiedBy>
  <cp:revision>2</cp:revision>
  <cp:lastPrinted>2019-04-04T10:18:00Z</cp:lastPrinted>
  <dcterms:created xsi:type="dcterms:W3CDTF">2020-06-11T11:05:00Z</dcterms:created>
  <dcterms:modified xsi:type="dcterms:W3CDTF">2020-06-11T11:05:00Z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