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B87" w:rsidRPr="008863C4" w:rsidRDefault="007004F1">
      <w:pPr>
        <w:pStyle w:val="Heading1"/>
        <w:jc w:val="center"/>
        <w:rPr>
          <w:rFonts w:asciiTheme="minorHAnsi" w:hAnsiTheme="minorHAnsi" w:cs="Arial"/>
          <w:sz w:val="22"/>
          <w:szCs w:val="22"/>
        </w:rPr>
      </w:pPr>
      <w:r>
        <w:rPr>
          <w:rFonts w:asciiTheme="minorHAnsi" w:hAnsiTheme="minorHAnsi" w:cs="Arial"/>
          <w:noProof/>
          <w:sz w:val="22"/>
          <w:szCs w:val="22"/>
        </w:rPr>
        <w:drawing>
          <wp:inline distT="0" distB="0" distL="0" distR="0">
            <wp:extent cx="1276350" cy="1181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 - ROSE LANE Logo with motto.jpg"/>
                    <pic:cNvPicPr/>
                  </pic:nvPicPr>
                  <pic:blipFill>
                    <a:blip r:embed="rId7">
                      <a:extLst>
                        <a:ext uri="{28A0092B-C50C-407E-A947-70E740481C1C}">
                          <a14:useLocalDpi xmlns:a14="http://schemas.microsoft.com/office/drawing/2010/main" val="0"/>
                        </a:ext>
                      </a:extLst>
                    </a:blip>
                    <a:stretch>
                      <a:fillRect/>
                    </a:stretch>
                  </pic:blipFill>
                  <pic:spPr>
                    <a:xfrm>
                      <a:off x="0" y="0"/>
                      <a:ext cx="1276350" cy="1181100"/>
                    </a:xfrm>
                    <a:prstGeom prst="rect">
                      <a:avLst/>
                    </a:prstGeom>
                  </pic:spPr>
                </pic:pic>
              </a:graphicData>
            </a:graphic>
          </wp:inline>
        </w:drawing>
      </w:r>
    </w:p>
    <w:p w:rsidR="007D2B87" w:rsidRPr="007004F1" w:rsidRDefault="007004F1">
      <w:pPr>
        <w:pStyle w:val="Heading1"/>
        <w:jc w:val="center"/>
        <w:rPr>
          <w:rFonts w:ascii="Tekton Pro" w:hAnsi="Tekton Pro" w:cs="Arial"/>
          <w:szCs w:val="24"/>
        </w:rPr>
      </w:pPr>
      <w:r w:rsidRPr="007004F1">
        <w:rPr>
          <w:rFonts w:ascii="Tekton Pro" w:hAnsi="Tekton Pro" w:cs="Arial"/>
          <w:szCs w:val="24"/>
        </w:rPr>
        <w:t>ROSE LANE PRIMAY</w:t>
      </w:r>
      <w:r w:rsidR="008863C4" w:rsidRPr="007004F1">
        <w:rPr>
          <w:rFonts w:ascii="Tekton Pro" w:hAnsi="Tekton Pro" w:cs="Arial"/>
          <w:szCs w:val="24"/>
        </w:rPr>
        <w:t xml:space="preserve"> SCHOOL</w:t>
      </w:r>
    </w:p>
    <w:p w:rsidR="007D2B87" w:rsidRPr="007004F1" w:rsidRDefault="007D2B87" w:rsidP="007D2B87">
      <w:pPr>
        <w:pStyle w:val="Heading1"/>
        <w:jc w:val="center"/>
        <w:rPr>
          <w:rFonts w:ascii="Tekton Pro" w:hAnsi="Tekton Pro" w:cs="Arial"/>
          <w:szCs w:val="24"/>
        </w:rPr>
      </w:pPr>
    </w:p>
    <w:p w:rsidR="007B6E6B" w:rsidRPr="007004F1" w:rsidRDefault="007D2B87" w:rsidP="007D2B87">
      <w:pPr>
        <w:pStyle w:val="Heading1"/>
        <w:jc w:val="center"/>
        <w:rPr>
          <w:rFonts w:ascii="Tekton Pro" w:hAnsi="Tekton Pro" w:cs="Arial"/>
          <w:szCs w:val="24"/>
        </w:rPr>
      </w:pPr>
      <w:r w:rsidRPr="007004F1">
        <w:rPr>
          <w:rFonts w:ascii="Tekton Pro" w:hAnsi="Tekton Pro" w:cs="Arial"/>
          <w:szCs w:val="24"/>
        </w:rPr>
        <w:t xml:space="preserve">Class Teacher - </w:t>
      </w:r>
      <w:r w:rsidR="00B958C0" w:rsidRPr="007004F1">
        <w:rPr>
          <w:rFonts w:ascii="Tekton Pro" w:hAnsi="Tekton Pro" w:cs="Arial"/>
          <w:szCs w:val="24"/>
        </w:rPr>
        <w:t>Job Description</w:t>
      </w:r>
    </w:p>
    <w:p w:rsidR="007B6E6B" w:rsidRPr="007004F1" w:rsidRDefault="007B6E6B" w:rsidP="007B6E6B">
      <w:pPr>
        <w:pStyle w:val="Default"/>
        <w:rPr>
          <w:rFonts w:ascii="Tekton Pro" w:hAnsi="Tekton Pro"/>
        </w:rPr>
      </w:pPr>
      <w:r w:rsidRPr="007004F1">
        <w:rPr>
          <w:rFonts w:ascii="Tekton Pro" w:hAnsi="Tekton Pro"/>
          <w:b/>
          <w:bCs/>
        </w:rPr>
        <w:t xml:space="preserve">PART ONE: TEACHING </w:t>
      </w:r>
    </w:p>
    <w:p w:rsidR="007B6E6B" w:rsidRPr="007004F1" w:rsidRDefault="007B6E6B" w:rsidP="007B6E6B">
      <w:pPr>
        <w:pStyle w:val="Default"/>
        <w:rPr>
          <w:rFonts w:ascii="Tekton Pro" w:hAnsi="Tekton Pro"/>
          <w:b/>
          <w:bCs/>
        </w:rPr>
      </w:pPr>
      <w:r w:rsidRPr="007004F1">
        <w:rPr>
          <w:rFonts w:ascii="Tekton Pro" w:hAnsi="Tekton Pro"/>
          <w:b/>
          <w:bCs/>
        </w:rPr>
        <w:t xml:space="preserve">A teacher must: </w:t>
      </w:r>
    </w:p>
    <w:p w:rsidR="007B6E6B" w:rsidRPr="007004F1" w:rsidRDefault="007B6E6B" w:rsidP="007B6E6B">
      <w:pPr>
        <w:pStyle w:val="Default"/>
        <w:rPr>
          <w:rFonts w:ascii="Tekton Pro" w:hAnsi="Tekton Pro"/>
        </w:rPr>
      </w:pPr>
    </w:p>
    <w:p w:rsidR="007B6E6B" w:rsidRPr="007004F1" w:rsidRDefault="007B6E6B" w:rsidP="008863C4">
      <w:pPr>
        <w:pStyle w:val="Default"/>
        <w:tabs>
          <w:tab w:val="left" w:pos="426"/>
        </w:tabs>
        <w:rPr>
          <w:rFonts w:ascii="Tekton Pro" w:hAnsi="Tekton Pro"/>
        </w:rPr>
      </w:pPr>
      <w:r w:rsidRPr="007004F1">
        <w:rPr>
          <w:rFonts w:ascii="Tekton Pro" w:hAnsi="Tekton Pro"/>
          <w:b/>
          <w:bCs/>
        </w:rPr>
        <w:t xml:space="preserve">1 </w:t>
      </w:r>
      <w:r w:rsidR="008863C4" w:rsidRPr="007004F1">
        <w:rPr>
          <w:rFonts w:ascii="Tekton Pro" w:hAnsi="Tekton Pro"/>
          <w:b/>
          <w:bCs/>
        </w:rPr>
        <w:tab/>
      </w:r>
      <w:r w:rsidRPr="007004F1">
        <w:rPr>
          <w:rFonts w:ascii="Tekton Pro" w:hAnsi="Tekton Pro"/>
          <w:b/>
          <w:bCs/>
        </w:rPr>
        <w:t xml:space="preserve">Set high expectations which inspire, motivate and challenge pupils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establish a safe and stimulating environment for pupils, rooted in mutual respect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set goals that stretch and challenge pupils of all backgrounds, abilities and dispositions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demonstrate consistently the positive attitudes, values and behaviour which are expected of pupils. </w:t>
      </w:r>
    </w:p>
    <w:p w:rsidR="007B6E6B" w:rsidRPr="007004F1" w:rsidRDefault="007B6E6B" w:rsidP="008863C4">
      <w:pPr>
        <w:pStyle w:val="Default"/>
        <w:ind w:hanging="294"/>
        <w:rPr>
          <w:rFonts w:ascii="Tekton Pro" w:hAnsi="Tekton Pro"/>
        </w:rPr>
      </w:pPr>
    </w:p>
    <w:p w:rsidR="007B6E6B" w:rsidRPr="007004F1" w:rsidRDefault="007B6E6B" w:rsidP="008863C4">
      <w:pPr>
        <w:pStyle w:val="Default"/>
        <w:tabs>
          <w:tab w:val="left" w:pos="426"/>
        </w:tabs>
        <w:rPr>
          <w:rFonts w:ascii="Tekton Pro" w:hAnsi="Tekton Pro"/>
          <w:b/>
          <w:bCs/>
        </w:rPr>
      </w:pPr>
      <w:r w:rsidRPr="007004F1">
        <w:rPr>
          <w:rFonts w:ascii="Tekton Pro" w:hAnsi="Tekton Pro"/>
          <w:b/>
          <w:bCs/>
        </w:rPr>
        <w:t xml:space="preserve">2 </w:t>
      </w:r>
      <w:r w:rsidR="008863C4" w:rsidRPr="007004F1">
        <w:rPr>
          <w:rFonts w:ascii="Tekton Pro" w:hAnsi="Tekton Pro"/>
          <w:b/>
          <w:bCs/>
        </w:rPr>
        <w:tab/>
      </w:r>
      <w:r w:rsidRPr="007004F1">
        <w:rPr>
          <w:rFonts w:ascii="Tekton Pro" w:hAnsi="Tekton Pro"/>
          <w:b/>
          <w:bCs/>
        </w:rPr>
        <w:t xml:space="preserve">Promote good progress and outcomes by pupils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be accountable for pupils’ attainment, progress and outcomes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be aware of pupils’ capabilities and their prior knowledge, and plan teaching to build on these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guide pupils to reflect on the progress they have made and their emerging needs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demonstrate knowledge and understanding of how pupils learn and how this impacts on teaching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encourage pupils to take a responsible and conscientious attitude to their own work and study. </w:t>
      </w:r>
    </w:p>
    <w:p w:rsidR="007B6E6B" w:rsidRPr="007004F1" w:rsidRDefault="007B6E6B" w:rsidP="007B6E6B">
      <w:pPr>
        <w:pStyle w:val="Default"/>
        <w:rPr>
          <w:rFonts w:ascii="Tekton Pro" w:hAnsi="Tekton Pro"/>
        </w:rPr>
      </w:pPr>
    </w:p>
    <w:p w:rsidR="007B6E6B" w:rsidRPr="007004F1" w:rsidRDefault="007B6E6B" w:rsidP="008863C4">
      <w:pPr>
        <w:pStyle w:val="Default"/>
        <w:tabs>
          <w:tab w:val="left" w:pos="426"/>
        </w:tabs>
        <w:rPr>
          <w:rFonts w:ascii="Tekton Pro" w:hAnsi="Tekton Pro"/>
        </w:rPr>
      </w:pPr>
      <w:r w:rsidRPr="007004F1">
        <w:rPr>
          <w:rFonts w:ascii="Tekton Pro" w:hAnsi="Tekton Pro"/>
          <w:b/>
          <w:bCs/>
        </w:rPr>
        <w:t xml:space="preserve">3 </w:t>
      </w:r>
      <w:r w:rsidR="008863C4" w:rsidRPr="007004F1">
        <w:rPr>
          <w:rFonts w:ascii="Tekton Pro" w:hAnsi="Tekton Pro"/>
          <w:b/>
          <w:bCs/>
        </w:rPr>
        <w:tab/>
      </w:r>
      <w:r w:rsidRPr="007004F1">
        <w:rPr>
          <w:rFonts w:ascii="Tekton Pro" w:hAnsi="Tekton Pro"/>
          <w:b/>
          <w:bCs/>
        </w:rPr>
        <w:t xml:space="preserve">Demonstrate good subject and curriculum knowledge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have a secure knowledge of the relevant subject(s) and curriculum areas, foster and maintain pupils’ interest in the subject, and address misunderstandings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demonstrate a critical understanding of developments in the subject and curriculum areas, and promote the value of scholarship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demonstrate an understanding of and take responsibility for promoting high standards of literacy, articulacy and the correct use of standard English, whatever the teacher’s specialist subject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if teaching early reading, demonstrate a clear understanding of systematic synthetic phonics</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if teaching early mathematics, demonstrate a clear understanding of appropriate teaching strategies. </w:t>
      </w:r>
    </w:p>
    <w:p w:rsidR="007B6E6B" w:rsidRPr="007004F1" w:rsidRDefault="007B6E6B" w:rsidP="007B6E6B">
      <w:pPr>
        <w:pStyle w:val="Default"/>
        <w:rPr>
          <w:rFonts w:ascii="Tekton Pro" w:hAnsi="Tekton Pro"/>
        </w:rPr>
      </w:pPr>
    </w:p>
    <w:p w:rsidR="007B6E6B" w:rsidRPr="007004F1" w:rsidRDefault="007B6E6B" w:rsidP="008863C4">
      <w:pPr>
        <w:pStyle w:val="Default"/>
        <w:tabs>
          <w:tab w:val="left" w:pos="426"/>
        </w:tabs>
        <w:rPr>
          <w:rFonts w:ascii="Tekton Pro" w:hAnsi="Tekton Pro"/>
          <w:b/>
          <w:bCs/>
        </w:rPr>
      </w:pPr>
      <w:r w:rsidRPr="007004F1">
        <w:rPr>
          <w:rFonts w:ascii="Tekton Pro" w:hAnsi="Tekton Pro"/>
          <w:b/>
          <w:bCs/>
        </w:rPr>
        <w:t xml:space="preserve">4 </w:t>
      </w:r>
      <w:r w:rsidR="008863C4" w:rsidRPr="007004F1">
        <w:rPr>
          <w:rFonts w:ascii="Tekton Pro" w:hAnsi="Tekton Pro"/>
          <w:b/>
          <w:bCs/>
        </w:rPr>
        <w:tab/>
      </w:r>
      <w:r w:rsidRPr="007004F1">
        <w:rPr>
          <w:rFonts w:ascii="Tekton Pro" w:hAnsi="Tekton Pro"/>
          <w:b/>
          <w:bCs/>
        </w:rPr>
        <w:t xml:space="preserve">Plan and teach </w:t>
      </w:r>
      <w:r w:rsidR="006A5A7A" w:rsidRPr="007004F1">
        <w:rPr>
          <w:rFonts w:ascii="Tekton Pro" w:hAnsi="Tekton Pro"/>
          <w:b/>
          <w:bCs/>
        </w:rPr>
        <w:t>well-structured</w:t>
      </w:r>
      <w:r w:rsidRPr="007004F1">
        <w:rPr>
          <w:rFonts w:ascii="Tekton Pro" w:hAnsi="Tekton Pro"/>
          <w:b/>
          <w:bCs/>
        </w:rPr>
        <w:t xml:space="preserve"> lessons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impart knowledge and develop understanding through effective use of lesson time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promote a love of learning and children’s intellectual curiosity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set homework and plan other out-of-class activities to consolidate and extend the knowledge and understanding pupils have acquired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reflect systematically on the effectiveness of lessons and approaches to teaching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lastRenderedPageBreak/>
        <w:t xml:space="preserve">contribute to the design and provision of an engaging curriculum within the relevant subject area(s). </w:t>
      </w:r>
    </w:p>
    <w:p w:rsidR="007B6E6B" w:rsidRPr="007004F1" w:rsidRDefault="007B6E6B" w:rsidP="007B6E6B">
      <w:pPr>
        <w:pStyle w:val="Default"/>
        <w:rPr>
          <w:rFonts w:ascii="Tekton Pro" w:hAnsi="Tekton Pro"/>
        </w:rPr>
      </w:pPr>
    </w:p>
    <w:p w:rsidR="007B6E6B" w:rsidRPr="007004F1" w:rsidRDefault="007B6E6B" w:rsidP="008863C4">
      <w:pPr>
        <w:pStyle w:val="Default"/>
        <w:tabs>
          <w:tab w:val="left" w:pos="426"/>
        </w:tabs>
        <w:rPr>
          <w:rFonts w:ascii="Tekton Pro" w:hAnsi="Tekton Pro"/>
          <w:b/>
          <w:bCs/>
        </w:rPr>
      </w:pPr>
      <w:r w:rsidRPr="007004F1">
        <w:rPr>
          <w:rFonts w:ascii="Tekton Pro" w:hAnsi="Tekton Pro"/>
          <w:b/>
          <w:bCs/>
        </w:rPr>
        <w:t xml:space="preserve">5 </w:t>
      </w:r>
      <w:r w:rsidR="008863C4" w:rsidRPr="007004F1">
        <w:rPr>
          <w:rFonts w:ascii="Tekton Pro" w:hAnsi="Tekton Pro"/>
          <w:b/>
          <w:bCs/>
        </w:rPr>
        <w:tab/>
      </w:r>
      <w:r w:rsidRPr="007004F1">
        <w:rPr>
          <w:rFonts w:ascii="Tekton Pro" w:hAnsi="Tekton Pro"/>
          <w:b/>
          <w:bCs/>
        </w:rPr>
        <w:t xml:space="preserve">Adapt teaching to respond to the strengths and needs of all pupils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know when and how to differentiate appropriately, using approaches which enable pupils to be taught effectively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have a secure understanding of how a range of factors can inhibit pupils’ ability to learn, and how best to overcome these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demonstrate an awareness of the physical, social and intellectual development of children, and know how to adapt teaching to support pupils’ education at different stages of development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7B6E6B" w:rsidRPr="007004F1" w:rsidRDefault="007B6E6B" w:rsidP="007B6E6B">
      <w:pPr>
        <w:pStyle w:val="Default"/>
        <w:rPr>
          <w:rFonts w:ascii="Tekton Pro" w:hAnsi="Tekton Pro"/>
        </w:rPr>
      </w:pPr>
    </w:p>
    <w:p w:rsidR="007B6E6B" w:rsidRPr="007004F1" w:rsidRDefault="007B6E6B" w:rsidP="008863C4">
      <w:pPr>
        <w:pStyle w:val="Default"/>
        <w:tabs>
          <w:tab w:val="left" w:pos="426"/>
        </w:tabs>
        <w:rPr>
          <w:rFonts w:ascii="Tekton Pro" w:hAnsi="Tekton Pro"/>
          <w:b/>
          <w:bCs/>
        </w:rPr>
      </w:pPr>
      <w:r w:rsidRPr="007004F1">
        <w:rPr>
          <w:rFonts w:ascii="Tekton Pro" w:hAnsi="Tekton Pro"/>
          <w:b/>
          <w:bCs/>
        </w:rPr>
        <w:t xml:space="preserve">6 </w:t>
      </w:r>
      <w:r w:rsidR="008863C4" w:rsidRPr="007004F1">
        <w:rPr>
          <w:rFonts w:ascii="Tekton Pro" w:hAnsi="Tekton Pro"/>
          <w:b/>
          <w:bCs/>
        </w:rPr>
        <w:tab/>
      </w:r>
      <w:r w:rsidRPr="007004F1">
        <w:rPr>
          <w:rFonts w:ascii="Tekton Pro" w:hAnsi="Tekton Pro"/>
          <w:b/>
          <w:bCs/>
        </w:rPr>
        <w:t xml:space="preserve">Make accurate and productive use of assessment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know and understand how to assess the relevant subject and curriculum areas, including statutory assessment requirements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make use of formative and summative assessment to secure pupils’ progress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use relevant data to monitor progress, set targets, and plan subsequent lessons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give pupils regular feedback, both orally and through accurate marking, and encourage pupils to respond to the feedback. </w:t>
      </w:r>
    </w:p>
    <w:p w:rsidR="007B6E6B" w:rsidRPr="007004F1" w:rsidRDefault="007B6E6B" w:rsidP="007B6E6B">
      <w:pPr>
        <w:pStyle w:val="Default"/>
        <w:rPr>
          <w:rFonts w:ascii="Tekton Pro" w:hAnsi="Tekton Pro"/>
        </w:rPr>
      </w:pPr>
    </w:p>
    <w:p w:rsidR="007B6E6B" w:rsidRPr="007004F1" w:rsidRDefault="007B6E6B" w:rsidP="008863C4">
      <w:pPr>
        <w:pStyle w:val="Default"/>
        <w:tabs>
          <w:tab w:val="left" w:pos="426"/>
        </w:tabs>
        <w:rPr>
          <w:rFonts w:ascii="Tekton Pro" w:hAnsi="Tekton Pro"/>
          <w:b/>
          <w:bCs/>
        </w:rPr>
      </w:pPr>
      <w:r w:rsidRPr="007004F1">
        <w:rPr>
          <w:rFonts w:ascii="Tekton Pro" w:hAnsi="Tekton Pro"/>
          <w:b/>
          <w:bCs/>
        </w:rPr>
        <w:t xml:space="preserve">7 </w:t>
      </w:r>
      <w:r w:rsidR="008863C4" w:rsidRPr="007004F1">
        <w:rPr>
          <w:rFonts w:ascii="Tekton Pro" w:hAnsi="Tekton Pro"/>
          <w:b/>
          <w:bCs/>
        </w:rPr>
        <w:tab/>
      </w:r>
      <w:r w:rsidRPr="007004F1">
        <w:rPr>
          <w:rFonts w:ascii="Tekton Pro" w:hAnsi="Tekton Pro"/>
          <w:b/>
          <w:bCs/>
        </w:rPr>
        <w:t xml:space="preserve">Manage behaviour effectively to ensure a good and safe learning environment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have clear rules and routines for behaviour in classrooms, and take responsibility for promoting good and courteous behaviour both in classrooms and around the school, in accordance with the school’s behaviour policy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have high expectations of behaviour, and establish a framework for discipline with a range of strategies, using praise, sanctions and</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rewards consistently and fairly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manage classes effectively, using approaches which are appropriate to pupils’ needs in order to involve and motivate them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maintain good relationships with pupils, exercise appropriate authority, and act decisively when necessary. </w:t>
      </w:r>
    </w:p>
    <w:p w:rsidR="007B6E6B" w:rsidRPr="007004F1" w:rsidRDefault="007B6E6B" w:rsidP="007B6E6B">
      <w:pPr>
        <w:pStyle w:val="Default"/>
        <w:rPr>
          <w:rFonts w:ascii="Tekton Pro" w:hAnsi="Tekton Pro"/>
        </w:rPr>
      </w:pPr>
    </w:p>
    <w:p w:rsidR="007B6E6B" w:rsidRPr="007004F1" w:rsidRDefault="007B6E6B" w:rsidP="008863C4">
      <w:pPr>
        <w:pStyle w:val="Default"/>
        <w:tabs>
          <w:tab w:val="left" w:pos="426"/>
        </w:tabs>
        <w:rPr>
          <w:rFonts w:ascii="Tekton Pro" w:hAnsi="Tekton Pro"/>
          <w:b/>
          <w:bCs/>
        </w:rPr>
      </w:pPr>
      <w:r w:rsidRPr="007004F1">
        <w:rPr>
          <w:rFonts w:ascii="Tekton Pro" w:hAnsi="Tekton Pro"/>
          <w:b/>
          <w:bCs/>
        </w:rPr>
        <w:t xml:space="preserve">8 </w:t>
      </w:r>
      <w:r w:rsidR="008863C4" w:rsidRPr="007004F1">
        <w:rPr>
          <w:rFonts w:ascii="Tekton Pro" w:hAnsi="Tekton Pro"/>
          <w:b/>
          <w:bCs/>
        </w:rPr>
        <w:tab/>
      </w:r>
      <w:r w:rsidRPr="007004F1">
        <w:rPr>
          <w:rFonts w:ascii="Tekton Pro" w:hAnsi="Tekton Pro"/>
          <w:b/>
          <w:bCs/>
        </w:rPr>
        <w:t xml:space="preserve">Fulfil wider professional responsibilities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make a positive contribution to the wider life and ethos of the school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develop effective professional relationships with colleagues, knowing how and when to draw on advice and specialist support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deploy support staff effectively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take responsibility for improving teaching through appropriate professional development, responding to advice and feedback from colleagues </w:t>
      </w: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communicate effectively with parents with regard to pupils’ achievements and well-being. </w:t>
      </w:r>
    </w:p>
    <w:p w:rsidR="007B6E6B" w:rsidRDefault="007B6E6B" w:rsidP="007B6E6B">
      <w:pPr>
        <w:pStyle w:val="Default"/>
        <w:rPr>
          <w:rFonts w:ascii="Tekton Pro" w:hAnsi="Tekton Pro"/>
        </w:rPr>
      </w:pPr>
    </w:p>
    <w:p w:rsidR="007004F1" w:rsidRDefault="007004F1" w:rsidP="007B6E6B">
      <w:pPr>
        <w:pStyle w:val="Default"/>
        <w:rPr>
          <w:rFonts w:ascii="Tekton Pro" w:hAnsi="Tekton Pro"/>
        </w:rPr>
      </w:pPr>
    </w:p>
    <w:p w:rsidR="007004F1" w:rsidRPr="007004F1" w:rsidRDefault="007004F1" w:rsidP="007B6E6B">
      <w:pPr>
        <w:pStyle w:val="Default"/>
        <w:rPr>
          <w:rFonts w:ascii="Tekton Pro" w:hAnsi="Tekton Pro"/>
        </w:rPr>
      </w:pPr>
    </w:p>
    <w:p w:rsidR="007B6E6B" w:rsidRPr="007004F1" w:rsidRDefault="007B6E6B" w:rsidP="007B6E6B">
      <w:pPr>
        <w:pStyle w:val="Default"/>
        <w:rPr>
          <w:rFonts w:ascii="Tekton Pro" w:hAnsi="Tekton Pro"/>
          <w:b/>
          <w:caps/>
        </w:rPr>
      </w:pPr>
      <w:r w:rsidRPr="007004F1">
        <w:rPr>
          <w:rFonts w:ascii="Tekton Pro" w:hAnsi="Tekton Pro"/>
          <w:b/>
          <w:caps/>
        </w:rPr>
        <w:lastRenderedPageBreak/>
        <w:t>Part 2: Professional &amp; Personal Standards:</w:t>
      </w:r>
    </w:p>
    <w:p w:rsidR="007B6E6B" w:rsidRPr="007004F1" w:rsidRDefault="007B6E6B" w:rsidP="007B6E6B">
      <w:pPr>
        <w:pStyle w:val="Default"/>
        <w:rPr>
          <w:rFonts w:ascii="Tekton Pro" w:hAnsi="Tekton Pro"/>
        </w:rPr>
      </w:pPr>
      <w:r w:rsidRPr="007004F1">
        <w:rPr>
          <w:rFonts w:ascii="Tekton Pro" w:hAnsi="Tekton Pro"/>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7B6E6B" w:rsidRPr="007004F1" w:rsidRDefault="007B6E6B" w:rsidP="007B6E6B">
      <w:pPr>
        <w:pStyle w:val="Default"/>
        <w:rPr>
          <w:rFonts w:ascii="Tekton Pro" w:hAnsi="Tekton Pro"/>
        </w:rPr>
      </w:pP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Teachers uphold public trust in the profession and maintain high standards of ethics and behaviour, within and outside school, by: </w:t>
      </w:r>
    </w:p>
    <w:p w:rsidR="007B6E6B" w:rsidRPr="007004F1" w:rsidRDefault="007B6E6B" w:rsidP="008863C4">
      <w:pPr>
        <w:pStyle w:val="Default"/>
        <w:numPr>
          <w:ilvl w:val="1"/>
          <w:numId w:val="21"/>
        </w:numPr>
        <w:ind w:left="1560" w:hanging="480"/>
        <w:rPr>
          <w:rFonts w:ascii="Tekton Pro" w:hAnsi="Tekton Pro"/>
        </w:rPr>
      </w:pPr>
      <w:r w:rsidRPr="007004F1">
        <w:rPr>
          <w:rFonts w:ascii="Tekton Pro" w:hAnsi="Tekton Pro"/>
        </w:rPr>
        <w:t xml:space="preserve">treating pupils with dignity, building relationships rooted in mutual respect, and at all times observing proper boundaries appropriate to a teacher’s professional position </w:t>
      </w:r>
    </w:p>
    <w:p w:rsidR="007B6E6B" w:rsidRPr="007004F1" w:rsidRDefault="007B6E6B" w:rsidP="008863C4">
      <w:pPr>
        <w:pStyle w:val="Default"/>
        <w:numPr>
          <w:ilvl w:val="1"/>
          <w:numId w:val="21"/>
        </w:numPr>
        <w:ind w:left="1560" w:hanging="480"/>
        <w:rPr>
          <w:rFonts w:ascii="Tekton Pro" w:hAnsi="Tekton Pro"/>
        </w:rPr>
      </w:pPr>
      <w:r w:rsidRPr="007004F1">
        <w:rPr>
          <w:rFonts w:ascii="Tekton Pro" w:hAnsi="Tekton Pro"/>
        </w:rPr>
        <w:t xml:space="preserve">having regard for the need to safeguard pupils’ well-being, in accordance with statutory provisions </w:t>
      </w:r>
    </w:p>
    <w:p w:rsidR="007B6E6B" w:rsidRPr="007004F1" w:rsidRDefault="007B6E6B" w:rsidP="008863C4">
      <w:pPr>
        <w:pStyle w:val="Default"/>
        <w:numPr>
          <w:ilvl w:val="1"/>
          <w:numId w:val="21"/>
        </w:numPr>
        <w:ind w:left="1560" w:hanging="480"/>
        <w:rPr>
          <w:rFonts w:ascii="Tekton Pro" w:hAnsi="Tekton Pro"/>
        </w:rPr>
      </w:pPr>
      <w:r w:rsidRPr="007004F1">
        <w:rPr>
          <w:rFonts w:ascii="Tekton Pro" w:hAnsi="Tekton Pro"/>
        </w:rPr>
        <w:t xml:space="preserve">showing tolerance of and respect for the rights of others </w:t>
      </w:r>
    </w:p>
    <w:p w:rsidR="007B6E6B" w:rsidRPr="007004F1" w:rsidRDefault="007B6E6B" w:rsidP="008863C4">
      <w:pPr>
        <w:pStyle w:val="Default"/>
        <w:numPr>
          <w:ilvl w:val="1"/>
          <w:numId w:val="21"/>
        </w:numPr>
        <w:ind w:left="1560" w:hanging="480"/>
        <w:rPr>
          <w:rFonts w:ascii="Tekton Pro" w:hAnsi="Tekton Pro"/>
        </w:rPr>
      </w:pPr>
      <w:r w:rsidRPr="007004F1">
        <w:rPr>
          <w:rFonts w:ascii="Tekton Pro" w:hAnsi="Tekton Pro"/>
        </w:rPr>
        <w:t xml:space="preserve">not undermining fundamental British values, including democracy, the rule of law, individual liberty and mutual respect, and tolerance of those with different faiths and beliefs </w:t>
      </w:r>
    </w:p>
    <w:p w:rsidR="007B6E6B" w:rsidRPr="007004F1" w:rsidRDefault="007B6E6B" w:rsidP="008863C4">
      <w:pPr>
        <w:pStyle w:val="Default"/>
        <w:numPr>
          <w:ilvl w:val="1"/>
          <w:numId w:val="21"/>
        </w:numPr>
        <w:ind w:left="1560" w:hanging="480"/>
        <w:rPr>
          <w:rFonts w:ascii="Tekton Pro" w:hAnsi="Tekton Pro"/>
        </w:rPr>
      </w:pPr>
      <w:r w:rsidRPr="007004F1">
        <w:rPr>
          <w:rFonts w:ascii="Tekton Pro" w:hAnsi="Tekton Pro"/>
        </w:rPr>
        <w:t xml:space="preserve">ensuring that personal beliefs are not expressed in ways which exploit pupils’ vulnerability or might lead them to break the law. </w:t>
      </w:r>
    </w:p>
    <w:p w:rsidR="007B6E6B" w:rsidRPr="007004F1" w:rsidRDefault="007B6E6B" w:rsidP="007B6E6B">
      <w:pPr>
        <w:pStyle w:val="Default"/>
        <w:rPr>
          <w:rFonts w:ascii="Tekton Pro" w:hAnsi="Tekton Pro"/>
        </w:rPr>
      </w:pP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Teachers must have proper and professional regard for the ethos, policies and practices of the school in which they teach, and maintain high standards in their own attendance and punctuality. </w:t>
      </w:r>
    </w:p>
    <w:p w:rsidR="007B6E6B" w:rsidRPr="007004F1" w:rsidRDefault="007B6E6B" w:rsidP="007B6E6B">
      <w:pPr>
        <w:pStyle w:val="Default"/>
        <w:rPr>
          <w:rFonts w:ascii="Tekton Pro" w:hAnsi="Tekton Pro"/>
        </w:rPr>
      </w:pPr>
    </w:p>
    <w:p w:rsidR="007B6E6B" w:rsidRPr="007004F1" w:rsidRDefault="007B6E6B" w:rsidP="008863C4">
      <w:pPr>
        <w:pStyle w:val="Default"/>
        <w:numPr>
          <w:ilvl w:val="0"/>
          <w:numId w:val="20"/>
        </w:numPr>
        <w:ind w:hanging="294"/>
        <w:rPr>
          <w:rFonts w:ascii="Tekton Pro" w:hAnsi="Tekton Pro"/>
        </w:rPr>
      </w:pPr>
      <w:r w:rsidRPr="007004F1">
        <w:rPr>
          <w:rFonts w:ascii="Tekton Pro" w:hAnsi="Tekton Pro"/>
        </w:rPr>
        <w:t xml:space="preserve">Teachers must have an understanding of, and always act within, the statutory frameworks which set out their professional duties and responsibilities. </w:t>
      </w:r>
    </w:p>
    <w:p w:rsidR="008863C4" w:rsidRPr="007004F1" w:rsidRDefault="008863C4">
      <w:pPr>
        <w:rPr>
          <w:rFonts w:ascii="Tekton Pro" w:hAnsi="Tekton Pro"/>
          <w:szCs w:val="24"/>
        </w:rPr>
      </w:pPr>
      <w:r w:rsidRPr="007004F1">
        <w:rPr>
          <w:rFonts w:ascii="Tekton Pro" w:hAnsi="Tekton Pro"/>
          <w:szCs w:val="24"/>
        </w:rPr>
        <w:br w:type="page"/>
      </w:r>
    </w:p>
    <w:p w:rsidR="00B958C0" w:rsidRPr="007004F1" w:rsidRDefault="00B958C0" w:rsidP="008D465F">
      <w:pPr>
        <w:pStyle w:val="Heading1"/>
        <w:rPr>
          <w:rFonts w:ascii="Tekton Pro" w:hAnsi="Tekton Pro" w:cs="Arial"/>
          <w:szCs w:val="24"/>
        </w:rPr>
      </w:pPr>
      <w:r w:rsidRPr="007004F1">
        <w:rPr>
          <w:rFonts w:ascii="Tekton Pro" w:hAnsi="Tekton Pro" w:cs="Arial"/>
          <w:szCs w:val="24"/>
        </w:rPr>
        <w:lastRenderedPageBreak/>
        <w:t xml:space="preserve">Generic Responsibilities  </w:t>
      </w:r>
    </w:p>
    <w:tbl>
      <w:tblPr>
        <w:tblW w:w="0" w:type="auto"/>
        <w:tblLook w:val="01E0" w:firstRow="1" w:lastRow="1" w:firstColumn="1" w:lastColumn="1" w:noHBand="0" w:noVBand="0"/>
      </w:tblPr>
      <w:tblGrid>
        <w:gridCol w:w="9026"/>
      </w:tblGrid>
      <w:tr w:rsidR="00B958C0" w:rsidRPr="007004F1">
        <w:tc>
          <w:tcPr>
            <w:tcW w:w="10740" w:type="dxa"/>
          </w:tcPr>
          <w:p w:rsidR="00B958C0" w:rsidRPr="007004F1" w:rsidRDefault="00B958C0" w:rsidP="008863C4">
            <w:pPr>
              <w:pStyle w:val="Default"/>
              <w:ind w:left="426"/>
              <w:rPr>
                <w:rFonts w:ascii="Tekton Pro" w:hAnsi="Tekton Pro"/>
              </w:rPr>
            </w:pPr>
          </w:p>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To demonstrate good</w:t>
            </w:r>
            <w:r w:rsidR="008D465F" w:rsidRPr="007004F1">
              <w:rPr>
                <w:rFonts w:ascii="Tekton Pro" w:hAnsi="Tekton Pro"/>
              </w:rPr>
              <w:t xml:space="preserve"> and outstanding</w:t>
            </w:r>
            <w:r w:rsidRPr="007004F1">
              <w:rPr>
                <w:rFonts w:ascii="Tekton Pro" w:hAnsi="Tekton Pro"/>
              </w:rPr>
              <w:t xml:space="preserve"> quality teaching and have knowledge of the main strategies for improving and sustaining high standards of teaching and learning.</w:t>
            </w:r>
          </w:p>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To participate in appropriate induction procedures.</w:t>
            </w:r>
          </w:p>
        </w:tc>
      </w:tr>
      <w:tr w:rsidR="00B958C0" w:rsidRPr="007004F1">
        <w:tc>
          <w:tcPr>
            <w:tcW w:w="10740" w:type="dxa"/>
          </w:tcPr>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To communicate effectively with pupils, parents, governors and external agencies</w:t>
            </w:r>
          </w:p>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To take responsibility for own professional development</w:t>
            </w:r>
          </w:p>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To inform decision making by research and appropriate consultation</w:t>
            </w:r>
          </w:p>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To liaise with other post holders / school managers in professional duties</w:t>
            </w:r>
          </w:p>
          <w:p w:rsidR="002A6B4C" w:rsidRPr="007004F1" w:rsidRDefault="002A6B4C" w:rsidP="008863C4">
            <w:pPr>
              <w:pStyle w:val="Default"/>
              <w:numPr>
                <w:ilvl w:val="0"/>
                <w:numId w:val="20"/>
              </w:numPr>
              <w:ind w:hanging="294"/>
              <w:rPr>
                <w:rFonts w:ascii="Tekton Pro" w:hAnsi="Tekton Pro"/>
              </w:rPr>
            </w:pPr>
            <w:r w:rsidRPr="007004F1">
              <w:rPr>
                <w:rFonts w:ascii="Tekton Pro" w:hAnsi="Tekton Pro"/>
              </w:rPr>
              <w:t>To ensure that your own classroom is stimulating and well organised.</w:t>
            </w:r>
          </w:p>
        </w:tc>
      </w:tr>
      <w:tr w:rsidR="00B958C0" w:rsidRPr="007004F1">
        <w:tc>
          <w:tcPr>
            <w:tcW w:w="10740" w:type="dxa"/>
          </w:tcPr>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To know NC requirements and assessing, recording and reporting requirements</w:t>
            </w:r>
          </w:p>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To ensure effective organisation and management of the classroom.</w:t>
            </w:r>
          </w:p>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To act as point of reference in school for relevant matters</w:t>
            </w:r>
          </w:p>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To adhere to appropriate systems in place for assessment and target setting</w:t>
            </w:r>
          </w:p>
        </w:tc>
      </w:tr>
      <w:tr w:rsidR="00B958C0" w:rsidRPr="007004F1">
        <w:tc>
          <w:tcPr>
            <w:tcW w:w="10740" w:type="dxa"/>
          </w:tcPr>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To identify targets for pupils</w:t>
            </w:r>
            <w:r w:rsidR="006A5A7A">
              <w:rPr>
                <w:rFonts w:ascii="Tekton Pro" w:hAnsi="Tekton Pro"/>
              </w:rPr>
              <w:t>’</w:t>
            </w:r>
            <w:bookmarkStart w:id="0" w:name="_GoBack"/>
            <w:bookmarkEnd w:id="0"/>
            <w:r w:rsidRPr="007004F1">
              <w:rPr>
                <w:rFonts w:ascii="Tekton Pro" w:hAnsi="Tekton Pro"/>
              </w:rPr>
              <w:t xml:space="preserve"> achievement and evaluate progress and achievement</w:t>
            </w:r>
          </w:p>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 xml:space="preserve">To interpret data </w:t>
            </w:r>
          </w:p>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To interrogate data to identify groups needing support</w:t>
            </w:r>
          </w:p>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To convey findings appropriately</w:t>
            </w:r>
          </w:p>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 xml:space="preserve">To seek guidance on appropriate teaching strategies for identified pupils </w:t>
            </w:r>
          </w:p>
          <w:p w:rsidR="00B958C0" w:rsidRPr="007004F1" w:rsidRDefault="003F532D" w:rsidP="008863C4">
            <w:pPr>
              <w:pStyle w:val="Default"/>
              <w:numPr>
                <w:ilvl w:val="0"/>
                <w:numId w:val="20"/>
              </w:numPr>
              <w:ind w:hanging="294"/>
              <w:rPr>
                <w:rFonts w:ascii="Tekton Pro" w:hAnsi="Tekton Pro"/>
              </w:rPr>
            </w:pPr>
            <w:r w:rsidRPr="007004F1">
              <w:rPr>
                <w:rFonts w:ascii="Tekton Pro" w:hAnsi="Tekton Pro"/>
              </w:rPr>
              <w:t>To work</w:t>
            </w:r>
            <w:r w:rsidR="00B958C0" w:rsidRPr="007004F1">
              <w:rPr>
                <w:rFonts w:ascii="Tekton Pro" w:hAnsi="Tekton Pro"/>
              </w:rPr>
              <w:t xml:space="preserve"> with SENCO and others to ensure appropriate IEP</w:t>
            </w:r>
            <w:r w:rsidR="007D2B87" w:rsidRPr="007004F1">
              <w:rPr>
                <w:rFonts w:ascii="Tekton Pro" w:hAnsi="Tekton Pro"/>
              </w:rPr>
              <w:t>’</w:t>
            </w:r>
            <w:r w:rsidR="00B958C0" w:rsidRPr="007004F1">
              <w:rPr>
                <w:rFonts w:ascii="Tekton Pro" w:hAnsi="Tekton Pro"/>
              </w:rPr>
              <w:t>S prepared</w:t>
            </w:r>
          </w:p>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To report regularly and appropriately to senior staff about pupil progress</w:t>
            </w:r>
          </w:p>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To Identify underachievement and raises concerns</w:t>
            </w:r>
          </w:p>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To plan the curriculum according to school guidance and procedures</w:t>
            </w:r>
          </w:p>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To monitor and evaluate targets</w:t>
            </w:r>
          </w:p>
        </w:tc>
      </w:tr>
      <w:tr w:rsidR="00B958C0" w:rsidRPr="007004F1">
        <w:tc>
          <w:tcPr>
            <w:tcW w:w="10740" w:type="dxa"/>
          </w:tcPr>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To aim to consistently teach good lessons</w:t>
            </w:r>
          </w:p>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To observe and demonstrate effective practice through demonstration lessons and shared planning</w:t>
            </w:r>
          </w:p>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In discussion and through audit to identify development needs</w:t>
            </w:r>
          </w:p>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To adhere to Health &amp; Safety guidelines.</w:t>
            </w:r>
          </w:p>
          <w:p w:rsidR="00B958C0" w:rsidRPr="007004F1" w:rsidRDefault="00B958C0" w:rsidP="008863C4">
            <w:pPr>
              <w:pStyle w:val="Default"/>
              <w:numPr>
                <w:ilvl w:val="0"/>
                <w:numId w:val="20"/>
              </w:numPr>
              <w:ind w:hanging="294"/>
              <w:rPr>
                <w:rFonts w:ascii="Tekton Pro" w:hAnsi="Tekton Pro"/>
              </w:rPr>
            </w:pPr>
            <w:r w:rsidRPr="007004F1">
              <w:rPr>
                <w:rFonts w:ascii="Tekton Pro" w:hAnsi="Tekton Pro"/>
              </w:rPr>
              <w:t>To adhere to all school policies and procedures for the management children.</w:t>
            </w:r>
          </w:p>
        </w:tc>
      </w:tr>
    </w:tbl>
    <w:p w:rsidR="00B958C0" w:rsidRPr="007004F1" w:rsidRDefault="00B958C0">
      <w:pPr>
        <w:pStyle w:val="Heading3"/>
        <w:rPr>
          <w:rFonts w:ascii="Tekton Pro" w:hAnsi="Tekton Pro" w:cs="Arial"/>
          <w:szCs w:val="24"/>
        </w:rPr>
      </w:pPr>
    </w:p>
    <w:p w:rsidR="00B958C0" w:rsidRPr="007004F1" w:rsidRDefault="00B958C0">
      <w:pPr>
        <w:rPr>
          <w:rFonts w:ascii="Tekton Pro" w:hAnsi="Tekton Pro" w:cs="Arial"/>
          <w:szCs w:val="24"/>
        </w:rPr>
      </w:pPr>
    </w:p>
    <w:p w:rsidR="00B958C0" w:rsidRPr="007004F1" w:rsidRDefault="00B958C0">
      <w:pPr>
        <w:pStyle w:val="Header"/>
        <w:tabs>
          <w:tab w:val="clear" w:pos="4153"/>
          <w:tab w:val="clear" w:pos="8306"/>
        </w:tabs>
        <w:rPr>
          <w:rFonts w:ascii="Tekton Pro" w:hAnsi="Tekton Pro" w:cs="Arial"/>
          <w:szCs w:val="24"/>
        </w:rPr>
      </w:pPr>
    </w:p>
    <w:sectPr w:rsidR="00B958C0" w:rsidRPr="007004F1" w:rsidSect="007004F1">
      <w:pgSz w:w="11906" w:h="16838"/>
      <w:pgMar w:top="1276"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622" w:rsidRDefault="00AA3622">
      <w:r>
        <w:separator/>
      </w:r>
    </w:p>
  </w:endnote>
  <w:endnote w:type="continuationSeparator" w:id="0">
    <w:p w:rsidR="00AA3622" w:rsidRDefault="00AA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heSans">
    <w:charset w:val="00"/>
    <w:family w:val="auto"/>
    <w:pitch w:val="variable"/>
    <w:sig w:usb0="00000003" w:usb1="00000000" w:usb2="00000000" w:usb3="00000000" w:csb0="00000001" w:csb1="00000000"/>
  </w:font>
  <w:font w:name="Tekton Pro">
    <w:panose1 w:val="020F0403020208020904"/>
    <w:charset w:val="00"/>
    <w:family w:val="swiss"/>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622" w:rsidRDefault="00AA3622">
      <w:r>
        <w:separator/>
      </w:r>
    </w:p>
  </w:footnote>
  <w:footnote w:type="continuationSeparator" w:id="0">
    <w:p w:rsidR="00AA3622" w:rsidRDefault="00AA3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3CF2"/>
    <w:multiLevelType w:val="hybridMultilevel"/>
    <w:tmpl w:val="906CE8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9379BE"/>
    <w:multiLevelType w:val="singleLevel"/>
    <w:tmpl w:val="0809000F"/>
    <w:lvl w:ilvl="0">
      <w:start w:val="3"/>
      <w:numFmt w:val="decimal"/>
      <w:lvlText w:val="%1."/>
      <w:lvlJc w:val="left"/>
      <w:pPr>
        <w:tabs>
          <w:tab w:val="num" w:pos="360"/>
        </w:tabs>
        <w:ind w:left="360" w:hanging="360"/>
      </w:pPr>
      <w:rPr>
        <w:rFonts w:hint="default"/>
      </w:rPr>
    </w:lvl>
  </w:abstractNum>
  <w:abstractNum w:abstractNumId="2" w15:restartNumberingAfterBreak="0">
    <w:nsid w:val="16C665FF"/>
    <w:multiLevelType w:val="hybridMultilevel"/>
    <w:tmpl w:val="7FDC9D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94144"/>
    <w:multiLevelType w:val="hybridMultilevel"/>
    <w:tmpl w:val="318C2D20"/>
    <w:lvl w:ilvl="0" w:tplc="152E08E0">
      <w:numFmt w:val="bullet"/>
      <w:lvlText w:val="•"/>
      <w:lvlJc w:val="left"/>
      <w:pPr>
        <w:ind w:left="720" w:hanging="360"/>
      </w:pPr>
      <w:rPr>
        <w:rFonts w:asciiTheme="minorHAnsi" w:eastAsia="MS Mincho" w:hAnsiTheme="minorHAnsi" w:cs="Arial" w:hint="default"/>
      </w:rPr>
    </w:lvl>
    <w:lvl w:ilvl="1" w:tplc="08090005">
      <w:start w:val="1"/>
      <w:numFmt w:val="bullet"/>
      <w:lvlText w:val=""/>
      <w:lvlJc w:val="left"/>
      <w:pPr>
        <w:ind w:left="1995" w:hanging="915"/>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05CCA"/>
    <w:multiLevelType w:val="hybridMultilevel"/>
    <w:tmpl w:val="D0E46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0F3175"/>
    <w:multiLevelType w:val="singleLevel"/>
    <w:tmpl w:val="FFD41F82"/>
    <w:lvl w:ilvl="0">
      <w:start w:val="1"/>
      <w:numFmt w:val="lowerLetter"/>
      <w:lvlText w:val="(%1)"/>
      <w:lvlJc w:val="left"/>
      <w:pPr>
        <w:tabs>
          <w:tab w:val="num" w:pos="1440"/>
        </w:tabs>
        <w:ind w:left="1440" w:hanging="720"/>
      </w:pPr>
      <w:rPr>
        <w:rFonts w:hint="default"/>
      </w:rPr>
    </w:lvl>
  </w:abstractNum>
  <w:abstractNum w:abstractNumId="6" w15:restartNumberingAfterBreak="0">
    <w:nsid w:val="23EB19BE"/>
    <w:multiLevelType w:val="singleLevel"/>
    <w:tmpl w:val="629C89B0"/>
    <w:lvl w:ilvl="0">
      <w:start w:val="1"/>
      <w:numFmt w:val="lowerLetter"/>
      <w:lvlText w:val="(%1)"/>
      <w:lvlJc w:val="left"/>
      <w:pPr>
        <w:tabs>
          <w:tab w:val="num" w:pos="1440"/>
        </w:tabs>
        <w:ind w:left="1440" w:hanging="720"/>
      </w:pPr>
      <w:rPr>
        <w:rFonts w:hint="default"/>
      </w:rPr>
    </w:lvl>
  </w:abstractNum>
  <w:abstractNum w:abstractNumId="7" w15:restartNumberingAfterBreak="0">
    <w:nsid w:val="27E77316"/>
    <w:multiLevelType w:val="hybridMultilevel"/>
    <w:tmpl w:val="E1865E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57257D"/>
    <w:multiLevelType w:val="singleLevel"/>
    <w:tmpl w:val="258E4492"/>
    <w:lvl w:ilvl="0">
      <w:start w:val="1"/>
      <w:numFmt w:val="decimal"/>
      <w:lvlText w:val="%1."/>
      <w:lvlJc w:val="left"/>
      <w:pPr>
        <w:tabs>
          <w:tab w:val="num" w:pos="720"/>
        </w:tabs>
        <w:ind w:left="720" w:hanging="720"/>
      </w:pPr>
      <w:rPr>
        <w:rFonts w:hint="default"/>
      </w:rPr>
    </w:lvl>
  </w:abstractNum>
  <w:abstractNum w:abstractNumId="9" w15:restartNumberingAfterBreak="0">
    <w:nsid w:val="32D01750"/>
    <w:multiLevelType w:val="hybridMultilevel"/>
    <w:tmpl w:val="B480128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DFE09A5"/>
    <w:multiLevelType w:val="hybridMultilevel"/>
    <w:tmpl w:val="8362C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8F7195"/>
    <w:multiLevelType w:val="hybridMultilevel"/>
    <w:tmpl w:val="60D65D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996567"/>
    <w:multiLevelType w:val="hybridMultilevel"/>
    <w:tmpl w:val="CF046E5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2F56E7"/>
    <w:multiLevelType w:val="singleLevel"/>
    <w:tmpl w:val="4A9A503E"/>
    <w:lvl w:ilvl="0">
      <w:start w:val="1"/>
      <w:numFmt w:val="lowerLetter"/>
      <w:lvlText w:val="(%1)"/>
      <w:lvlJc w:val="left"/>
      <w:pPr>
        <w:tabs>
          <w:tab w:val="num" w:pos="1440"/>
        </w:tabs>
        <w:ind w:left="1440" w:hanging="720"/>
      </w:pPr>
      <w:rPr>
        <w:rFonts w:hint="default"/>
      </w:rPr>
    </w:lvl>
  </w:abstractNum>
  <w:abstractNum w:abstractNumId="14" w15:restartNumberingAfterBreak="0">
    <w:nsid w:val="61E14FD6"/>
    <w:multiLevelType w:val="singleLevel"/>
    <w:tmpl w:val="08090015"/>
    <w:lvl w:ilvl="0">
      <w:start w:val="6"/>
      <w:numFmt w:val="upperLetter"/>
      <w:lvlText w:val="%1."/>
      <w:lvlJc w:val="left"/>
      <w:pPr>
        <w:tabs>
          <w:tab w:val="num" w:pos="360"/>
        </w:tabs>
        <w:ind w:left="360" w:hanging="360"/>
      </w:pPr>
      <w:rPr>
        <w:rFonts w:hint="default"/>
      </w:rPr>
    </w:lvl>
  </w:abstractNum>
  <w:abstractNum w:abstractNumId="15" w15:restartNumberingAfterBreak="0">
    <w:nsid w:val="6D657A22"/>
    <w:multiLevelType w:val="singleLevel"/>
    <w:tmpl w:val="3478448A"/>
    <w:lvl w:ilvl="0">
      <w:start w:val="1"/>
      <w:numFmt w:val="decimal"/>
      <w:lvlText w:val="F%1."/>
      <w:lvlJc w:val="left"/>
      <w:pPr>
        <w:tabs>
          <w:tab w:val="num" w:pos="360"/>
        </w:tabs>
        <w:ind w:left="360" w:hanging="360"/>
      </w:pPr>
      <w:rPr>
        <w:rFonts w:ascii="TheSans" w:hAnsi="TheSans" w:hint="default"/>
        <w:sz w:val="22"/>
      </w:rPr>
    </w:lvl>
  </w:abstractNum>
  <w:abstractNum w:abstractNumId="16" w15:restartNumberingAfterBreak="0">
    <w:nsid w:val="737C2C6C"/>
    <w:multiLevelType w:val="hybridMultilevel"/>
    <w:tmpl w:val="AFF6F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EA2528"/>
    <w:multiLevelType w:val="hybridMultilevel"/>
    <w:tmpl w:val="6A90B0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42F0004"/>
    <w:multiLevelType w:val="hybridMultilevel"/>
    <w:tmpl w:val="B50625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4DD15BA"/>
    <w:multiLevelType w:val="hybridMultilevel"/>
    <w:tmpl w:val="C436BD7A"/>
    <w:lvl w:ilvl="0" w:tplc="152E08E0">
      <w:numFmt w:val="bullet"/>
      <w:lvlText w:val="•"/>
      <w:lvlJc w:val="left"/>
      <w:pPr>
        <w:ind w:left="720" w:hanging="360"/>
      </w:pPr>
      <w:rPr>
        <w:rFonts w:asciiTheme="minorHAnsi" w:eastAsia="MS Mincho" w:hAnsiTheme="minorHAnsi" w:cs="Arial" w:hint="default"/>
      </w:rPr>
    </w:lvl>
    <w:lvl w:ilvl="1" w:tplc="7C0C4D70">
      <w:numFmt w:val="bullet"/>
      <w:lvlText w:val=""/>
      <w:lvlJc w:val="left"/>
      <w:pPr>
        <w:ind w:left="1995" w:hanging="915"/>
      </w:pPr>
      <w:rPr>
        <w:rFonts w:asciiTheme="minorHAnsi" w:eastAsia="MS Mincho" w:hAnsiTheme="minorHAnsi"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EF556A"/>
    <w:multiLevelType w:val="hybridMultilevel"/>
    <w:tmpl w:val="D75A14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6"/>
  </w:num>
  <w:num w:numId="4">
    <w:abstractNumId w:val="13"/>
  </w:num>
  <w:num w:numId="5">
    <w:abstractNumId w:val="15"/>
  </w:num>
  <w:num w:numId="6">
    <w:abstractNumId w:val="14"/>
  </w:num>
  <w:num w:numId="7">
    <w:abstractNumId w:val="1"/>
  </w:num>
  <w:num w:numId="8">
    <w:abstractNumId w:val="2"/>
  </w:num>
  <w:num w:numId="9">
    <w:abstractNumId w:val="12"/>
  </w:num>
  <w:num w:numId="10">
    <w:abstractNumId w:val="18"/>
  </w:num>
  <w:num w:numId="11">
    <w:abstractNumId w:val="17"/>
  </w:num>
  <w:num w:numId="12">
    <w:abstractNumId w:val="11"/>
  </w:num>
  <w:num w:numId="13">
    <w:abstractNumId w:val="0"/>
  </w:num>
  <w:num w:numId="14">
    <w:abstractNumId w:val="7"/>
  </w:num>
  <w:num w:numId="15">
    <w:abstractNumId w:val="16"/>
  </w:num>
  <w:num w:numId="16">
    <w:abstractNumId w:val="4"/>
  </w:num>
  <w:num w:numId="17">
    <w:abstractNumId w:val="9"/>
  </w:num>
  <w:num w:numId="18">
    <w:abstractNumId w:val="20"/>
  </w:num>
  <w:num w:numId="19">
    <w:abstractNumId w:val="10"/>
  </w:num>
  <w:num w:numId="20">
    <w:abstractNumId w:val="1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2D"/>
    <w:rsid w:val="00031DA7"/>
    <w:rsid w:val="0005311C"/>
    <w:rsid w:val="00232506"/>
    <w:rsid w:val="0027719E"/>
    <w:rsid w:val="002A6B4C"/>
    <w:rsid w:val="003523FB"/>
    <w:rsid w:val="00390565"/>
    <w:rsid w:val="003F532D"/>
    <w:rsid w:val="004031BB"/>
    <w:rsid w:val="005019E9"/>
    <w:rsid w:val="005922C9"/>
    <w:rsid w:val="006A018F"/>
    <w:rsid w:val="006A19CB"/>
    <w:rsid w:val="006A5A7A"/>
    <w:rsid w:val="007004F1"/>
    <w:rsid w:val="007B6E6B"/>
    <w:rsid w:val="007D2B87"/>
    <w:rsid w:val="008863C4"/>
    <w:rsid w:val="008D465F"/>
    <w:rsid w:val="008F32AE"/>
    <w:rsid w:val="00916CA2"/>
    <w:rsid w:val="00AA3622"/>
    <w:rsid w:val="00B13171"/>
    <w:rsid w:val="00B51D4E"/>
    <w:rsid w:val="00B9503C"/>
    <w:rsid w:val="00B958C0"/>
    <w:rsid w:val="00C24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AB62"/>
  <w15:chartTrackingRefBased/>
  <w15:docId w15:val="{6931BF47-59F2-4B64-9D76-F82033DC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widowControl w:val="0"/>
      <w:jc w:val="both"/>
      <w:outlineLvl w:val="1"/>
    </w:pPr>
    <w:rPr>
      <w:b/>
      <w:snapToGrid w:val="0"/>
      <w:sz w:val="22"/>
      <w:u w:val="single"/>
    </w:rPr>
  </w:style>
  <w:style w:type="paragraph" w:styleId="Heading3">
    <w:name w:val="heading 3"/>
    <w:basedOn w:val="Normal"/>
    <w:next w:val="Normal"/>
    <w:qFormat/>
    <w:pPr>
      <w:keepNext/>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widowControl w:val="0"/>
      <w:ind w:left="720" w:hanging="720"/>
      <w:jc w:val="both"/>
    </w:pPr>
    <w:rPr>
      <w:snapToGrid w:val="0"/>
      <w:sz w:val="22"/>
    </w:rPr>
  </w:style>
  <w:style w:type="paragraph" w:styleId="BodyText">
    <w:name w:val="Body Text"/>
    <w:basedOn w:val="Normal"/>
    <w:pPr>
      <w:widowControl w:val="0"/>
      <w:jc w:val="both"/>
    </w:pPr>
    <w:rPr>
      <w:snapToGrid w:val="0"/>
      <w:sz w:val="22"/>
    </w:rPr>
  </w:style>
  <w:style w:type="paragraph" w:styleId="BodyTextIndent2">
    <w:name w:val="Body Text Indent 2"/>
    <w:basedOn w:val="Normal"/>
    <w:pPr>
      <w:widowControl w:val="0"/>
      <w:ind w:left="709" w:hanging="709"/>
      <w:jc w:val="both"/>
    </w:pPr>
    <w:rPr>
      <w:snapToGrid w:val="0"/>
      <w:sz w:val="22"/>
    </w:rPr>
  </w:style>
  <w:style w:type="paragraph" w:styleId="BodyText2">
    <w:name w:val="Body Text 2"/>
    <w:basedOn w:val="Normal"/>
    <w:pPr>
      <w:jc w:val="both"/>
    </w:pPr>
  </w:style>
  <w:style w:type="paragraph" w:styleId="BodyTextIndent3">
    <w:name w:val="Body Text Indent 3"/>
    <w:basedOn w:val="Normal"/>
    <w:pPr>
      <w:ind w:left="709" w:hanging="709"/>
    </w:pPr>
  </w:style>
  <w:style w:type="paragraph" w:styleId="BodyText3">
    <w:name w:val="Body Text 3"/>
    <w:basedOn w:val="Normal"/>
    <w:rPr>
      <w:b/>
    </w:rPr>
  </w:style>
  <w:style w:type="paragraph" w:customStyle="1" w:styleId="Default">
    <w:name w:val="Default"/>
    <w:rsid w:val="007B6E6B"/>
    <w:pPr>
      <w:autoSpaceDE w:val="0"/>
      <w:autoSpaceDN w:val="0"/>
      <w:adjustRightInd w:val="0"/>
    </w:pPr>
    <w:rPr>
      <w:rFonts w:ascii="Arial" w:eastAsia="MS Mincho" w:hAnsi="Arial" w:cs="Arial"/>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London Borough Of Newham</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Jacqui Barnard</dc:creator>
  <cp:keywords/>
  <dc:description/>
  <cp:lastModifiedBy>Parker, Ewan</cp:lastModifiedBy>
  <cp:revision>3</cp:revision>
  <cp:lastPrinted>2009-09-07T16:39:00Z</cp:lastPrinted>
  <dcterms:created xsi:type="dcterms:W3CDTF">2020-02-28T14:22:00Z</dcterms:created>
  <dcterms:modified xsi:type="dcterms:W3CDTF">2021-11-11T14:05:00Z</dcterms:modified>
</cp:coreProperties>
</file>