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E9153" w14:textId="77777777" w:rsidR="009C618F" w:rsidRDefault="00612805" w:rsidP="00FF068A">
      <w:pPr>
        <w:tabs>
          <w:tab w:val="left" w:pos="7920"/>
        </w:tabs>
        <w:ind w:left="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F068A">
        <w:rPr>
          <w:rFonts w:ascii="Arial" w:hAnsi="Arial" w:cs="Arial"/>
          <w:b/>
          <w:sz w:val="24"/>
          <w:szCs w:val="24"/>
        </w:rPr>
        <w:t>JOB DESCRIPTION</w:t>
      </w:r>
    </w:p>
    <w:p w14:paraId="1E8D220B" w14:textId="77777777" w:rsidR="009C618F" w:rsidRDefault="009C618F" w:rsidP="00FF068A">
      <w:pPr>
        <w:tabs>
          <w:tab w:val="left" w:pos="7920"/>
        </w:tabs>
        <w:ind w:left="142"/>
        <w:jc w:val="center"/>
        <w:rPr>
          <w:rFonts w:ascii="Arial" w:hAnsi="Arial" w:cs="Arial"/>
          <w:sz w:val="22"/>
          <w:szCs w:val="22"/>
        </w:rPr>
      </w:pPr>
    </w:p>
    <w:p w14:paraId="06541325" w14:textId="0D555AE8" w:rsidR="00612805" w:rsidRPr="009C618F" w:rsidRDefault="009C618F" w:rsidP="00FF068A">
      <w:pPr>
        <w:tabs>
          <w:tab w:val="left" w:pos="7920"/>
        </w:tabs>
        <w:ind w:left="142"/>
        <w:jc w:val="center"/>
        <w:rPr>
          <w:rFonts w:ascii="Arial" w:hAnsi="Arial" w:cs="Arial"/>
          <w:b/>
        </w:rPr>
      </w:pPr>
      <w:r w:rsidRPr="009C618F">
        <w:rPr>
          <w:rFonts w:ascii="Arial" w:hAnsi="Arial" w:cs="Arial"/>
          <w:b/>
          <w:sz w:val="22"/>
          <w:szCs w:val="22"/>
        </w:rPr>
        <w:t>CLASSROOM TEACHER</w:t>
      </w:r>
    </w:p>
    <w:p w14:paraId="78CF3075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2"/>
          <w:szCs w:val="22"/>
        </w:rPr>
      </w:pPr>
    </w:p>
    <w:p w14:paraId="3F82F99B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912"/>
      </w:tblGrid>
      <w:tr w:rsidR="00612805" w:rsidRPr="00FF068A" w14:paraId="43B31AD1" w14:textId="77777777" w:rsidTr="00FF068A">
        <w:tc>
          <w:tcPr>
            <w:tcW w:w="828" w:type="dxa"/>
            <w:shd w:val="clear" w:color="auto" w:fill="auto"/>
          </w:tcPr>
          <w:p w14:paraId="1EAE87F3" w14:textId="21DC13AA" w:rsidR="00612805" w:rsidRPr="00FF068A" w:rsidRDefault="00612805" w:rsidP="00A25622">
            <w:pPr>
              <w:tabs>
                <w:tab w:val="left" w:pos="7920"/>
              </w:tabs>
              <w:ind w:hanging="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912" w:type="dxa"/>
            <w:shd w:val="clear" w:color="auto" w:fill="auto"/>
          </w:tcPr>
          <w:p w14:paraId="28A24A8C" w14:textId="77777777" w:rsidR="00612805" w:rsidRPr="00FF068A" w:rsidRDefault="00612805" w:rsidP="00EA3673">
            <w:pPr>
              <w:pStyle w:val="Anewheading"/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KEY PURPOSE OF THE JOB</w:t>
            </w:r>
          </w:p>
          <w:p w14:paraId="7512AB75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take responsibility for the education and welfare of a designated class of children in accordance with the current School Teachers’ Pay and Conditions document, having due regard to the requirements of the National Curriculum, LA and school policies.</w:t>
            </w:r>
          </w:p>
          <w:p w14:paraId="68489619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805" w:rsidRPr="00FF068A" w14:paraId="2DB07849" w14:textId="77777777" w:rsidTr="00FF068A">
        <w:tc>
          <w:tcPr>
            <w:tcW w:w="828" w:type="dxa"/>
            <w:shd w:val="clear" w:color="auto" w:fill="auto"/>
          </w:tcPr>
          <w:p w14:paraId="4918A6AE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F068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912" w:type="dxa"/>
            <w:shd w:val="clear" w:color="auto" w:fill="auto"/>
          </w:tcPr>
          <w:p w14:paraId="51BF4A7C" w14:textId="77777777" w:rsidR="00612805" w:rsidRPr="00FF068A" w:rsidRDefault="00612805" w:rsidP="00EA3673">
            <w:pPr>
              <w:pStyle w:val="Anewheading"/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MAIN ACTIVITIES </w:t>
            </w:r>
          </w:p>
          <w:p w14:paraId="329958C1" w14:textId="77777777" w:rsidR="00612805" w:rsidRPr="00FF068A" w:rsidRDefault="00612805" w:rsidP="00EA3673">
            <w:pPr>
              <w:pStyle w:val="Anewheading"/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Teaching:</w:t>
            </w:r>
          </w:p>
          <w:p w14:paraId="3FEEB88F" w14:textId="77777777" w:rsidR="00612805" w:rsidRPr="00FF068A" w:rsidRDefault="00612805" w:rsidP="00612805">
            <w:pPr>
              <w:numPr>
                <w:ilvl w:val="0"/>
                <w:numId w:val="4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take responsibility for planning and implementing appropriate work programmes for all children in the designated class, within the framework of national and school policies.</w:t>
            </w:r>
          </w:p>
          <w:p w14:paraId="442B14A0" w14:textId="77777777" w:rsidR="00612805" w:rsidRPr="00FF068A" w:rsidRDefault="00612805" w:rsidP="00612805">
            <w:pPr>
              <w:numPr>
                <w:ilvl w:val="0"/>
                <w:numId w:val="3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ensure a close match between the learning experiences offered, and the individual needs of the children in the class, </w:t>
            </w:r>
            <w:proofErr w:type="gramStart"/>
            <w:r w:rsidRPr="00FF068A">
              <w:rPr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FF068A">
              <w:rPr>
                <w:rFonts w:ascii="Arial" w:hAnsi="Arial" w:cs="Arial"/>
                <w:sz w:val="22"/>
                <w:szCs w:val="22"/>
              </w:rPr>
              <w:t xml:space="preserve"> give each child an opportunity to achieve to the maximum of his/her capability.</w:t>
            </w:r>
          </w:p>
          <w:p w14:paraId="43C30D53" w14:textId="77777777" w:rsidR="00612805" w:rsidRPr="00FF068A" w:rsidRDefault="00612805" w:rsidP="00612805">
            <w:pPr>
              <w:numPr>
                <w:ilvl w:val="0"/>
                <w:numId w:val="3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maintain assessment records and report on pupils’ progress to senior staff and to parents and carers, in accordance with school policy.                                                                                                                                                 </w:t>
            </w:r>
          </w:p>
          <w:p w14:paraId="2CE302C5" w14:textId="77777777" w:rsidR="00612805" w:rsidRPr="00FF068A" w:rsidRDefault="00612805" w:rsidP="00612805">
            <w:pPr>
              <w:numPr>
                <w:ilvl w:val="0"/>
                <w:numId w:val="3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set high expectations which inspire, motivate and challenge pupils. Where possible, to make sure that the majority of the children’s work </w:t>
            </w:r>
            <w:proofErr w:type="gramStart"/>
            <w:r w:rsidRPr="00FF068A">
              <w:rPr>
                <w:rFonts w:ascii="Arial" w:hAnsi="Arial" w:cs="Arial"/>
                <w:sz w:val="22"/>
                <w:szCs w:val="22"/>
              </w:rPr>
              <w:t>is closely linked</w:t>
            </w:r>
            <w:proofErr w:type="gramEnd"/>
            <w:r w:rsidRPr="00FF068A">
              <w:rPr>
                <w:rFonts w:ascii="Arial" w:hAnsi="Arial" w:cs="Arial"/>
                <w:sz w:val="22"/>
                <w:szCs w:val="22"/>
              </w:rPr>
              <w:t xml:space="preserve"> to first-hand practical experience.</w:t>
            </w:r>
          </w:p>
          <w:p w14:paraId="1BEDFC56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provide children with opportunities to manage their own learning and become independent learners. </w:t>
            </w:r>
            <w:r w:rsidRPr="00FF068A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3F62EA2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arrange for resources, equipment and materials to be available in such a way that they are properly cared for, easily accessible and will encourage the children to become more responsible for their own learning.</w:t>
            </w:r>
          </w:p>
          <w:p w14:paraId="6667C9F3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create a secure, safe,</w:t>
            </w:r>
            <w:r w:rsidRPr="00FF068A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 w:rsidRPr="00FF068A">
              <w:rPr>
                <w:rFonts w:ascii="Arial" w:hAnsi="Arial" w:cs="Arial"/>
                <w:sz w:val="22"/>
                <w:szCs w:val="22"/>
              </w:rPr>
              <w:t xml:space="preserve">happy and stimulating classroom environment, maintaining the highest standards of organisation, and discipline. </w:t>
            </w:r>
          </w:p>
          <w:p w14:paraId="36BB6BF5" w14:textId="77777777" w:rsidR="00612805" w:rsidRPr="00FF068A" w:rsidRDefault="00612805" w:rsidP="00612805">
            <w:pPr>
              <w:numPr>
                <w:ilvl w:val="1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maintain a high standard of display and order both in the classroom and in other areas of the school.</w:t>
            </w:r>
          </w:p>
          <w:p w14:paraId="4F29796F" w14:textId="77777777" w:rsidR="00612805" w:rsidRPr="00FF068A" w:rsidRDefault="00612805" w:rsidP="00612805">
            <w:pPr>
              <w:numPr>
                <w:ilvl w:val="1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Promote good progress and outcomes by pupils.</w:t>
            </w:r>
          </w:p>
          <w:p w14:paraId="05247297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demonstrate good subject knowledge and curriculum knowledge</w:t>
            </w:r>
          </w:p>
          <w:p w14:paraId="624CC778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plan and teach well</w:t>
            </w:r>
            <w:r w:rsidR="0098245F">
              <w:rPr>
                <w:rFonts w:ascii="Arial" w:hAnsi="Arial" w:cs="Arial"/>
                <w:sz w:val="22"/>
                <w:szCs w:val="22"/>
              </w:rPr>
              <w:t>-</w:t>
            </w:r>
            <w:r w:rsidRPr="00FF068A">
              <w:rPr>
                <w:rFonts w:ascii="Arial" w:hAnsi="Arial" w:cs="Arial"/>
                <w:sz w:val="22"/>
                <w:szCs w:val="22"/>
              </w:rPr>
              <w:t>structured lessons.</w:t>
            </w:r>
          </w:p>
          <w:p w14:paraId="368D44C6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Adapt teaching to respond to the strengths and needs of all pupils.</w:t>
            </w:r>
          </w:p>
          <w:p w14:paraId="64943545" w14:textId="77777777" w:rsidR="00612805" w:rsidRPr="00FF068A" w:rsidRDefault="00612805" w:rsidP="00612805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make accurate and productive use of assessment.</w:t>
            </w:r>
          </w:p>
          <w:p w14:paraId="24CC9400" w14:textId="77777777" w:rsidR="00612805" w:rsidRPr="00FF068A" w:rsidRDefault="00612805" w:rsidP="00EA3673">
            <w:pPr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make appropriate educational provision for children with SEN</w:t>
            </w:r>
            <w:r w:rsidR="0098245F">
              <w:rPr>
                <w:rFonts w:ascii="Arial" w:hAnsi="Arial" w:cs="Arial"/>
                <w:sz w:val="22"/>
                <w:szCs w:val="22"/>
              </w:rPr>
              <w:t>D</w:t>
            </w:r>
            <w:r w:rsidRPr="00FF068A">
              <w:rPr>
                <w:rFonts w:ascii="Arial" w:hAnsi="Arial" w:cs="Arial"/>
                <w:sz w:val="22"/>
                <w:szCs w:val="22"/>
              </w:rPr>
              <w:t>, GTMA and those learning EAL.</w:t>
            </w:r>
          </w:p>
          <w:p w14:paraId="5756881C" w14:textId="77777777" w:rsidR="00FF068A" w:rsidRPr="00FF068A" w:rsidRDefault="00FF068A" w:rsidP="00FF068A">
            <w:pPr>
              <w:tabs>
                <w:tab w:val="left" w:pos="792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805" w:rsidRPr="00FF068A" w14:paraId="349EE513" w14:textId="77777777" w:rsidTr="00FF068A">
        <w:tc>
          <w:tcPr>
            <w:tcW w:w="828" w:type="dxa"/>
            <w:shd w:val="clear" w:color="auto" w:fill="auto"/>
          </w:tcPr>
          <w:p w14:paraId="66034163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 xml:space="preserve">  3.</w:t>
            </w:r>
          </w:p>
        </w:tc>
        <w:tc>
          <w:tcPr>
            <w:tcW w:w="9912" w:type="dxa"/>
            <w:shd w:val="clear" w:color="auto" w:fill="auto"/>
          </w:tcPr>
          <w:p w14:paraId="25F06E00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PROFESSIONAL EXPECTATIONS</w:t>
            </w:r>
          </w:p>
          <w:p w14:paraId="13B8B338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C02E2E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Working with children:</w:t>
            </w:r>
          </w:p>
          <w:p w14:paraId="7AB87572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manage behaviour effectively to ensure a good and safe learning environment.</w:t>
            </w:r>
          </w:p>
          <w:p w14:paraId="117E9559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foster each child’s self-image and esteem and establish relationships which are based on mutual respect.</w:t>
            </w:r>
          </w:p>
          <w:p w14:paraId="40341F6B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have due regard for the safeguarding and well</w:t>
            </w:r>
            <w:r w:rsidR="0098245F">
              <w:rPr>
                <w:rFonts w:ascii="Arial" w:hAnsi="Arial" w:cs="Arial"/>
                <w:sz w:val="22"/>
                <w:szCs w:val="22"/>
              </w:rPr>
              <w:t>-</w:t>
            </w:r>
            <w:r w:rsidRPr="00FF068A">
              <w:rPr>
                <w:rFonts w:ascii="Arial" w:hAnsi="Arial" w:cs="Arial"/>
                <w:sz w:val="22"/>
                <w:szCs w:val="22"/>
              </w:rPr>
              <w:t xml:space="preserve">being of all children at the school. </w:t>
            </w:r>
          </w:p>
          <w:p w14:paraId="2AA62C88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work closely with colleagues to undertake medium and short term planning and the implementation of agreed schemes of work.</w:t>
            </w:r>
          </w:p>
          <w:p w14:paraId="44071D05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communicate and consult with parents and carers and with outside agencies, as necessary, about children’s progress and attainment.</w:t>
            </w:r>
          </w:p>
          <w:p w14:paraId="5FF12AD2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liaise with support staff both school based, from the LA &amp; from other external bodies as required.</w:t>
            </w:r>
          </w:p>
          <w:p w14:paraId="4204AA9B" w14:textId="77777777" w:rsidR="00612805" w:rsidRPr="00FF068A" w:rsidRDefault="00612805" w:rsidP="00612805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take responsibility for the management of other adults in the classroom.</w:t>
            </w:r>
          </w:p>
          <w:p w14:paraId="4811E0DD" w14:textId="77777777" w:rsidR="00612805" w:rsidRPr="00FF068A" w:rsidRDefault="00612805" w:rsidP="00EA3673">
            <w:pPr>
              <w:numPr>
                <w:ilvl w:val="0"/>
                <w:numId w:val="1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work with subject and team leaders to ensure that the children experience a broad, balanced, relevant and stimulating curriculum.</w:t>
            </w:r>
            <w:r w:rsidRPr="00FF068A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70EC4EFB" w14:textId="77777777" w:rsidR="00FF068A" w:rsidRPr="00FF068A" w:rsidRDefault="00FF068A" w:rsidP="00FF068A">
            <w:pPr>
              <w:tabs>
                <w:tab w:val="left" w:pos="792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805" w:rsidRPr="00FF068A" w14:paraId="0D137529" w14:textId="77777777" w:rsidTr="00FF068A">
        <w:tc>
          <w:tcPr>
            <w:tcW w:w="828" w:type="dxa"/>
            <w:shd w:val="clear" w:color="auto" w:fill="auto"/>
          </w:tcPr>
          <w:p w14:paraId="4EC6E756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2" w:type="dxa"/>
            <w:shd w:val="clear" w:color="auto" w:fill="auto"/>
          </w:tcPr>
          <w:p w14:paraId="3FA5BB7D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Working within a school setting:</w:t>
            </w:r>
          </w:p>
          <w:p w14:paraId="54167DCE" w14:textId="77777777" w:rsidR="00612805" w:rsidRPr="00FF068A" w:rsidRDefault="00612805" w:rsidP="00612805">
            <w:pPr>
              <w:numPr>
                <w:ilvl w:val="0"/>
                <w:numId w:val="5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ensure that the school’s aims and objectives in relation to the curriculum, equal opportunities and discipline are promoted in every day classroom organisation and practice.</w:t>
            </w:r>
          </w:p>
          <w:p w14:paraId="7DE5280A" w14:textId="77777777" w:rsidR="00612805" w:rsidRPr="00FF068A" w:rsidRDefault="00612805" w:rsidP="00612805">
            <w:pPr>
              <w:numPr>
                <w:ilvl w:val="0"/>
                <w:numId w:val="5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lastRenderedPageBreak/>
              <w:t>To undertake any other reasonable and relevant duties in accordance with the changing needs of the school.</w:t>
            </w:r>
          </w:p>
          <w:p w14:paraId="5B3E1087" w14:textId="77777777" w:rsidR="00612805" w:rsidRPr="00FF068A" w:rsidRDefault="00612805" w:rsidP="00612805">
            <w:pPr>
              <w:numPr>
                <w:ilvl w:val="0"/>
                <w:numId w:val="5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take up the opportunity for continuous professional development through self-directed reading, courses and in-service training.</w:t>
            </w:r>
          </w:p>
          <w:p w14:paraId="770CDF7C" w14:textId="77777777" w:rsidR="00612805" w:rsidRPr="00FF068A" w:rsidRDefault="00612805" w:rsidP="00612805">
            <w:pPr>
              <w:numPr>
                <w:ilvl w:val="0"/>
                <w:numId w:val="5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contribute to the maintenance of a caring and stimulating environment for pupils.</w:t>
            </w:r>
          </w:p>
          <w:p w14:paraId="43E68D16" w14:textId="77777777" w:rsidR="00612805" w:rsidRPr="00FF068A" w:rsidRDefault="00612805" w:rsidP="00612805">
            <w:pPr>
              <w:numPr>
                <w:ilvl w:val="0"/>
                <w:numId w:val="5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To make a positive contribution to the wider life and ethos of the school.</w:t>
            </w:r>
          </w:p>
          <w:p w14:paraId="7EBF5456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805" w:rsidRPr="00FF068A" w14:paraId="7342424E" w14:textId="77777777" w:rsidTr="00FF068A">
        <w:tc>
          <w:tcPr>
            <w:tcW w:w="828" w:type="dxa"/>
            <w:shd w:val="clear" w:color="auto" w:fill="auto"/>
          </w:tcPr>
          <w:p w14:paraId="3E825A92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4.</w:t>
            </w:r>
          </w:p>
          <w:p w14:paraId="29D9611E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2" w:type="dxa"/>
            <w:shd w:val="clear" w:color="auto" w:fill="auto"/>
          </w:tcPr>
          <w:p w14:paraId="136F79B8" w14:textId="53C44D61" w:rsidR="00612805" w:rsidRDefault="00612805" w:rsidP="00EA3673">
            <w:pPr>
              <w:pStyle w:val="Heading4"/>
              <w:tabs>
                <w:tab w:val="left" w:pos="7920"/>
              </w:tabs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F068A">
              <w:rPr>
                <w:rFonts w:ascii="Arial" w:hAnsi="Arial" w:cs="Arial"/>
                <w:bCs w:val="0"/>
                <w:sz w:val="22"/>
                <w:szCs w:val="22"/>
              </w:rPr>
              <w:t>SCHOOL ORGANISATIONAL OBJECTIVES</w:t>
            </w:r>
          </w:p>
          <w:p w14:paraId="2CD96D89" w14:textId="77777777" w:rsidR="00C825D6" w:rsidRPr="00C825D6" w:rsidRDefault="00C825D6" w:rsidP="00C825D6"/>
          <w:p w14:paraId="369D35B3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The Post holder will contribute to the school’s objectives in service delivery by:</w:t>
            </w:r>
          </w:p>
          <w:p w14:paraId="4821F429" w14:textId="77777777" w:rsidR="00612805" w:rsidRPr="00FF068A" w:rsidRDefault="00612805" w:rsidP="00612805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Enactment of Health and Safety requirements and initiatives as directed.</w:t>
            </w:r>
          </w:p>
          <w:p w14:paraId="59A0A475" w14:textId="77777777" w:rsidR="00612805" w:rsidRPr="00FF068A" w:rsidRDefault="00612805" w:rsidP="00612805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Ensuring compliance with Data Protection legislation.</w:t>
            </w:r>
          </w:p>
          <w:p w14:paraId="02D1F500" w14:textId="77777777" w:rsidR="00612805" w:rsidRPr="00FF068A" w:rsidRDefault="00612805" w:rsidP="00612805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At all times operating within the school’s Equal Opportunities framework.</w:t>
            </w:r>
          </w:p>
          <w:p w14:paraId="4BB0A1F8" w14:textId="77777777" w:rsidR="00612805" w:rsidRPr="00FF068A" w:rsidRDefault="00612805" w:rsidP="00612805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Commitment and contribution to improving standards for pupils and school improvement as a whole.                                                                                                                                                      </w:t>
            </w:r>
          </w:p>
          <w:p w14:paraId="048C7E1E" w14:textId="77777777" w:rsidR="009859C4" w:rsidRDefault="00612805" w:rsidP="009859C4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>Ensuring the safeguarding of all pupils.</w:t>
            </w:r>
          </w:p>
          <w:p w14:paraId="2AFF2833" w14:textId="1147A4DD" w:rsidR="00612805" w:rsidRPr="009859C4" w:rsidRDefault="00612805" w:rsidP="009859C4">
            <w:pPr>
              <w:numPr>
                <w:ilvl w:val="0"/>
                <w:numId w:val="6"/>
              </w:numPr>
              <w:tabs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59C4">
              <w:rPr>
                <w:rFonts w:ascii="Arial" w:hAnsi="Arial" w:cs="Arial"/>
                <w:sz w:val="22"/>
                <w:szCs w:val="22"/>
              </w:rPr>
              <w:t>Demonstrating consistently high standards of personal and professional conduct.</w:t>
            </w:r>
          </w:p>
          <w:p w14:paraId="19B5EC98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805" w:rsidRPr="00FF068A" w14:paraId="475168C9" w14:textId="77777777" w:rsidTr="00FF068A">
        <w:tc>
          <w:tcPr>
            <w:tcW w:w="828" w:type="dxa"/>
            <w:shd w:val="clear" w:color="auto" w:fill="auto"/>
          </w:tcPr>
          <w:p w14:paraId="08662EF1" w14:textId="50D61063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859C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FF068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912" w:type="dxa"/>
            <w:shd w:val="clear" w:color="auto" w:fill="auto"/>
          </w:tcPr>
          <w:p w14:paraId="53238DFE" w14:textId="77777777" w:rsidR="00612805" w:rsidRPr="00FF068A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 xml:space="preserve">SAFEGUARDING - </w:t>
            </w:r>
            <w:r w:rsidRPr="00FF068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160B3D31" w14:textId="1FF642D3" w:rsidR="00612805" w:rsidRDefault="00612805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and Promoting the Welfare of Children and Young People</w:t>
            </w:r>
          </w:p>
          <w:p w14:paraId="456E4F20" w14:textId="77777777" w:rsidR="009859C4" w:rsidRPr="00FF068A" w:rsidRDefault="009859C4" w:rsidP="00EA3673">
            <w:pPr>
              <w:tabs>
                <w:tab w:val="left" w:pos="79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373434" w14:textId="77777777" w:rsidR="00612805" w:rsidRPr="00FF068A" w:rsidRDefault="00612805" w:rsidP="00612805">
            <w:pPr>
              <w:numPr>
                <w:ilvl w:val="0"/>
                <w:numId w:val="7"/>
              </w:num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demonstrate a commitment to safeguarding and promoting the welfare of children and young people, staff and volunteers. </w:t>
            </w:r>
          </w:p>
          <w:p w14:paraId="08DA7999" w14:textId="77777777" w:rsidR="00612805" w:rsidRPr="00FF068A" w:rsidRDefault="00612805" w:rsidP="00EA3673">
            <w:p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12D872" w14:textId="77777777" w:rsidR="009859C4" w:rsidRDefault="00612805" w:rsidP="00612805">
            <w:pPr>
              <w:numPr>
                <w:ilvl w:val="0"/>
                <w:numId w:val="7"/>
              </w:numPr>
              <w:tabs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To demonstrate a thorough understanding of safeguarding and safer recruitment policies and procedures, and their application within an educational setting/environment.       </w:t>
            </w:r>
          </w:p>
          <w:p w14:paraId="5006624F" w14:textId="77777777" w:rsidR="009859C4" w:rsidRDefault="009859C4" w:rsidP="009859C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07799BB" w14:textId="1CCEF17C" w:rsidR="00612805" w:rsidRPr="00FF068A" w:rsidRDefault="00612805" w:rsidP="009859C4">
            <w:pPr>
              <w:tabs>
                <w:tab w:val="left" w:pos="792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F06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5FC5D815" w14:textId="77777777" w:rsidR="00612805" w:rsidRPr="00FF068A" w:rsidRDefault="00612805" w:rsidP="00612805">
      <w:pPr>
        <w:tabs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43FF8FE5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3E401E1B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3CCFCA73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0A96730D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48C861F5" w14:textId="77777777" w:rsidR="00612805" w:rsidRPr="00FF068A" w:rsidRDefault="00612805" w:rsidP="00612805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4A62E299" w14:textId="77777777" w:rsidR="00612805" w:rsidRPr="00FF068A" w:rsidRDefault="00612805" w:rsidP="00612805">
      <w:pPr>
        <w:rPr>
          <w:rFonts w:ascii="Arial" w:hAnsi="Arial" w:cs="Arial"/>
          <w:sz w:val="24"/>
          <w:szCs w:val="24"/>
        </w:rPr>
      </w:pPr>
    </w:p>
    <w:p w14:paraId="4E9BE551" w14:textId="275FB679" w:rsidR="00612805" w:rsidRDefault="00612805" w:rsidP="00612805">
      <w:pPr>
        <w:rPr>
          <w:rFonts w:ascii="Arial" w:hAnsi="Arial" w:cs="Arial"/>
          <w:sz w:val="24"/>
          <w:szCs w:val="24"/>
        </w:rPr>
      </w:pPr>
    </w:p>
    <w:p w14:paraId="1DE7F575" w14:textId="66C05781" w:rsidR="009C618F" w:rsidRDefault="009C618F" w:rsidP="00612805">
      <w:pPr>
        <w:rPr>
          <w:rFonts w:ascii="Arial" w:hAnsi="Arial" w:cs="Arial"/>
          <w:sz w:val="24"/>
          <w:szCs w:val="24"/>
        </w:rPr>
      </w:pPr>
    </w:p>
    <w:p w14:paraId="7BE9CD12" w14:textId="536D2A3E" w:rsidR="009C618F" w:rsidRDefault="009C618F" w:rsidP="00612805">
      <w:pPr>
        <w:rPr>
          <w:rFonts w:ascii="Arial" w:hAnsi="Arial" w:cs="Arial"/>
          <w:sz w:val="24"/>
          <w:szCs w:val="24"/>
        </w:rPr>
      </w:pPr>
    </w:p>
    <w:p w14:paraId="1DFA6C5C" w14:textId="2B1BC51D" w:rsidR="009C618F" w:rsidRDefault="009C618F" w:rsidP="00612805">
      <w:pPr>
        <w:rPr>
          <w:rFonts w:ascii="Arial" w:hAnsi="Arial" w:cs="Arial"/>
          <w:sz w:val="24"/>
          <w:szCs w:val="24"/>
        </w:rPr>
      </w:pPr>
    </w:p>
    <w:p w14:paraId="6365AC25" w14:textId="4E89F3A3" w:rsidR="009C618F" w:rsidRDefault="009C618F" w:rsidP="00612805">
      <w:pPr>
        <w:rPr>
          <w:rFonts w:ascii="Arial" w:hAnsi="Arial" w:cs="Arial"/>
          <w:sz w:val="24"/>
          <w:szCs w:val="24"/>
        </w:rPr>
      </w:pPr>
    </w:p>
    <w:p w14:paraId="1D549925" w14:textId="5183ED9E" w:rsidR="009C618F" w:rsidRDefault="009C618F" w:rsidP="00612805">
      <w:pPr>
        <w:rPr>
          <w:rFonts w:ascii="Arial" w:hAnsi="Arial" w:cs="Arial"/>
          <w:sz w:val="24"/>
          <w:szCs w:val="24"/>
        </w:rPr>
      </w:pPr>
    </w:p>
    <w:p w14:paraId="4D3FA3AF" w14:textId="77777777" w:rsidR="009C618F" w:rsidRPr="00FF068A" w:rsidRDefault="009C618F" w:rsidP="00612805">
      <w:pPr>
        <w:rPr>
          <w:rFonts w:ascii="Arial" w:hAnsi="Arial" w:cs="Arial"/>
          <w:sz w:val="24"/>
          <w:szCs w:val="24"/>
        </w:rPr>
      </w:pPr>
    </w:p>
    <w:p w14:paraId="4DB9372E" w14:textId="77777777" w:rsidR="00612805" w:rsidRPr="00FF068A" w:rsidRDefault="00612805" w:rsidP="00612805">
      <w:pPr>
        <w:rPr>
          <w:rFonts w:ascii="Arial" w:hAnsi="Arial" w:cs="Arial"/>
          <w:sz w:val="24"/>
          <w:szCs w:val="24"/>
        </w:rPr>
      </w:pPr>
    </w:p>
    <w:p w14:paraId="5586C8FC" w14:textId="4A01A8E3" w:rsidR="00612805" w:rsidRDefault="00612805" w:rsidP="00FF068A">
      <w:pPr>
        <w:jc w:val="center"/>
        <w:rPr>
          <w:rFonts w:ascii="Arial" w:hAnsi="Arial" w:cs="Arial"/>
          <w:sz w:val="24"/>
          <w:szCs w:val="24"/>
        </w:rPr>
      </w:pPr>
    </w:p>
    <w:p w14:paraId="3CB8DAB1" w14:textId="1AAA840E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1A98D911" w14:textId="74CC1BB1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554F502F" w14:textId="5EC3F0B7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1DF68DED" w14:textId="16AF70BA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638448D0" w14:textId="64EA4B12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0B4EE6E1" w14:textId="6CFC0A72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1C29A6E9" w14:textId="04F4F6EA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44B12050" w14:textId="5A316478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33E82D68" w14:textId="6D22B224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6718F43B" w14:textId="435E5DAA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163C219F" w14:textId="1BE28297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5BB8ACAD" w14:textId="56C5502C" w:rsidR="00C825D6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6AA19454" w14:textId="77777777" w:rsidR="00C825D6" w:rsidRPr="00FF068A" w:rsidRDefault="00C825D6" w:rsidP="00FF068A">
      <w:pPr>
        <w:jc w:val="center"/>
        <w:rPr>
          <w:rFonts w:ascii="Arial" w:hAnsi="Arial" w:cs="Arial"/>
          <w:sz w:val="24"/>
          <w:szCs w:val="24"/>
        </w:rPr>
      </w:pPr>
    </w:p>
    <w:p w14:paraId="2ED94D41" w14:textId="77777777" w:rsidR="00612805" w:rsidRPr="00FF068A" w:rsidRDefault="00612805" w:rsidP="00612805">
      <w:pPr>
        <w:rPr>
          <w:rFonts w:ascii="Arial" w:hAnsi="Arial" w:cs="Arial"/>
          <w:sz w:val="24"/>
          <w:szCs w:val="24"/>
        </w:rPr>
      </w:pPr>
    </w:p>
    <w:p w14:paraId="61758B0E" w14:textId="77777777" w:rsidR="00612805" w:rsidRPr="00FF068A" w:rsidRDefault="00FF068A" w:rsidP="00FF068A">
      <w:pPr>
        <w:jc w:val="center"/>
        <w:rPr>
          <w:rFonts w:ascii="Arial" w:hAnsi="Arial" w:cs="Arial"/>
          <w:sz w:val="24"/>
          <w:szCs w:val="24"/>
        </w:rPr>
      </w:pPr>
      <w:r w:rsidRPr="00FF068A">
        <w:rPr>
          <w:rFonts w:ascii="Arial" w:hAnsi="Arial" w:cs="Arial"/>
          <w:b/>
          <w:sz w:val="28"/>
          <w:szCs w:val="28"/>
        </w:rPr>
        <w:t>Person Specification</w:t>
      </w:r>
    </w:p>
    <w:p w14:paraId="75648D1F" w14:textId="77777777" w:rsidR="00612805" w:rsidRPr="00FF068A" w:rsidRDefault="00612805" w:rsidP="00612805">
      <w:pPr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976"/>
        <w:gridCol w:w="2835"/>
      </w:tblGrid>
      <w:tr w:rsidR="00612805" w:rsidRPr="00FF068A" w14:paraId="1766A8A9" w14:textId="77777777" w:rsidTr="006774B4">
        <w:tc>
          <w:tcPr>
            <w:tcW w:w="5246" w:type="dxa"/>
            <w:shd w:val="clear" w:color="auto" w:fill="CCECFF"/>
          </w:tcPr>
          <w:p w14:paraId="2D86D3D3" w14:textId="77777777" w:rsidR="00612805" w:rsidRPr="00FF068A" w:rsidRDefault="00612805" w:rsidP="00EA3673">
            <w:pPr>
              <w:tabs>
                <w:tab w:val="left" w:pos="360"/>
                <w:tab w:val="left" w:pos="585"/>
                <w:tab w:val="center" w:pos="21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28791F58" w14:textId="12EB2BB0" w:rsidR="00612805" w:rsidRPr="00FF068A" w:rsidRDefault="00612805" w:rsidP="00EA36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CECFF"/>
          </w:tcPr>
          <w:p w14:paraId="49B436B4" w14:textId="77777777" w:rsidR="00612805" w:rsidRPr="00FF068A" w:rsidRDefault="00612805" w:rsidP="00EA3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835" w:type="dxa"/>
            <w:shd w:val="clear" w:color="auto" w:fill="CCECFF"/>
          </w:tcPr>
          <w:p w14:paraId="21A37906" w14:textId="77777777" w:rsidR="00612805" w:rsidRPr="00FF068A" w:rsidRDefault="00612805" w:rsidP="00EA3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68A">
              <w:rPr>
                <w:rFonts w:ascii="Arial" w:hAnsi="Arial" w:cs="Arial"/>
                <w:b/>
                <w:sz w:val="22"/>
                <w:szCs w:val="22"/>
              </w:rPr>
              <w:t>Source of Evidence</w:t>
            </w:r>
          </w:p>
        </w:tc>
      </w:tr>
      <w:tr w:rsidR="00612805" w:rsidRPr="006774B4" w14:paraId="3D76EAE0" w14:textId="77777777" w:rsidTr="006774B4">
        <w:trPr>
          <w:trHeight w:val="789"/>
        </w:trPr>
        <w:tc>
          <w:tcPr>
            <w:tcW w:w="5246" w:type="dxa"/>
          </w:tcPr>
          <w:p w14:paraId="586107D3" w14:textId="77777777" w:rsidR="00612805" w:rsidRPr="006774B4" w:rsidRDefault="00612805" w:rsidP="00EA36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1. Qualifications and Training</w:t>
            </w:r>
          </w:p>
          <w:p w14:paraId="1D761ED8" w14:textId="77777777" w:rsidR="00612805" w:rsidRPr="00A25622" w:rsidRDefault="00612805" w:rsidP="00A25622">
            <w:pPr>
              <w:pStyle w:val="ListParagraph"/>
              <w:numPr>
                <w:ilvl w:val="0"/>
                <w:numId w:val="17"/>
              </w:numPr>
              <w:ind w:left="488" w:hanging="284"/>
              <w:rPr>
                <w:rFonts w:ascii="Arial" w:hAnsi="Arial" w:cs="Arial"/>
                <w:sz w:val="16"/>
                <w:szCs w:val="16"/>
              </w:rPr>
            </w:pPr>
            <w:r w:rsidRPr="00A25622">
              <w:rPr>
                <w:rFonts w:ascii="Arial" w:hAnsi="Arial" w:cs="Arial"/>
                <w:sz w:val="16"/>
                <w:szCs w:val="16"/>
              </w:rPr>
              <w:t>Qualification Teacher Status (QTS)</w:t>
            </w:r>
          </w:p>
          <w:p w14:paraId="5789FB3D" w14:textId="77777777" w:rsidR="00612805" w:rsidRPr="00A25622" w:rsidRDefault="00612805" w:rsidP="00A25622">
            <w:pPr>
              <w:pStyle w:val="ListParagraph"/>
              <w:numPr>
                <w:ilvl w:val="0"/>
                <w:numId w:val="17"/>
              </w:numPr>
              <w:ind w:left="488" w:hanging="284"/>
              <w:rPr>
                <w:rFonts w:ascii="Arial" w:hAnsi="Arial" w:cs="Arial"/>
                <w:sz w:val="16"/>
                <w:szCs w:val="16"/>
              </w:rPr>
            </w:pPr>
            <w:r w:rsidRPr="00A25622">
              <w:rPr>
                <w:rFonts w:ascii="Arial" w:hAnsi="Arial" w:cs="Arial"/>
                <w:sz w:val="16"/>
                <w:szCs w:val="16"/>
              </w:rPr>
              <w:t>DBS clearance.</w:t>
            </w:r>
          </w:p>
          <w:p w14:paraId="63784AE5" w14:textId="77777777" w:rsidR="00612805" w:rsidRPr="00A25622" w:rsidRDefault="00612805" w:rsidP="00A25622">
            <w:pPr>
              <w:pStyle w:val="ListParagraph"/>
              <w:numPr>
                <w:ilvl w:val="0"/>
                <w:numId w:val="17"/>
              </w:numPr>
              <w:ind w:left="488" w:hanging="284"/>
              <w:rPr>
                <w:rFonts w:ascii="Arial" w:hAnsi="Arial" w:cs="Arial"/>
                <w:sz w:val="16"/>
                <w:szCs w:val="16"/>
              </w:rPr>
            </w:pPr>
            <w:r w:rsidRPr="00A25622">
              <w:rPr>
                <w:rFonts w:ascii="Arial" w:hAnsi="Arial" w:cs="Arial"/>
                <w:sz w:val="16"/>
                <w:szCs w:val="16"/>
              </w:rPr>
              <w:t>Evidence of continued career development</w:t>
            </w:r>
          </w:p>
        </w:tc>
        <w:tc>
          <w:tcPr>
            <w:tcW w:w="2976" w:type="dxa"/>
          </w:tcPr>
          <w:p w14:paraId="18DE1713" w14:textId="77777777" w:rsidR="00612805" w:rsidRPr="0098245F" w:rsidRDefault="00612805" w:rsidP="00BE5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B27EC40" w14:textId="77777777" w:rsidR="00612805" w:rsidRPr="006774B4" w:rsidRDefault="00612805" w:rsidP="00EA36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9F1D81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Application Form/</w:t>
            </w:r>
          </w:p>
          <w:p w14:paraId="243BB7EE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Written Reference</w:t>
            </w:r>
          </w:p>
          <w:p w14:paraId="220BE5AD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2805" w:rsidRPr="006774B4" w14:paraId="27707D3F" w14:textId="77777777" w:rsidTr="006774B4">
        <w:tc>
          <w:tcPr>
            <w:tcW w:w="5246" w:type="dxa"/>
          </w:tcPr>
          <w:p w14:paraId="161D62BA" w14:textId="77777777" w:rsidR="00612805" w:rsidRPr="006774B4" w:rsidRDefault="00612805" w:rsidP="00EA36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2. Experience</w:t>
            </w:r>
          </w:p>
          <w:p w14:paraId="2D17FF5E" w14:textId="26C6B2D0" w:rsidR="00C447B5" w:rsidRPr="00A25622" w:rsidRDefault="00612805" w:rsidP="00A2562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8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25622">
              <w:rPr>
                <w:rFonts w:ascii="Arial" w:hAnsi="Arial" w:cs="Arial"/>
                <w:sz w:val="16"/>
                <w:szCs w:val="16"/>
                <w:lang w:eastAsia="en-GB"/>
              </w:rPr>
              <w:t>Expe</w:t>
            </w:r>
            <w:r w:rsidR="00C825D6" w:rsidRPr="00A25622">
              <w:rPr>
                <w:rFonts w:ascii="Arial" w:hAnsi="Arial" w:cs="Arial"/>
                <w:sz w:val="16"/>
                <w:szCs w:val="16"/>
                <w:lang w:eastAsia="en-GB"/>
              </w:rPr>
              <w:t xml:space="preserve">rience of </w:t>
            </w:r>
            <w:r w:rsidR="00A25622" w:rsidRPr="00A25622">
              <w:rPr>
                <w:rFonts w:ascii="Arial" w:hAnsi="Arial" w:cs="Arial"/>
                <w:sz w:val="16"/>
                <w:szCs w:val="16"/>
                <w:lang w:eastAsia="en-GB"/>
              </w:rPr>
              <w:t>primary teaching</w:t>
            </w:r>
            <w:r w:rsidRPr="00A25622">
              <w:rPr>
                <w:rFonts w:ascii="Arial" w:hAnsi="Arial" w:cs="Arial"/>
                <w:sz w:val="16"/>
                <w:szCs w:val="16"/>
                <w:lang w:eastAsia="en-GB"/>
              </w:rPr>
              <w:t xml:space="preserve"> with evidence of having achieved successful pupil outcomes</w:t>
            </w:r>
          </w:p>
          <w:p w14:paraId="0CAC794B" w14:textId="77777777" w:rsidR="00612805" w:rsidRPr="006774B4" w:rsidRDefault="00612805" w:rsidP="006128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sz w:val="16"/>
                <w:szCs w:val="16"/>
                <w:lang w:eastAsia="en-GB"/>
              </w:rPr>
              <w:t>Knowledge and understanding of how children learn</w:t>
            </w:r>
          </w:p>
          <w:p w14:paraId="4FB5E054" w14:textId="77777777" w:rsidR="00612805" w:rsidRPr="006774B4" w:rsidRDefault="00612805" w:rsidP="006128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sz w:val="16"/>
                <w:szCs w:val="16"/>
                <w:lang w:eastAsia="en-GB"/>
              </w:rPr>
              <w:t>A sound grasp of the concept of inclusive practice</w:t>
            </w:r>
          </w:p>
          <w:p w14:paraId="0F6BC532" w14:textId="77777777" w:rsidR="00612805" w:rsidRPr="0098245F" w:rsidRDefault="00612805" w:rsidP="002B67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8245F">
              <w:rPr>
                <w:rFonts w:ascii="Arial" w:hAnsi="Arial" w:cs="Arial"/>
                <w:sz w:val="16"/>
                <w:szCs w:val="16"/>
                <w:lang w:eastAsia="en-GB"/>
              </w:rPr>
              <w:t>Knowledge of issues relating to equal opportunities; multi-cultural education;</w:t>
            </w:r>
            <w:r w:rsidR="0098245F" w:rsidRPr="0098245F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98245F">
              <w:rPr>
                <w:rFonts w:ascii="Arial" w:hAnsi="Arial" w:cs="Arial"/>
                <w:sz w:val="16"/>
                <w:szCs w:val="16"/>
                <w:lang w:eastAsia="en-GB"/>
              </w:rPr>
              <w:t>personal and social education; special educational needs and how to meet</w:t>
            </w:r>
            <w:r w:rsidR="0098245F" w:rsidRPr="0098245F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98245F">
              <w:rPr>
                <w:rFonts w:ascii="Arial" w:hAnsi="Arial" w:cs="Arial"/>
                <w:sz w:val="16"/>
                <w:szCs w:val="16"/>
                <w:lang w:eastAsia="en-GB"/>
              </w:rPr>
              <w:t>the needs of gifted children</w:t>
            </w:r>
          </w:p>
          <w:p w14:paraId="3478B800" w14:textId="144ED804" w:rsidR="00212634" w:rsidRDefault="00212634" w:rsidP="0021263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An excellent knowledge and understanding of the </w:t>
            </w:r>
            <w:r w:rsidR="00612805" w:rsidRPr="006774B4">
              <w:rPr>
                <w:rFonts w:ascii="Arial" w:hAnsi="Arial" w:cs="Arial"/>
                <w:sz w:val="16"/>
                <w:szCs w:val="16"/>
                <w:lang w:eastAsia="en-GB"/>
              </w:rPr>
              <w:t xml:space="preserve">curriculum </w:t>
            </w:r>
          </w:p>
          <w:p w14:paraId="1637B19E" w14:textId="77777777" w:rsidR="00212634" w:rsidRDefault="00612805" w:rsidP="0021263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12634">
              <w:rPr>
                <w:rFonts w:ascii="Arial" w:hAnsi="Arial" w:cs="Arial"/>
                <w:sz w:val="16"/>
                <w:szCs w:val="16"/>
                <w:lang w:eastAsia="en-GB"/>
              </w:rPr>
              <w:t>Knowledge of current educational issues</w:t>
            </w:r>
            <w:r w:rsidRPr="002126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A5B72A" w14:textId="77777777" w:rsidR="00B10B27" w:rsidRDefault="00212634" w:rsidP="0021263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12634">
              <w:rPr>
                <w:rFonts w:ascii="Arial" w:hAnsi="Arial" w:cs="Arial"/>
                <w:sz w:val="16"/>
                <w:szCs w:val="16"/>
              </w:rPr>
              <w:t xml:space="preserve">Evidence of </w:t>
            </w:r>
            <w:r>
              <w:rPr>
                <w:rFonts w:ascii="Arial" w:hAnsi="Arial" w:cs="Arial"/>
                <w:sz w:val="16"/>
                <w:szCs w:val="16"/>
              </w:rPr>
              <w:t xml:space="preserve">very </w:t>
            </w:r>
            <w:r w:rsidRPr="00212634">
              <w:rPr>
                <w:rFonts w:ascii="Arial" w:hAnsi="Arial" w:cs="Arial"/>
                <w:sz w:val="16"/>
                <w:szCs w:val="16"/>
              </w:rPr>
              <w:t>good or outstanding teaching</w:t>
            </w:r>
          </w:p>
          <w:p w14:paraId="7D70AC02" w14:textId="77777777" w:rsidR="00612805" w:rsidRPr="00212634" w:rsidRDefault="00B10B27" w:rsidP="0021263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and experience of teaching phonics</w:t>
            </w:r>
            <w:r w:rsidR="00212634" w:rsidRPr="002126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6683BC57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DD39EF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467FB" w14:textId="77777777" w:rsidR="00FF068A" w:rsidRPr="006774B4" w:rsidRDefault="00FF068A" w:rsidP="00FF06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5E013" w14:textId="77777777" w:rsidR="00FF068A" w:rsidRPr="006774B4" w:rsidRDefault="00FF068A" w:rsidP="00FF06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421536" w14:textId="77777777" w:rsidR="00612805" w:rsidRPr="006774B4" w:rsidRDefault="00FF068A" w:rsidP="00FF068A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Knowledge and experience of teaching phonics</w:t>
            </w:r>
            <w:r w:rsidR="00212634">
              <w:rPr>
                <w:rFonts w:ascii="Arial" w:hAnsi="Arial" w:cs="Arial"/>
                <w:sz w:val="16"/>
                <w:szCs w:val="16"/>
              </w:rPr>
              <w:t xml:space="preserve"> and SPAG</w:t>
            </w:r>
            <w:r w:rsidRPr="006774B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34B06E" w14:textId="77777777" w:rsidR="00FF068A" w:rsidRPr="006774B4" w:rsidRDefault="00FF068A" w:rsidP="00FF068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613072" w14:textId="77777777" w:rsidR="00FF068A" w:rsidRPr="006774B4" w:rsidRDefault="00FF068A" w:rsidP="00FF06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B8C6001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BD0FF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D76D0" w14:textId="77777777" w:rsidR="00B10B27" w:rsidRDefault="00B10B27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401E5" w14:textId="77777777" w:rsidR="00B10B27" w:rsidRDefault="00B10B27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29A375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Application Form/Written Reference/Selection Activity/Formal Interview</w:t>
            </w:r>
          </w:p>
        </w:tc>
      </w:tr>
      <w:tr w:rsidR="00612805" w:rsidRPr="006774B4" w14:paraId="27D21B01" w14:textId="77777777" w:rsidTr="006774B4">
        <w:tc>
          <w:tcPr>
            <w:tcW w:w="5246" w:type="dxa"/>
          </w:tcPr>
          <w:p w14:paraId="2181A724" w14:textId="77777777" w:rsidR="00612805" w:rsidRPr="006774B4" w:rsidRDefault="00612805" w:rsidP="00EA3673">
            <w:pPr>
              <w:tabs>
                <w:tab w:val="num" w:pos="41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3. Professional Knowledge</w:t>
            </w:r>
          </w:p>
          <w:p w14:paraId="05F5CDF9" w14:textId="77777777" w:rsidR="00612805" w:rsidRPr="00A25622" w:rsidRDefault="00612805" w:rsidP="00A2562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88" w:hanging="284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A25622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A clear and good understanding of current educational issues, </w:t>
            </w:r>
          </w:p>
          <w:p w14:paraId="41EB7E48" w14:textId="54C56A24" w:rsidR="00612805" w:rsidRPr="006774B4" w:rsidRDefault="00A25622" w:rsidP="00EA36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      </w:t>
            </w:r>
            <w:r w:rsidR="00612805"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theory and practice, with particular regard to: </w:t>
            </w:r>
          </w:p>
          <w:p w14:paraId="02586C2C" w14:textId="77777777" w:rsidR="00612805" w:rsidRPr="006774B4" w:rsidRDefault="00612805" w:rsidP="0061280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The National Curriculum; </w:t>
            </w:r>
          </w:p>
          <w:p w14:paraId="153A8990" w14:textId="77777777" w:rsidR="00612805" w:rsidRPr="006774B4" w:rsidRDefault="00612805" w:rsidP="0061280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Equality and issues relating to pupils’ access to teaching; </w:t>
            </w:r>
          </w:p>
          <w:p w14:paraId="01BC07ED" w14:textId="77777777" w:rsidR="00612805" w:rsidRPr="006774B4" w:rsidRDefault="00612805" w:rsidP="0061280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Classroom organisation and class management </w:t>
            </w:r>
          </w:p>
        </w:tc>
        <w:tc>
          <w:tcPr>
            <w:tcW w:w="2976" w:type="dxa"/>
          </w:tcPr>
          <w:p w14:paraId="2588B277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34EE3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6601CE" w14:textId="77777777" w:rsidR="00C41C62" w:rsidRPr="006774B4" w:rsidRDefault="00C41C62" w:rsidP="00FF068A">
            <w:pPr>
              <w:tabs>
                <w:tab w:val="left" w:pos="34"/>
                <w:tab w:val="left" w:pos="533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B5FFD2C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069CF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680889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 xml:space="preserve">Letter of Application Formal Interview </w:t>
            </w:r>
          </w:p>
          <w:p w14:paraId="431C3D8C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Selection Activity</w:t>
            </w:r>
          </w:p>
          <w:p w14:paraId="2D71EC2B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7DEBF7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C62" w:rsidRPr="006774B4" w14:paraId="4FC84F7E" w14:textId="77777777" w:rsidTr="006774B4">
        <w:trPr>
          <w:trHeight w:val="2895"/>
        </w:trPr>
        <w:tc>
          <w:tcPr>
            <w:tcW w:w="5246" w:type="dxa"/>
          </w:tcPr>
          <w:p w14:paraId="4262B8A6" w14:textId="77777777" w:rsidR="00C41C62" w:rsidRPr="006774B4" w:rsidRDefault="00C41C62" w:rsidP="00EA3673">
            <w:pPr>
              <w:tabs>
                <w:tab w:val="num" w:pos="41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4. Professional Skills</w:t>
            </w:r>
          </w:p>
          <w:p w14:paraId="6052967D" w14:textId="77777777" w:rsidR="00C41C62" w:rsidRPr="006774B4" w:rsidRDefault="00C41C62" w:rsidP="00C41C6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The ability to create a safe and rich learning environment involving: </w:t>
            </w:r>
          </w:p>
          <w:p w14:paraId="5B641F9C" w14:textId="77777777" w:rsidR="00C41C62" w:rsidRPr="00212634" w:rsidRDefault="00C41C62" w:rsidP="00FF64C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21263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Clear ideas for, and demonstrated</w:t>
            </w:r>
            <w:r w:rsidR="00212634" w:rsidRPr="0021263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21263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experience of, classroom organisation, planning and record keeping; </w:t>
            </w:r>
          </w:p>
          <w:p w14:paraId="2B1D9A96" w14:textId="77777777" w:rsidR="00C41C62" w:rsidRPr="006774B4" w:rsidRDefault="00C41C62" w:rsidP="00C41C6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A good understanding of child development and the ability to differentiate and select appropriate resources in accordance with pupils’ ability. </w:t>
            </w:r>
          </w:p>
          <w:p w14:paraId="29C02A16" w14:textId="77777777" w:rsidR="00C41C62" w:rsidRPr="006774B4" w:rsidRDefault="00C41C62" w:rsidP="00C41C6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Creating a stimulating and enriching visual environment for the classroom; </w:t>
            </w:r>
          </w:p>
          <w:p w14:paraId="4C1B4D4E" w14:textId="77777777" w:rsidR="00C41C62" w:rsidRPr="006774B4" w:rsidRDefault="00C41C62" w:rsidP="00C41C6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The ability to work closely with teaching and support staff in developing the school curriculum and the pastoral work of the school; </w:t>
            </w:r>
          </w:p>
          <w:p w14:paraId="4E7195D5" w14:textId="77777777" w:rsidR="00C41C62" w:rsidRPr="006774B4" w:rsidRDefault="00C41C62" w:rsidP="006774B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The ability and willingness to work with parents and encourage their active participation in Education</w:t>
            </w:r>
          </w:p>
        </w:tc>
        <w:tc>
          <w:tcPr>
            <w:tcW w:w="2976" w:type="dxa"/>
          </w:tcPr>
          <w:p w14:paraId="768DE6D0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CC2FB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30F61D" w14:textId="77777777" w:rsidR="00C41C62" w:rsidRPr="006774B4" w:rsidRDefault="00C41C62" w:rsidP="00BE5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5EBC0E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61594D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 xml:space="preserve">Letter of Application </w:t>
            </w:r>
          </w:p>
          <w:p w14:paraId="4FABAE52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 xml:space="preserve">Formal Interview </w:t>
            </w:r>
          </w:p>
          <w:p w14:paraId="084B6758" w14:textId="77777777" w:rsidR="00C41C62" w:rsidRPr="006774B4" w:rsidRDefault="00C41C62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Selection Activity</w:t>
            </w:r>
          </w:p>
        </w:tc>
      </w:tr>
      <w:tr w:rsidR="00612805" w:rsidRPr="006774B4" w14:paraId="6EC08BAE" w14:textId="77777777" w:rsidTr="006774B4">
        <w:trPr>
          <w:trHeight w:val="741"/>
        </w:trPr>
        <w:tc>
          <w:tcPr>
            <w:tcW w:w="5246" w:type="dxa"/>
          </w:tcPr>
          <w:p w14:paraId="529E7B46" w14:textId="77777777" w:rsidR="00612805" w:rsidRPr="006774B4" w:rsidRDefault="00612805" w:rsidP="00EA3673">
            <w:pPr>
              <w:tabs>
                <w:tab w:val="num" w:pos="41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5. Personal Attributes</w:t>
            </w:r>
          </w:p>
          <w:p w14:paraId="24EC18DA" w14:textId="77777777" w:rsidR="00612805" w:rsidRPr="006774B4" w:rsidRDefault="00612805" w:rsidP="00C41C62">
            <w:pPr>
              <w:pStyle w:val="ListParagraph"/>
              <w:numPr>
                <w:ilvl w:val="0"/>
                <w:numId w:val="13"/>
              </w:numPr>
              <w:tabs>
                <w:tab w:val="num" w:pos="414"/>
              </w:tabs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Good written and oral communication skills;</w:t>
            </w:r>
          </w:p>
          <w:p w14:paraId="108236AB" w14:textId="77777777" w:rsidR="00612805" w:rsidRPr="006774B4" w:rsidRDefault="00612805" w:rsidP="006774B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Flexibility and willingness to be involved in the school an</w:t>
            </w:r>
            <w:r w:rsid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d see the school as a community.</w:t>
            </w:r>
          </w:p>
        </w:tc>
        <w:tc>
          <w:tcPr>
            <w:tcW w:w="2976" w:type="dxa"/>
          </w:tcPr>
          <w:p w14:paraId="6E77FEEE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BF53D" w14:textId="77777777" w:rsidR="00612805" w:rsidRPr="006774B4" w:rsidRDefault="00612805" w:rsidP="00EA3673">
            <w:pPr>
              <w:ind w:left="398" w:hanging="39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A7BD38B" w14:textId="77777777" w:rsidR="00612805" w:rsidRPr="006774B4" w:rsidRDefault="00612805" w:rsidP="00EA36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6F3FAE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Letter of Application</w:t>
            </w:r>
          </w:p>
          <w:p w14:paraId="05EADB4B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Formal Interview</w:t>
            </w:r>
          </w:p>
          <w:p w14:paraId="1DEB80FF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Selection Activity</w:t>
            </w:r>
          </w:p>
        </w:tc>
      </w:tr>
      <w:tr w:rsidR="00612805" w:rsidRPr="006774B4" w14:paraId="1F5F0427" w14:textId="77777777" w:rsidTr="006774B4">
        <w:tc>
          <w:tcPr>
            <w:tcW w:w="5246" w:type="dxa"/>
          </w:tcPr>
          <w:p w14:paraId="6BBB7244" w14:textId="77777777" w:rsidR="00612805" w:rsidRPr="006774B4" w:rsidRDefault="00612805" w:rsidP="00EA3673">
            <w:pPr>
              <w:tabs>
                <w:tab w:val="num" w:pos="41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6. Personal</w:t>
            </w:r>
          </w:p>
          <w:p w14:paraId="111B95D0" w14:textId="77777777" w:rsidR="00612805" w:rsidRPr="006774B4" w:rsidRDefault="00612805" w:rsidP="00C41C62">
            <w:pPr>
              <w:tabs>
                <w:tab w:val="num" w:pos="414"/>
              </w:tabs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Able to demonstrate a commitment to:</w:t>
            </w:r>
          </w:p>
          <w:p w14:paraId="6A4F10D2" w14:textId="77777777" w:rsidR="00612805" w:rsidRPr="006774B4" w:rsidRDefault="00612805" w:rsidP="00C41C6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Equal opportunity for all school users; </w:t>
            </w:r>
          </w:p>
          <w:p w14:paraId="76453455" w14:textId="77777777" w:rsidR="00612805" w:rsidRPr="006774B4" w:rsidRDefault="00612805" w:rsidP="006774B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Encouraging children to develop self-esteem and tolerance of others; </w:t>
            </w:r>
          </w:p>
          <w:p w14:paraId="57F59E3C" w14:textId="77777777" w:rsidR="00612805" w:rsidRPr="006774B4" w:rsidRDefault="00612805" w:rsidP="006774B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6774B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Furthering your own professional knowledge, skills and experience. </w:t>
            </w:r>
          </w:p>
        </w:tc>
        <w:tc>
          <w:tcPr>
            <w:tcW w:w="2976" w:type="dxa"/>
          </w:tcPr>
          <w:p w14:paraId="04C4394B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6AF62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5134B33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89C18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Letter of Application</w:t>
            </w:r>
          </w:p>
          <w:p w14:paraId="46C94A3E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Formal Interview</w:t>
            </w:r>
          </w:p>
          <w:p w14:paraId="3331FA60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Selection Activity</w:t>
            </w:r>
          </w:p>
        </w:tc>
      </w:tr>
      <w:tr w:rsidR="00612805" w:rsidRPr="006774B4" w14:paraId="3474E73F" w14:textId="77777777" w:rsidTr="006774B4">
        <w:tc>
          <w:tcPr>
            <w:tcW w:w="5246" w:type="dxa"/>
          </w:tcPr>
          <w:p w14:paraId="1B2F0664" w14:textId="77777777" w:rsidR="00612805" w:rsidRPr="006774B4" w:rsidRDefault="00612805" w:rsidP="00EA36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774B4">
              <w:rPr>
                <w:rFonts w:ascii="Arial" w:hAnsi="Arial" w:cs="Arial"/>
                <w:b/>
                <w:sz w:val="16"/>
                <w:szCs w:val="16"/>
              </w:rPr>
              <w:t>7. Safeguarding Children</w:t>
            </w:r>
          </w:p>
          <w:p w14:paraId="7614E2F9" w14:textId="77777777" w:rsidR="00C41C62" w:rsidRPr="006774B4" w:rsidRDefault="00612805" w:rsidP="006774B4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Able to form and maintain appropriate relationships and personal boundaries with children</w:t>
            </w:r>
          </w:p>
          <w:p w14:paraId="1A545096" w14:textId="77777777" w:rsidR="00C41C62" w:rsidRPr="006774B4" w:rsidRDefault="00612805" w:rsidP="00C41C62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Ha</w:t>
            </w:r>
            <w:r w:rsidR="00212634">
              <w:rPr>
                <w:rFonts w:ascii="Arial" w:hAnsi="Arial" w:cs="Arial"/>
                <w:sz w:val="16"/>
                <w:szCs w:val="16"/>
              </w:rPr>
              <w:t>ve</w:t>
            </w:r>
            <w:r w:rsidRPr="006774B4">
              <w:rPr>
                <w:rFonts w:ascii="Arial" w:hAnsi="Arial" w:cs="Arial"/>
                <w:sz w:val="16"/>
                <w:szCs w:val="16"/>
              </w:rPr>
              <w:t xml:space="preserve"> appropriate motivation to work with children and young people</w:t>
            </w:r>
          </w:p>
          <w:p w14:paraId="2FA45426" w14:textId="77777777" w:rsidR="00C41C62" w:rsidRPr="006774B4" w:rsidRDefault="00612805" w:rsidP="00C41C62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Ha</w:t>
            </w:r>
            <w:r w:rsidR="00212634">
              <w:rPr>
                <w:rFonts w:ascii="Arial" w:hAnsi="Arial" w:cs="Arial"/>
                <w:sz w:val="16"/>
                <w:szCs w:val="16"/>
              </w:rPr>
              <w:t>ve</w:t>
            </w:r>
            <w:r w:rsidRPr="006774B4">
              <w:rPr>
                <w:rFonts w:ascii="Arial" w:hAnsi="Arial" w:cs="Arial"/>
                <w:sz w:val="16"/>
                <w:szCs w:val="16"/>
              </w:rPr>
              <w:t xml:space="preserve"> the ability to maintain appropriate relationships and personal boundaries with children and young people</w:t>
            </w:r>
          </w:p>
          <w:p w14:paraId="4E3CFE7C" w14:textId="77777777" w:rsidR="00C41C62" w:rsidRPr="006774B4" w:rsidRDefault="00612805" w:rsidP="00C41C62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Ha</w:t>
            </w:r>
            <w:r w:rsidR="00212634">
              <w:rPr>
                <w:rFonts w:ascii="Arial" w:hAnsi="Arial" w:cs="Arial"/>
                <w:sz w:val="16"/>
                <w:szCs w:val="16"/>
              </w:rPr>
              <w:t>ve</w:t>
            </w:r>
            <w:r w:rsidRPr="006774B4">
              <w:rPr>
                <w:rFonts w:ascii="Arial" w:hAnsi="Arial" w:cs="Arial"/>
                <w:sz w:val="16"/>
                <w:szCs w:val="16"/>
              </w:rPr>
              <w:t xml:space="preserve"> emotional resilience in working with challenging behaviours; and appropriate attitudes to the use of authority and maintaining discipline</w:t>
            </w:r>
          </w:p>
          <w:p w14:paraId="14FBBC3B" w14:textId="77777777" w:rsidR="00612805" w:rsidRPr="006774B4" w:rsidRDefault="00612805" w:rsidP="00612805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Demonstrate commitment to safeguarding and promoting the welfare of children and young people</w:t>
            </w:r>
          </w:p>
        </w:tc>
        <w:tc>
          <w:tcPr>
            <w:tcW w:w="2976" w:type="dxa"/>
          </w:tcPr>
          <w:p w14:paraId="1870ED77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52B364" w14:textId="77777777" w:rsidR="00612805" w:rsidRPr="006774B4" w:rsidRDefault="00612805" w:rsidP="00EA3673">
            <w:pPr>
              <w:tabs>
                <w:tab w:val="num" w:pos="39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B8CFE7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CC32E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A8BBFC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Selection Activity</w:t>
            </w:r>
          </w:p>
          <w:p w14:paraId="3740B18D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Written Reference</w:t>
            </w:r>
          </w:p>
          <w:p w14:paraId="47E84391" w14:textId="77777777" w:rsidR="00612805" w:rsidRPr="006774B4" w:rsidRDefault="00612805" w:rsidP="00EA3673">
            <w:pPr>
              <w:rPr>
                <w:rFonts w:ascii="Arial" w:hAnsi="Arial" w:cs="Arial"/>
                <w:sz w:val="16"/>
                <w:szCs w:val="16"/>
              </w:rPr>
            </w:pPr>
            <w:r w:rsidRPr="006774B4">
              <w:rPr>
                <w:rFonts w:ascii="Arial" w:hAnsi="Arial" w:cs="Arial"/>
                <w:sz w:val="16"/>
                <w:szCs w:val="16"/>
              </w:rPr>
              <w:t>Formal Interview</w:t>
            </w:r>
          </w:p>
        </w:tc>
      </w:tr>
    </w:tbl>
    <w:p w14:paraId="03D82000" w14:textId="77777777" w:rsidR="009617CB" w:rsidRPr="00FF068A" w:rsidRDefault="009617CB">
      <w:pPr>
        <w:rPr>
          <w:rFonts w:ascii="Arial" w:hAnsi="Arial" w:cs="Arial"/>
        </w:rPr>
      </w:pPr>
    </w:p>
    <w:sectPr w:rsidR="009617CB" w:rsidRPr="00FF068A" w:rsidSect="00FF0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D45"/>
    <w:multiLevelType w:val="hybridMultilevel"/>
    <w:tmpl w:val="12104628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43C9A"/>
    <w:multiLevelType w:val="hybridMultilevel"/>
    <w:tmpl w:val="5FAE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0143E"/>
    <w:multiLevelType w:val="hybridMultilevel"/>
    <w:tmpl w:val="A53C8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368BD"/>
    <w:multiLevelType w:val="hybridMultilevel"/>
    <w:tmpl w:val="EF1A6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7CF8"/>
    <w:multiLevelType w:val="hybridMultilevel"/>
    <w:tmpl w:val="0E1207B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 w15:restartNumberingAfterBreak="0">
    <w:nsid w:val="2FC67132"/>
    <w:multiLevelType w:val="hybridMultilevel"/>
    <w:tmpl w:val="A028B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0754"/>
    <w:multiLevelType w:val="hybridMultilevel"/>
    <w:tmpl w:val="881C1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50A97"/>
    <w:multiLevelType w:val="hybridMultilevel"/>
    <w:tmpl w:val="3474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4C0F"/>
    <w:multiLevelType w:val="hybridMultilevel"/>
    <w:tmpl w:val="4872CF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676DA7"/>
    <w:multiLevelType w:val="hybridMultilevel"/>
    <w:tmpl w:val="F79CD9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03D46"/>
    <w:multiLevelType w:val="hybridMultilevel"/>
    <w:tmpl w:val="AC687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81761"/>
    <w:multiLevelType w:val="hybridMultilevel"/>
    <w:tmpl w:val="3C26ED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0612E"/>
    <w:multiLevelType w:val="hybridMultilevel"/>
    <w:tmpl w:val="DF42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50A75"/>
    <w:multiLevelType w:val="hybridMultilevel"/>
    <w:tmpl w:val="CCC0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A00C8"/>
    <w:multiLevelType w:val="hybridMultilevel"/>
    <w:tmpl w:val="7E446E80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95D8A"/>
    <w:multiLevelType w:val="hybridMultilevel"/>
    <w:tmpl w:val="0FEC3EF2"/>
    <w:lvl w:ilvl="0" w:tplc="0E60DAE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7225489F"/>
    <w:multiLevelType w:val="hybridMultilevel"/>
    <w:tmpl w:val="594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37CC0"/>
    <w:multiLevelType w:val="hybridMultilevel"/>
    <w:tmpl w:val="44E6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5"/>
  </w:num>
  <w:num w:numId="5">
    <w:abstractNumId w:val="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7"/>
  </w:num>
  <w:num w:numId="10">
    <w:abstractNumId w:val="6"/>
  </w:num>
  <w:num w:numId="11">
    <w:abstractNumId w:val="2"/>
  </w:num>
  <w:num w:numId="12">
    <w:abstractNumId w:val="3"/>
  </w:num>
  <w:num w:numId="13">
    <w:abstractNumId w:val="16"/>
  </w:num>
  <w:num w:numId="14">
    <w:abstractNumId w:val="13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05"/>
    <w:rsid w:val="000630B0"/>
    <w:rsid w:val="00212634"/>
    <w:rsid w:val="00612805"/>
    <w:rsid w:val="006774B4"/>
    <w:rsid w:val="00802651"/>
    <w:rsid w:val="009617CB"/>
    <w:rsid w:val="0098245F"/>
    <w:rsid w:val="009859C4"/>
    <w:rsid w:val="009C618F"/>
    <w:rsid w:val="009F36FC"/>
    <w:rsid w:val="00A25622"/>
    <w:rsid w:val="00A33B39"/>
    <w:rsid w:val="00A43CA1"/>
    <w:rsid w:val="00AA1B12"/>
    <w:rsid w:val="00B10B27"/>
    <w:rsid w:val="00BB70F7"/>
    <w:rsid w:val="00BE5182"/>
    <w:rsid w:val="00C41C62"/>
    <w:rsid w:val="00C447B5"/>
    <w:rsid w:val="00C825D6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088A"/>
  <w15:docId w15:val="{B0E06070-A9E2-466A-9C8E-F5DC71C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12805"/>
    <w:pPr>
      <w:keepNext/>
      <w:tabs>
        <w:tab w:val="left" w:pos="1575"/>
      </w:tabs>
      <w:outlineLvl w:val="3"/>
    </w:pPr>
    <w:rPr>
      <w:rFonts w:ascii="Univers (W1)" w:hAnsi="Univers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2805"/>
    <w:rPr>
      <w:rFonts w:ascii="Univers (W1)" w:eastAsia="Times New Roman" w:hAnsi="Univers (W1)" w:cs="Times New Roman"/>
      <w:b/>
      <w:bCs/>
      <w:sz w:val="20"/>
      <w:szCs w:val="20"/>
    </w:rPr>
  </w:style>
  <w:style w:type="paragraph" w:customStyle="1" w:styleId="Anewheading">
    <w:name w:val="A new heading"/>
    <w:basedOn w:val="Normal"/>
    <w:autoRedefine/>
    <w:rsid w:val="00612805"/>
    <w:pPr>
      <w:spacing w:after="120"/>
      <w:jc w:val="both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Borough COuncil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Offline</dc:creator>
  <cp:lastModifiedBy>Shellena Hussain</cp:lastModifiedBy>
  <cp:revision>2</cp:revision>
  <cp:lastPrinted>2014-10-08T11:27:00Z</cp:lastPrinted>
  <dcterms:created xsi:type="dcterms:W3CDTF">2022-05-06T16:19:00Z</dcterms:created>
  <dcterms:modified xsi:type="dcterms:W3CDTF">2022-05-06T16:19:00Z</dcterms:modified>
</cp:coreProperties>
</file>