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354A" w14:textId="636383D8" w:rsidR="00CA64C0" w:rsidRPr="0098111F" w:rsidRDefault="00CA64C0" w:rsidP="00801E94">
      <w:pPr>
        <w:rPr>
          <w:rFonts w:ascii="Museo Sans Rounded 500" w:hAnsi="Museo Sans Rounded 500"/>
        </w:rPr>
      </w:pPr>
      <w:r w:rsidRPr="0098111F">
        <w:rPr>
          <w:rFonts w:ascii="Museo Sans Rounded 500" w:hAnsi="Museo Sans Rounded 500"/>
          <w:noProof/>
          <w:color w:val="2CA9DE"/>
        </w:rPr>
        <w:drawing>
          <wp:anchor distT="0" distB="0" distL="114300" distR="114300" simplePos="0" relativeHeight="251658240" behindDoc="1" locked="0" layoutInCell="1" allowOverlap="0" wp14:anchorId="7AAD7F94" wp14:editId="4C86394B">
            <wp:simplePos x="0" y="0"/>
            <wp:positionH relativeFrom="column">
              <wp:posOffset>-180340</wp:posOffset>
            </wp:positionH>
            <wp:positionV relativeFrom="page">
              <wp:posOffset>629920</wp:posOffset>
            </wp:positionV>
            <wp:extent cx="1926000" cy="514800"/>
            <wp:effectExtent l="0" t="0" r="4445" b="635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F0417" w14:textId="77777777" w:rsidR="00801E94" w:rsidRDefault="00801E94" w:rsidP="00FC61F5">
      <w:pPr>
        <w:shd w:val="clear" w:color="auto" w:fill="FFFFFF"/>
        <w:spacing w:after="0"/>
        <w:textAlignment w:val="baseline"/>
        <w:rPr>
          <w:rFonts w:eastAsia="Times New Roman" w:cs="Arial"/>
          <w:b/>
          <w:bCs/>
          <w:color w:val="575757"/>
          <w:szCs w:val="22"/>
          <w:bdr w:val="none" w:sz="0" w:space="0" w:color="auto" w:frame="1"/>
          <w:lang w:eastAsia="en-GB"/>
        </w:rPr>
      </w:pPr>
    </w:p>
    <w:p w14:paraId="66743736" w14:textId="681EB883" w:rsidR="00FC61F5" w:rsidRPr="00FC61F5" w:rsidRDefault="00FC61F5" w:rsidP="00FC61F5">
      <w:pPr>
        <w:shd w:val="clear" w:color="auto" w:fill="FFFFFF"/>
        <w:spacing w:after="0"/>
        <w:textAlignment w:val="baseline"/>
        <w:rPr>
          <w:rFonts w:eastAsia="Times New Roman" w:cs="Calibri"/>
          <w:color w:val="575757"/>
          <w:szCs w:val="22"/>
          <w:lang w:eastAsia="en-GB"/>
        </w:rPr>
      </w:pPr>
    </w:p>
    <w:p w14:paraId="1CC790A3" w14:textId="67371798" w:rsidR="00944DBE" w:rsidRPr="00597277" w:rsidRDefault="00A574A0" w:rsidP="00597277">
      <w:pPr>
        <w:jc w:val="both"/>
        <w:rPr>
          <w:rFonts w:eastAsia="Times New Roman" w:cs="Arial"/>
          <w:b/>
          <w:bCs/>
          <w:color w:val="575757"/>
          <w:szCs w:val="22"/>
          <w:bdr w:val="none" w:sz="0" w:space="0" w:color="auto" w:frame="1"/>
          <w:lang w:eastAsia="en-GB"/>
        </w:rPr>
      </w:pPr>
      <w:r>
        <w:rPr>
          <w:rFonts w:eastAsia="Times New Roman" w:cs="Arial"/>
          <w:b/>
          <w:bCs/>
          <w:color w:val="575757"/>
          <w:szCs w:val="22"/>
          <w:bdr w:val="none" w:sz="0" w:space="0" w:color="auto" w:frame="1"/>
          <w:lang w:eastAsia="en-GB"/>
        </w:rPr>
        <w:t>Class</w:t>
      </w:r>
      <w:r w:rsidR="007827BC">
        <w:rPr>
          <w:rFonts w:eastAsia="Times New Roman" w:cs="Arial"/>
          <w:b/>
          <w:bCs/>
          <w:color w:val="575757"/>
          <w:szCs w:val="22"/>
          <w:bdr w:val="none" w:sz="0" w:space="0" w:color="auto" w:frame="1"/>
          <w:lang w:eastAsia="en-GB"/>
        </w:rPr>
        <w:t xml:space="preserve"> Teacher</w:t>
      </w:r>
      <w:r w:rsidR="00944DBE" w:rsidRPr="00FC61F5">
        <w:rPr>
          <w:rFonts w:eastAsia="Times New Roman" w:cs="Arial"/>
          <w:b/>
          <w:bCs/>
          <w:color w:val="575757"/>
          <w:szCs w:val="22"/>
          <w:bdr w:val="none" w:sz="0" w:space="0" w:color="auto" w:frame="1"/>
          <w:lang w:eastAsia="en-GB"/>
        </w:rPr>
        <w:t xml:space="preserve"> | West Lea School</w:t>
      </w:r>
    </w:p>
    <w:p w14:paraId="5AEDAABE" w14:textId="77777777" w:rsidR="00944DBE" w:rsidRDefault="00944DBE" w:rsidP="00FC61F5">
      <w:pPr>
        <w:shd w:val="clear" w:color="auto" w:fill="FFFFFF"/>
        <w:spacing w:after="0"/>
        <w:textAlignment w:val="baseline"/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</w:pPr>
    </w:p>
    <w:p w14:paraId="1376FDB1" w14:textId="2F0481A0" w:rsidR="00FC61F5" w:rsidRPr="00FC61F5" w:rsidRDefault="00FC61F5" w:rsidP="00FC61F5">
      <w:pPr>
        <w:shd w:val="clear" w:color="auto" w:fill="FFFFFF"/>
        <w:spacing w:after="0"/>
        <w:textAlignment w:val="baseline"/>
        <w:rPr>
          <w:rFonts w:eastAsia="Times New Roman" w:cs="Calibri"/>
          <w:color w:val="575757"/>
          <w:szCs w:val="22"/>
          <w:lang w:eastAsia="en-GB"/>
        </w:rPr>
      </w:pPr>
      <w:r w:rsidRPr="00FC61F5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>Enfield, London</w:t>
      </w:r>
    </w:p>
    <w:p w14:paraId="7EC1A1F9" w14:textId="373B8A66" w:rsidR="007827BC" w:rsidRDefault="00801E94" w:rsidP="00FC61F5">
      <w:pPr>
        <w:shd w:val="clear" w:color="auto" w:fill="FFFFFF"/>
        <w:spacing w:after="0"/>
        <w:textAlignment w:val="baseline"/>
        <w:rPr>
          <w:rStyle w:val="jsgrdq"/>
          <w:color w:val="4D4D4E"/>
          <w:szCs w:val="22"/>
        </w:rPr>
      </w:pPr>
      <w:r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>Hours</w:t>
      </w:r>
      <w:r w:rsidR="007D6BCB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>:</w:t>
      </w:r>
      <w:r w:rsidR="009D299A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 xml:space="preserve"> </w:t>
      </w:r>
      <w:r w:rsidR="00367A47">
        <w:rPr>
          <w:rStyle w:val="jsgrdq"/>
          <w:color w:val="4D4D4E"/>
          <w:szCs w:val="22"/>
        </w:rPr>
        <w:t>Full Time</w:t>
      </w:r>
    </w:p>
    <w:p w14:paraId="3828BDA0" w14:textId="2F4D6A58" w:rsidR="007827BC" w:rsidRPr="003A1597" w:rsidRDefault="007827BC" w:rsidP="007827BC">
      <w:pPr>
        <w:spacing w:after="0" w:line="270" w:lineRule="atLeast"/>
        <w:ind w:left="-510" w:right="-510"/>
        <w:rPr>
          <w:rFonts w:eastAsia="Times New Roman" w:cs="Times New Roman"/>
          <w:color w:val="575757"/>
          <w:lang w:eastAsia="en-GB"/>
        </w:rPr>
      </w:pPr>
      <w:r>
        <w:rPr>
          <w:rStyle w:val="jsgrdq"/>
          <w:color w:val="4D4D4E"/>
          <w:szCs w:val="22"/>
        </w:rPr>
        <w:t xml:space="preserve">         </w:t>
      </w:r>
      <w:r w:rsidR="00AB0B38">
        <w:rPr>
          <w:rStyle w:val="jsgrdq"/>
          <w:color w:val="4D4D4E"/>
          <w:szCs w:val="22"/>
        </w:rPr>
        <w:t>Salary</w:t>
      </w:r>
      <w:r w:rsidR="00A574A0">
        <w:rPr>
          <w:rStyle w:val="jsgrdq"/>
          <w:color w:val="4D4D4E"/>
          <w:szCs w:val="22"/>
        </w:rPr>
        <w:t>: MPS-UPS</w:t>
      </w:r>
      <w:r>
        <w:rPr>
          <w:rStyle w:val="jsgrdq"/>
          <w:color w:val="4D4D4E"/>
          <w:szCs w:val="22"/>
        </w:rPr>
        <w:t xml:space="preserve">, </w:t>
      </w:r>
      <w:r>
        <w:rPr>
          <w:rFonts w:eastAsia="Times New Roman" w:cs="Times New Roman"/>
          <w:color w:val="575757"/>
          <w:lang w:eastAsia="en-GB"/>
        </w:rPr>
        <w:t>(</w:t>
      </w:r>
      <w:r w:rsidRPr="00845773">
        <w:rPr>
          <w:rFonts w:eastAsia="Times New Roman" w:cs="Times New Roman"/>
          <w:color w:val="575757"/>
          <w:lang w:eastAsia="en-GB"/>
        </w:rPr>
        <w:t>Outer</w:t>
      </w:r>
      <w:r>
        <w:rPr>
          <w:rFonts w:eastAsia="Times New Roman" w:cs="Times New Roman"/>
          <w:color w:val="575757"/>
          <w:lang w:eastAsia="en-GB"/>
        </w:rPr>
        <w:t xml:space="preserve"> London</w:t>
      </w:r>
      <w:r w:rsidRPr="00845773">
        <w:rPr>
          <w:rFonts w:eastAsia="Times New Roman" w:cs="Times New Roman"/>
          <w:color w:val="575757"/>
          <w:lang w:eastAsia="en-GB"/>
        </w:rPr>
        <w:t>) £</w:t>
      </w:r>
      <w:r w:rsidR="00A574A0">
        <w:rPr>
          <w:rFonts w:eastAsia="Times New Roman" w:cs="Times New Roman"/>
          <w:color w:val="575757"/>
          <w:lang w:eastAsia="en-GB"/>
        </w:rPr>
        <w:t>36,413</w:t>
      </w:r>
      <w:r>
        <w:rPr>
          <w:rFonts w:eastAsia="Times New Roman" w:cs="Times New Roman"/>
          <w:color w:val="575757"/>
          <w:lang w:eastAsia="en-GB"/>
        </w:rPr>
        <w:t xml:space="preserve">.00 - </w:t>
      </w:r>
      <w:r w:rsidR="00A574A0">
        <w:rPr>
          <w:rFonts w:eastAsia="Times New Roman" w:cs="Times New Roman"/>
          <w:color w:val="575757"/>
          <w:lang w:eastAsia="en-GB"/>
        </w:rPr>
        <w:t>£53,994</w:t>
      </w:r>
      <w:r>
        <w:rPr>
          <w:rFonts w:eastAsia="Times New Roman" w:cs="Times New Roman"/>
          <w:color w:val="575757"/>
          <w:lang w:eastAsia="en-GB"/>
        </w:rPr>
        <w:t>.00</w:t>
      </w:r>
      <w:r w:rsidR="00A574A0">
        <w:rPr>
          <w:rFonts w:eastAsia="Times New Roman" w:cs="Times New Roman"/>
          <w:color w:val="575757"/>
          <w:lang w:eastAsia="en-GB"/>
        </w:rPr>
        <w:t xml:space="preserve"> + SEN Allowance £2,679.00</w:t>
      </w:r>
    </w:p>
    <w:p w14:paraId="728D4DBC" w14:textId="39471080" w:rsidR="003C6180" w:rsidRPr="007827BC" w:rsidRDefault="003C6180" w:rsidP="00AB0B38">
      <w:pPr>
        <w:shd w:val="clear" w:color="auto" w:fill="FFFFFF"/>
        <w:spacing w:after="0"/>
        <w:textAlignment w:val="baseline"/>
        <w:rPr>
          <w:color w:val="4D4D4E"/>
        </w:rPr>
      </w:pPr>
      <w:r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 xml:space="preserve">Closing date: </w:t>
      </w:r>
      <w:r w:rsidR="00AF5C04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>TBC</w:t>
      </w:r>
    </w:p>
    <w:p w14:paraId="2B3CB7AF" w14:textId="257A7DE9" w:rsidR="003C6180" w:rsidRDefault="003C6180" w:rsidP="00AB0B38">
      <w:pPr>
        <w:shd w:val="clear" w:color="auto" w:fill="FFFFFF"/>
        <w:spacing w:after="0"/>
        <w:textAlignment w:val="baseline"/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</w:pPr>
      <w:r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 xml:space="preserve">Start date: </w:t>
      </w:r>
      <w:r w:rsidR="00017E46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>October</w:t>
      </w:r>
      <w:r w:rsidR="00367A47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 xml:space="preserve"> 202</w:t>
      </w:r>
      <w:r w:rsidR="009A18B2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>5</w:t>
      </w:r>
      <w:r w:rsidR="00AF5C04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 xml:space="preserve"> / Jan 2026</w:t>
      </w:r>
    </w:p>
    <w:p w14:paraId="2BF71244" w14:textId="673D1308" w:rsidR="003C6180" w:rsidRDefault="003C6180" w:rsidP="00AB0B38">
      <w:pPr>
        <w:shd w:val="clear" w:color="auto" w:fill="FFFFFF"/>
        <w:spacing w:after="0"/>
        <w:textAlignment w:val="baseline"/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</w:pPr>
      <w:r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 xml:space="preserve">Contract term: </w:t>
      </w:r>
      <w:r w:rsidR="00A34590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>Permanent</w:t>
      </w:r>
      <w:r w:rsidR="00A574A0">
        <w:rPr>
          <w:rFonts w:eastAsia="Times New Roman" w:cs="Arial"/>
          <w:color w:val="575757"/>
          <w:szCs w:val="22"/>
          <w:bdr w:val="none" w:sz="0" w:space="0" w:color="auto" w:frame="1"/>
          <w:lang w:eastAsia="en-GB"/>
        </w:rPr>
        <w:t xml:space="preserve"> </w:t>
      </w:r>
    </w:p>
    <w:p w14:paraId="5C333956" w14:textId="52B92B2E" w:rsidR="00801E94" w:rsidRPr="00A10632" w:rsidRDefault="00801E94" w:rsidP="00A41E06">
      <w:pPr>
        <w:pStyle w:val="BodyText"/>
        <w:spacing w:line="244" w:lineRule="auto"/>
        <w:ind w:right="63"/>
        <w:jc w:val="both"/>
        <w:rPr>
          <w:rFonts w:ascii="Nunito" w:eastAsiaTheme="minorHAnsi" w:hAnsi="Nunito" w:cstheme="majorHAnsi"/>
          <w:color w:val="575757"/>
          <w:sz w:val="22"/>
          <w:szCs w:val="24"/>
          <w:lang w:val="en-GB"/>
        </w:rPr>
      </w:pPr>
    </w:p>
    <w:p w14:paraId="0FE99AD1" w14:textId="5C2A0FC6" w:rsidR="00A574A0" w:rsidRDefault="00A574A0" w:rsidP="00A574A0">
      <w:pPr>
        <w:spacing w:before="100" w:beforeAutospacing="1" w:after="100" w:afterAutospacing="1" w:line="270" w:lineRule="atLeast"/>
        <w:ind w:right="283"/>
        <w:rPr>
          <w:b/>
          <w:bCs/>
          <w:color w:val="575757"/>
          <w:sz w:val="21"/>
          <w:szCs w:val="22"/>
        </w:rPr>
      </w:pPr>
      <w:r>
        <w:rPr>
          <w:b/>
          <w:bCs/>
          <w:color w:val="575757"/>
          <w:sz w:val="21"/>
          <w:szCs w:val="22"/>
        </w:rPr>
        <w:t xml:space="preserve">Whether you’re a teacher or a support team member, working in or outside of the classroom, we’re one school and four campuses. </w:t>
      </w:r>
    </w:p>
    <w:p w14:paraId="0FE50232" w14:textId="77777777" w:rsidR="00A574A0" w:rsidRPr="00752424" w:rsidRDefault="00A574A0" w:rsidP="00A574A0">
      <w:pPr>
        <w:spacing w:before="100" w:beforeAutospacing="1" w:after="100" w:afterAutospacing="1" w:line="270" w:lineRule="atLeast"/>
        <w:ind w:right="283"/>
        <w:rPr>
          <w:color w:val="575757"/>
          <w:sz w:val="21"/>
          <w:szCs w:val="22"/>
        </w:rPr>
      </w:pPr>
      <w:r>
        <w:rPr>
          <w:color w:val="575757"/>
          <w:sz w:val="21"/>
          <w:szCs w:val="22"/>
        </w:rPr>
        <w:t xml:space="preserve">The ‘golden thread’ that runs between the campuses is that we help learners to build independence and confidence as they journey through school. </w:t>
      </w:r>
    </w:p>
    <w:p w14:paraId="5F91F7D5" w14:textId="151ABBB9" w:rsidR="00A574A0" w:rsidRDefault="00A574A0" w:rsidP="00A574A0">
      <w:pPr>
        <w:spacing w:after="240" w:line="270" w:lineRule="atLeast"/>
        <w:ind w:right="-113"/>
        <w:rPr>
          <w:color w:val="575757"/>
          <w:sz w:val="21"/>
          <w:szCs w:val="21"/>
        </w:rPr>
      </w:pPr>
      <w:r w:rsidRPr="00752424">
        <w:rPr>
          <w:color w:val="575757"/>
          <w:sz w:val="21"/>
          <w:szCs w:val="21"/>
        </w:rPr>
        <w:t>We aim to enable learners to participate and develop their abilities with our inclusive and needs based classroom practice with a joined-up approach to relationships, behaviour</w:t>
      </w:r>
      <w:r w:rsidR="00855C36">
        <w:rPr>
          <w:color w:val="575757"/>
          <w:sz w:val="21"/>
          <w:szCs w:val="21"/>
        </w:rPr>
        <w:t>,</w:t>
      </w:r>
      <w:r w:rsidRPr="00752424">
        <w:rPr>
          <w:color w:val="575757"/>
          <w:sz w:val="21"/>
          <w:szCs w:val="21"/>
        </w:rPr>
        <w:t xml:space="preserve"> teaching and learning. </w:t>
      </w:r>
    </w:p>
    <w:p w14:paraId="7DDD9733" w14:textId="77777777" w:rsidR="00A574A0" w:rsidRDefault="00A574A0" w:rsidP="00A574A0">
      <w:pPr>
        <w:spacing w:after="240" w:line="270" w:lineRule="atLeast"/>
        <w:ind w:right="-113"/>
        <w:rPr>
          <w:color w:val="575757"/>
          <w:sz w:val="21"/>
          <w:szCs w:val="21"/>
        </w:rPr>
      </w:pPr>
      <w:r>
        <w:rPr>
          <w:color w:val="575757"/>
          <w:sz w:val="21"/>
          <w:szCs w:val="21"/>
        </w:rPr>
        <w:t>We are looking for inspiring teachers who will lead and motivate their teams and our learners.</w:t>
      </w:r>
    </w:p>
    <w:p w14:paraId="31D94318" w14:textId="3271BDB4" w:rsidR="00367A47" w:rsidRPr="00A574A0" w:rsidRDefault="00A574A0" w:rsidP="00A574A0">
      <w:pPr>
        <w:spacing w:after="240" w:line="270" w:lineRule="atLeast"/>
        <w:ind w:right="-113"/>
        <w:rPr>
          <w:b/>
          <w:bCs/>
          <w:color w:val="575757"/>
          <w:sz w:val="21"/>
          <w:szCs w:val="21"/>
        </w:rPr>
      </w:pPr>
      <w:r w:rsidRPr="0040581B">
        <w:rPr>
          <w:b/>
          <w:bCs/>
          <w:color w:val="575757"/>
          <w:sz w:val="21"/>
          <w:szCs w:val="21"/>
        </w:rPr>
        <w:t>Whether your experience is in Early Years, Primary, Secondary, Mainstream or SEN</w:t>
      </w:r>
      <w:r>
        <w:rPr>
          <w:b/>
          <w:bCs/>
          <w:color w:val="575757"/>
          <w:sz w:val="21"/>
          <w:szCs w:val="21"/>
        </w:rPr>
        <w:t>, we would love to hear from you.</w:t>
      </w:r>
    </w:p>
    <w:p w14:paraId="37CCE3D2" w14:textId="3701F2A7" w:rsidR="00601B46" w:rsidRPr="00293782" w:rsidRDefault="00601B46" w:rsidP="00601B46">
      <w:pPr>
        <w:spacing w:after="240" w:line="270" w:lineRule="atLeast"/>
        <w:ind w:right="-340"/>
        <w:rPr>
          <w:rFonts w:eastAsia="Times New Roman" w:cs="Times New Roman"/>
          <w:color w:val="575757"/>
          <w:lang w:eastAsia="en-GB"/>
        </w:rPr>
      </w:pPr>
      <w:r w:rsidRPr="00293782">
        <w:rPr>
          <w:rFonts w:eastAsia="Times New Roman" w:cs="Times New Roman"/>
          <w:color w:val="575757"/>
          <w:lang w:eastAsia="en-GB"/>
        </w:rPr>
        <w:t>We have an attractive employee benefits package, including:</w:t>
      </w:r>
    </w:p>
    <w:p w14:paraId="4D7BFBD1" w14:textId="77777777" w:rsidR="00367A47" w:rsidRPr="006302BB" w:rsidRDefault="00367A47" w:rsidP="00367A47">
      <w:pPr>
        <w:pStyle w:val="ListParagraph"/>
        <w:numPr>
          <w:ilvl w:val="0"/>
          <w:numId w:val="33"/>
        </w:numPr>
        <w:spacing w:after="240" w:line="270" w:lineRule="atLeast"/>
        <w:ind w:left="530" w:right="-340"/>
        <w:rPr>
          <w:rFonts w:ascii="Nunito" w:eastAsia="Times New Roman" w:hAnsi="Nunito"/>
          <w:color w:val="575757"/>
          <w:lang w:eastAsia="en-GB"/>
        </w:rPr>
      </w:pPr>
      <w:r w:rsidRPr="006302BB">
        <w:rPr>
          <w:rFonts w:ascii="Nunito" w:eastAsia="Times New Roman" w:hAnsi="Nunito"/>
          <w:color w:val="575757"/>
          <w:lang w:eastAsia="en-GB"/>
        </w:rPr>
        <w:t>Pension scheme with 23.68% employer contributions</w:t>
      </w:r>
    </w:p>
    <w:p w14:paraId="2B0870D8" w14:textId="77777777" w:rsidR="00367A47" w:rsidRPr="00E45EA2" w:rsidRDefault="00367A47" w:rsidP="00367A47">
      <w:pPr>
        <w:pStyle w:val="ListParagraph"/>
        <w:numPr>
          <w:ilvl w:val="0"/>
          <w:numId w:val="33"/>
        </w:numPr>
        <w:spacing w:after="240" w:line="270" w:lineRule="atLeast"/>
        <w:ind w:left="530" w:right="-340"/>
        <w:rPr>
          <w:rFonts w:ascii="Nunito" w:eastAsia="Times New Roman" w:hAnsi="Nunito"/>
          <w:color w:val="575757"/>
          <w:lang w:eastAsia="en-GB"/>
        </w:rPr>
      </w:pPr>
      <w:r w:rsidRPr="00E45EA2">
        <w:rPr>
          <w:rFonts w:ascii="Nunito" w:eastAsia="Times New Roman" w:hAnsi="Nunito"/>
          <w:color w:val="575757"/>
          <w:lang w:eastAsia="en-GB"/>
        </w:rPr>
        <w:t>Supportive learning culture with funded continuous professional development (CPD)</w:t>
      </w:r>
    </w:p>
    <w:p w14:paraId="7DDDD892" w14:textId="77777777" w:rsidR="00367A47" w:rsidRPr="00E45EA2" w:rsidRDefault="00367A47" w:rsidP="00367A47">
      <w:pPr>
        <w:pStyle w:val="ListParagraph"/>
        <w:numPr>
          <w:ilvl w:val="0"/>
          <w:numId w:val="33"/>
        </w:numPr>
        <w:spacing w:after="240" w:line="270" w:lineRule="atLeast"/>
        <w:ind w:left="530" w:right="-340"/>
        <w:rPr>
          <w:rFonts w:ascii="Nunito" w:eastAsia="Times New Roman" w:hAnsi="Nunito"/>
          <w:color w:val="575757"/>
          <w:lang w:eastAsia="en-GB"/>
        </w:rPr>
      </w:pPr>
      <w:r w:rsidRPr="00E45EA2">
        <w:rPr>
          <w:rFonts w:ascii="Nunito" w:eastAsia="Times New Roman" w:hAnsi="Nunito"/>
          <w:color w:val="575757"/>
          <w:lang w:eastAsia="en-GB"/>
        </w:rPr>
        <w:t>Professional networking opportunities</w:t>
      </w:r>
    </w:p>
    <w:p w14:paraId="42CA4B88" w14:textId="77777777" w:rsidR="00367A47" w:rsidRPr="00E45EA2" w:rsidRDefault="00367A47" w:rsidP="00367A47">
      <w:pPr>
        <w:pStyle w:val="ListParagraph"/>
        <w:numPr>
          <w:ilvl w:val="0"/>
          <w:numId w:val="33"/>
        </w:numPr>
        <w:spacing w:after="240" w:line="270" w:lineRule="atLeast"/>
        <w:ind w:left="530" w:right="-340"/>
        <w:rPr>
          <w:rFonts w:ascii="Nunito" w:eastAsia="Times New Roman" w:hAnsi="Nunito"/>
          <w:color w:val="575757"/>
          <w:lang w:eastAsia="en-GB"/>
        </w:rPr>
      </w:pPr>
      <w:r w:rsidRPr="00E45EA2">
        <w:rPr>
          <w:rFonts w:ascii="Nunito" w:eastAsia="Times New Roman" w:hAnsi="Nunito"/>
          <w:color w:val="575757"/>
          <w:lang w:eastAsia="en-GB"/>
        </w:rPr>
        <w:t>Employee Assistance Programme (EAP)</w:t>
      </w:r>
    </w:p>
    <w:p w14:paraId="65C068DC" w14:textId="77777777" w:rsidR="00367A47" w:rsidRPr="00E764B2" w:rsidRDefault="00367A47" w:rsidP="00367A47">
      <w:pPr>
        <w:pStyle w:val="ListParagraph"/>
        <w:numPr>
          <w:ilvl w:val="0"/>
          <w:numId w:val="33"/>
        </w:numPr>
        <w:spacing w:after="240" w:line="270" w:lineRule="atLeast"/>
        <w:ind w:left="530" w:right="-340"/>
        <w:rPr>
          <w:rFonts w:ascii="Nunito" w:eastAsia="Times New Roman" w:hAnsi="Nunito"/>
          <w:color w:val="575757"/>
          <w:lang w:eastAsia="en-GB"/>
        </w:rPr>
      </w:pPr>
      <w:r w:rsidRPr="00E45EA2">
        <w:rPr>
          <w:rFonts w:ascii="Nunito" w:eastAsia="Times New Roman" w:hAnsi="Nunito"/>
          <w:color w:val="575757"/>
          <w:lang w:eastAsia="en-GB"/>
        </w:rPr>
        <w:t>Opportunity to make your mark in a highly rewarding and meaningful role</w:t>
      </w:r>
    </w:p>
    <w:p w14:paraId="4AEB7568" w14:textId="77777777" w:rsidR="00A574A0" w:rsidRPr="00885F7A" w:rsidRDefault="00A574A0" w:rsidP="00A574A0">
      <w:pPr>
        <w:spacing w:before="100" w:beforeAutospacing="1"/>
        <w:rPr>
          <w:color w:val="575757"/>
          <w:sz w:val="21"/>
          <w:szCs w:val="22"/>
        </w:rPr>
      </w:pPr>
      <w:r w:rsidRPr="00754B53">
        <w:rPr>
          <w:b/>
          <w:bCs/>
          <w:color w:val="575757"/>
          <w:sz w:val="21"/>
          <w:szCs w:val="22"/>
        </w:rPr>
        <w:t xml:space="preserve">Based in the borough of Enfield, </w:t>
      </w:r>
      <w:r w:rsidRPr="00885F7A">
        <w:rPr>
          <w:b/>
          <w:bCs/>
          <w:color w:val="575757"/>
          <w:sz w:val="21"/>
          <w:szCs w:val="22"/>
        </w:rPr>
        <w:t>we</w:t>
      </w:r>
      <w:r w:rsidRPr="00754B53">
        <w:rPr>
          <w:b/>
          <w:bCs/>
          <w:color w:val="575757"/>
          <w:sz w:val="21"/>
          <w:szCs w:val="22"/>
        </w:rPr>
        <w:t xml:space="preserve"> provide education to children</w:t>
      </w:r>
      <w:r w:rsidRPr="00885F7A">
        <w:rPr>
          <w:b/>
          <w:bCs/>
          <w:color w:val="575757"/>
          <w:sz w:val="21"/>
          <w:szCs w:val="22"/>
        </w:rPr>
        <w:t xml:space="preserve"> </w:t>
      </w:r>
      <w:r w:rsidRPr="00754B53">
        <w:rPr>
          <w:b/>
          <w:bCs/>
          <w:color w:val="575757"/>
          <w:sz w:val="21"/>
          <w:szCs w:val="22"/>
        </w:rPr>
        <w:t>and young adults with special educational needs and disabilities, from the ages of 4 to 25.</w:t>
      </w:r>
      <w:r w:rsidRPr="00885F7A">
        <w:rPr>
          <w:b/>
          <w:bCs/>
          <w:color w:val="575757"/>
          <w:sz w:val="21"/>
          <w:szCs w:val="22"/>
        </w:rPr>
        <w:t xml:space="preserve"> </w:t>
      </w:r>
      <w:r w:rsidRPr="00754B53">
        <w:rPr>
          <w:b/>
          <w:bCs/>
          <w:color w:val="575757"/>
          <w:sz w:val="21"/>
          <w:szCs w:val="22"/>
        </w:rPr>
        <w:t>We pride ourselves on creating an inclusive environment where everyone feels welcome.</w:t>
      </w:r>
      <w:r w:rsidRPr="00754B53">
        <w:rPr>
          <w:color w:val="575757"/>
          <w:sz w:val="21"/>
          <w:szCs w:val="22"/>
        </w:rPr>
        <w:t xml:space="preserve"> </w:t>
      </w:r>
    </w:p>
    <w:p w14:paraId="4603FE55" w14:textId="77777777" w:rsidR="00A574A0" w:rsidRPr="00754B53" w:rsidRDefault="00A574A0" w:rsidP="00A574A0">
      <w:pPr>
        <w:spacing w:before="100" w:beforeAutospacing="1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t>Our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 xml:space="preserve">four campuses – Meridian, Haselbury, Learning for Life and Horizon – serve </w:t>
      </w:r>
      <w:r w:rsidRPr="00885F7A">
        <w:rPr>
          <w:color w:val="575757"/>
          <w:sz w:val="21"/>
          <w:szCs w:val="22"/>
        </w:rPr>
        <w:t xml:space="preserve">more than 500 </w:t>
      </w:r>
      <w:r w:rsidRPr="00754B53">
        <w:rPr>
          <w:color w:val="575757"/>
          <w:sz w:val="21"/>
          <w:szCs w:val="22"/>
        </w:rPr>
        <w:t>learners and are home to 2</w:t>
      </w:r>
      <w:r w:rsidRPr="00885F7A">
        <w:rPr>
          <w:color w:val="575757"/>
          <w:sz w:val="21"/>
          <w:szCs w:val="22"/>
        </w:rPr>
        <w:t>3</w:t>
      </w:r>
      <w:r w:rsidRPr="00754B53">
        <w:rPr>
          <w:color w:val="575757"/>
          <w:sz w:val="21"/>
          <w:szCs w:val="22"/>
        </w:rPr>
        <w:t>0 employees.</w:t>
      </w:r>
    </w:p>
    <w:p w14:paraId="2240DDC5" w14:textId="77777777" w:rsidR="00A574A0" w:rsidRPr="00885F7A" w:rsidRDefault="00A574A0" w:rsidP="00A574A0">
      <w:pPr>
        <w:spacing w:before="100" w:beforeAutospacing="1"/>
        <w:rPr>
          <w:color w:val="575757"/>
          <w:sz w:val="21"/>
          <w:szCs w:val="22"/>
        </w:rPr>
      </w:pPr>
      <w:r>
        <w:rPr>
          <w:color w:val="575757"/>
          <w:sz w:val="21"/>
          <w:szCs w:val="22"/>
        </w:rPr>
        <w:t>We’re a</w:t>
      </w:r>
      <w:r w:rsidRPr="00754B53">
        <w:rPr>
          <w:color w:val="575757"/>
          <w:sz w:val="21"/>
          <w:szCs w:val="22"/>
        </w:rPr>
        <w:t xml:space="preserve"> strong community that works together with the common goal of helping each other to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flourish</w:t>
      </w:r>
      <w:r>
        <w:rPr>
          <w:color w:val="575757"/>
          <w:sz w:val="21"/>
          <w:szCs w:val="22"/>
        </w:rPr>
        <w:t>. O</w:t>
      </w:r>
      <w:r w:rsidRPr="00754B53">
        <w:rPr>
          <w:color w:val="575757"/>
          <w:sz w:val="21"/>
          <w:szCs w:val="22"/>
        </w:rPr>
        <w:t xml:space="preserve">ur learners leave </w:t>
      </w:r>
      <w:r w:rsidRPr="00885F7A">
        <w:rPr>
          <w:color w:val="575757"/>
          <w:sz w:val="21"/>
          <w:szCs w:val="22"/>
        </w:rPr>
        <w:t>confident and able to</w:t>
      </w:r>
      <w:r w:rsidRPr="00754B53">
        <w:rPr>
          <w:color w:val="575757"/>
          <w:sz w:val="21"/>
          <w:szCs w:val="22"/>
        </w:rPr>
        <w:t xml:space="preserve"> progress onto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further education and work.</w:t>
      </w:r>
    </w:p>
    <w:p w14:paraId="2D888EB5" w14:textId="77777777" w:rsidR="00A574A0" w:rsidRPr="00885F7A" w:rsidRDefault="00A574A0" w:rsidP="00A574A0">
      <w:pPr>
        <w:spacing w:before="100" w:beforeAutospacing="1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lastRenderedPageBreak/>
        <w:t>We’re a disability confident employer that’s Investors in People accredited, with firmly hel</w:t>
      </w:r>
      <w:r w:rsidRPr="00885F7A">
        <w:rPr>
          <w:color w:val="575757"/>
          <w:sz w:val="21"/>
          <w:szCs w:val="22"/>
        </w:rPr>
        <w:t xml:space="preserve">d </w:t>
      </w:r>
      <w:r w:rsidRPr="00754B53">
        <w:rPr>
          <w:color w:val="575757"/>
          <w:sz w:val="21"/>
          <w:szCs w:val="22"/>
        </w:rPr>
        <w:t>values placed at our core.</w:t>
      </w:r>
      <w:r w:rsidRPr="00885F7A">
        <w:rPr>
          <w:color w:val="575757"/>
          <w:sz w:val="21"/>
          <w:szCs w:val="22"/>
        </w:rPr>
        <w:br/>
      </w:r>
    </w:p>
    <w:p w14:paraId="6AD77BCF" w14:textId="77777777" w:rsidR="00A574A0" w:rsidRPr="00885F7A" w:rsidRDefault="00A574A0" w:rsidP="00A574A0">
      <w:pPr>
        <w:pStyle w:val="Subtitle"/>
        <w:numPr>
          <w:ilvl w:val="0"/>
          <w:numId w:val="0"/>
        </w:numPr>
        <w:spacing w:after="120"/>
        <w:rPr>
          <w:color w:val="009CDE"/>
          <w:sz w:val="21"/>
          <w:szCs w:val="21"/>
        </w:rPr>
      </w:pPr>
      <w:r w:rsidRPr="00885F7A">
        <w:rPr>
          <w:color w:val="009CDE"/>
          <w:sz w:val="21"/>
          <w:szCs w:val="21"/>
        </w:rPr>
        <w:t>THE SCHOOL AT A GLANCE</w:t>
      </w:r>
    </w:p>
    <w:p w14:paraId="67B5AE08" w14:textId="77777777" w:rsidR="00A574A0" w:rsidRPr="00885F7A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885F7A">
        <w:rPr>
          <w:color w:val="575757"/>
          <w:sz w:val="21"/>
          <w:szCs w:val="22"/>
        </w:rPr>
        <w:t xml:space="preserve">There has been a school at Haselbury Road since 1938, which turned into a special school in 1970. </w:t>
      </w:r>
    </w:p>
    <w:p w14:paraId="3FE2503C" w14:textId="77777777" w:rsidR="00A574A0" w:rsidRPr="00885F7A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885F7A">
        <w:rPr>
          <w:color w:val="575757"/>
          <w:sz w:val="21"/>
          <w:szCs w:val="22"/>
        </w:rPr>
        <w:t>In 2014, there were 80 learners on a single site. We’ve grown a lot since then.</w:t>
      </w:r>
    </w:p>
    <w:p w14:paraId="682CD3C7" w14:textId="77777777" w:rsidR="00A574A0" w:rsidRPr="00885F7A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t>We cater for students with a range of complex special educational needs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and disabilitie</w:t>
      </w:r>
      <w:r w:rsidRPr="00885F7A">
        <w:rPr>
          <w:color w:val="575757"/>
          <w:sz w:val="21"/>
          <w:szCs w:val="22"/>
        </w:rPr>
        <w:t>s.</w:t>
      </w:r>
    </w:p>
    <w:p w14:paraId="1AC56C29" w14:textId="77777777" w:rsidR="00A574A0" w:rsidRPr="00754B53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t xml:space="preserve">We’ve </w:t>
      </w:r>
      <w:r w:rsidRPr="00885F7A">
        <w:rPr>
          <w:color w:val="575757"/>
          <w:sz w:val="21"/>
          <w:szCs w:val="22"/>
        </w:rPr>
        <w:t>expanded</w:t>
      </w:r>
      <w:r w:rsidRPr="00754B53">
        <w:rPr>
          <w:color w:val="575757"/>
          <w:sz w:val="21"/>
          <w:szCs w:val="22"/>
        </w:rPr>
        <w:t xml:space="preserve"> rapidly in response to increased demand across the borough of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Enfield</w:t>
      </w:r>
      <w:r w:rsidRPr="00885F7A">
        <w:rPr>
          <w:color w:val="575757"/>
          <w:sz w:val="21"/>
          <w:szCs w:val="22"/>
        </w:rPr>
        <w:t>.</w:t>
      </w:r>
    </w:p>
    <w:p w14:paraId="22D325D5" w14:textId="77777777" w:rsidR="00A574A0" w:rsidRPr="00885F7A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t>Throughout their journey, learners develop vital life</w:t>
      </w:r>
      <w:r w:rsidRPr="00885F7A">
        <w:rPr>
          <w:color w:val="575757"/>
          <w:sz w:val="21"/>
          <w:szCs w:val="22"/>
        </w:rPr>
        <w:t xml:space="preserve"> and work skills,</w:t>
      </w:r>
      <w:r w:rsidRPr="00754B53">
        <w:rPr>
          <w:color w:val="575757"/>
          <w:sz w:val="21"/>
          <w:szCs w:val="22"/>
        </w:rPr>
        <w:t xml:space="preserve"> as well as achieve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academically</w:t>
      </w:r>
      <w:r w:rsidRPr="00885F7A">
        <w:rPr>
          <w:color w:val="575757"/>
          <w:sz w:val="21"/>
          <w:szCs w:val="22"/>
        </w:rPr>
        <w:t>.</w:t>
      </w:r>
    </w:p>
    <w:p w14:paraId="195F140E" w14:textId="77777777" w:rsidR="00A574A0" w:rsidRPr="00754B53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t>Our provision includes the Attendance Support Service (ASU), Home Tuition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Service and a post 16 programme that enables learners to go to a local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college</w:t>
      </w:r>
      <w:r w:rsidRPr="00885F7A">
        <w:rPr>
          <w:color w:val="575757"/>
          <w:sz w:val="21"/>
          <w:szCs w:val="22"/>
        </w:rPr>
        <w:t>.</w:t>
      </w:r>
    </w:p>
    <w:p w14:paraId="6F910EFC" w14:textId="77777777" w:rsidR="00A574A0" w:rsidRPr="00885F7A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t>Our Travel Training Programme enables learners to travel confidently and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independently</w:t>
      </w:r>
      <w:r w:rsidRPr="00885F7A">
        <w:rPr>
          <w:color w:val="575757"/>
          <w:sz w:val="21"/>
          <w:szCs w:val="22"/>
        </w:rPr>
        <w:t xml:space="preserve">. </w:t>
      </w:r>
    </w:p>
    <w:p w14:paraId="2AF8D8B4" w14:textId="77777777" w:rsidR="00A574A0" w:rsidRPr="00885F7A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t>We actively prepare learners for adulthood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and the workplace</w:t>
      </w:r>
      <w:r w:rsidRPr="00885F7A">
        <w:rPr>
          <w:color w:val="575757"/>
          <w:sz w:val="21"/>
          <w:szCs w:val="22"/>
        </w:rPr>
        <w:t>. This is key to what makes us special.</w:t>
      </w:r>
    </w:p>
    <w:p w14:paraId="279E2E4F" w14:textId="77777777" w:rsidR="00A574A0" w:rsidRPr="00885F7A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t>Learners gain work experience with local employers and through our partnership</w:t>
      </w:r>
      <w:r>
        <w:rPr>
          <w:color w:val="575757"/>
          <w:sz w:val="21"/>
          <w:szCs w:val="22"/>
        </w:rPr>
        <w:t xml:space="preserve">s with the Enterprise Cooperative Trust (ECT) and </w:t>
      </w:r>
      <w:r w:rsidRPr="00754B53">
        <w:rPr>
          <w:color w:val="575757"/>
          <w:sz w:val="21"/>
          <w:szCs w:val="22"/>
        </w:rPr>
        <w:t>Learning for Life Charity (LFLC)</w:t>
      </w:r>
      <w:r w:rsidRPr="00885F7A">
        <w:rPr>
          <w:color w:val="575757"/>
          <w:sz w:val="21"/>
          <w:szCs w:val="22"/>
        </w:rPr>
        <w:t>.</w:t>
      </w:r>
    </w:p>
    <w:p w14:paraId="7A635A06" w14:textId="77777777" w:rsidR="00A574A0" w:rsidRPr="00885F7A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754B53">
        <w:rPr>
          <w:color w:val="575757"/>
          <w:sz w:val="21"/>
          <w:szCs w:val="22"/>
        </w:rPr>
        <w:t>Our Supported Internship Programme gives young people aged 16 to 25 an</w:t>
      </w:r>
      <w:r w:rsidRPr="00885F7A">
        <w:rPr>
          <w:color w:val="575757"/>
          <w:sz w:val="21"/>
          <w:szCs w:val="22"/>
        </w:rPr>
        <w:t xml:space="preserve"> </w:t>
      </w:r>
      <w:r w:rsidRPr="00754B53">
        <w:rPr>
          <w:color w:val="575757"/>
          <w:sz w:val="21"/>
          <w:szCs w:val="22"/>
        </w:rPr>
        <w:t>opportunity to work</w:t>
      </w:r>
      <w:r w:rsidRPr="00885F7A">
        <w:rPr>
          <w:color w:val="575757"/>
          <w:sz w:val="21"/>
          <w:szCs w:val="22"/>
        </w:rPr>
        <w:t xml:space="preserve">. </w:t>
      </w:r>
      <w:r w:rsidRPr="00754B53">
        <w:rPr>
          <w:color w:val="575757"/>
          <w:sz w:val="21"/>
          <w:szCs w:val="22"/>
        </w:rPr>
        <w:t>80% of our interns get jobs and 90% retain them</w:t>
      </w:r>
      <w:r w:rsidRPr="00885F7A">
        <w:rPr>
          <w:color w:val="575757"/>
          <w:sz w:val="21"/>
          <w:szCs w:val="22"/>
        </w:rPr>
        <w:t>.</w:t>
      </w:r>
    </w:p>
    <w:p w14:paraId="50818367" w14:textId="77777777" w:rsidR="00A574A0" w:rsidRPr="00885F7A" w:rsidRDefault="00A574A0" w:rsidP="00A574A0">
      <w:pPr>
        <w:numPr>
          <w:ilvl w:val="0"/>
          <w:numId w:val="1"/>
        </w:numPr>
        <w:spacing w:before="100" w:beforeAutospacing="1" w:after="0"/>
        <w:ind w:left="714" w:hanging="357"/>
        <w:rPr>
          <w:color w:val="575757"/>
          <w:sz w:val="21"/>
          <w:szCs w:val="22"/>
        </w:rPr>
      </w:pPr>
      <w:r w:rsidRPr="00885F7A">
        <w:rPr>
          <w:color w:val="575757"/>
          <w:sz w:val="21"/>
          <w:szCs w:val="22"/>
        </w:rPr>
        <w:t>We’re a founder member of the Enterprise Cooperative Trust.</w:t>
      </w:r>
    </w:p>
    <w:p w14:paraId="0D6B85E8" w14:textId="77777777" w:rsidR="00FC61F5" w:rsidRPr="00FC61F5" w:rsidRDefault="00FC61F5" w:rsidP="00597277">
      <w:pPr>
        <w:spacing w:after="0"/>
        <w:rPr>
          <w:rFonts w:cstheme="majorHAnsi"/>
          <w:iCs/>
          <w:color w:val="575757"/>
          <w:lang w:val="en-US"/>
        </w:rPr>
      </w:pPr>
    </w:p>
    <w:p w14:paraId="6A63BDA5" w14:textId="77777777" w:rsidR="00D20552" w:rsidRDefault="005A1CEE" w:rsidP="00CF0455">
      <w:pPr>
        <w:rPr>
          <w:rFonts w:cstheme="majorHAnsi"/>
          <w:iCs/>
          <w:color w:val="575757"/>
          <w:lang w:val="en-US"/>
        </w:rPr>
      </w:pPr>
      <w:r w:rsidRPr="00FC61F5">
        <w:rPr>
          <w:rFonts w:cstheme="majorHAnsi"/>
          <w:iCs/>
          <w:color w:val="575757"/>
          <w:lang w:val="en-US"/>
        </w:rPr>
        <w:t>West Lea School is committed to safeguarding and promoting the welfare of children and young people.  The successful applicant will be subject to a full Disclosure and Barring Service (DBS) disclosure and checks regarding proof of ID, medical clearance and the right to work in the UK.</w:t>
      </w:r>
      <w:r w:rsidR="00FC0B59">
        <w:rPr>
          <w:rFonts w:cstheme="majorHAnsi"/>
          <w:iCs/>
          <w:color w:val="575757"/>
          <w:lang w:val="en-US"/>
        </w:rPr>
        <w:t xml:space="preserve"> CVs will not be accepted.</w:t>
      </w:r>
      <w:r w:rsidR="00801E94">
        <w:rPr>
          <w:rFonts w:cstheme="majorHAnsi"/>
          <w:iCs/>
          <w:color w:val="575757"/>
          <w:lang w:val="en-US"/>
        </w:rPr>
        <w:t xml:space="preserve"> The postholder may be required to work at any West Lea School site.</w:t>
      </w:r>
    </w:p>
    <w:p w14:paraId="5D0D2473" w14:textId="5772F255" w:rsidR="00CA64C0" w:rsidRPr="00D20552" w:rsidRDefault="002E5555" w:rsidP="00CF0455">
      <w:pPr>
        <w:rPr>
          <w:rStyle w:val="Strong"/>
          <w:rFonts w:cstheme="majorHAnsi"/>
          <w:bCs w:val="0"/>
          <w:iCs/>
          <w:color w:val="575757"/>
          <w:lang w:val="en-US"/>
        </w:rPr>
      </w:pPr>
      <w:r w:rsidRPr="00D20552">
        <w:rPr>
          <w:iCs/>
          <w:noProof/>
        </w:rPr>
        <w:drawing>
          <wp:anchor distT="0" distB="0" distL="114300" distR="114300" simplePos="0" relativeHeight="251673600" behindDoc="0" locked="0" layoutInCell="1" allowOverlap="1" wp14:anchorId="7FB68E72" wp14:editId="36EF777A">
            <wp:simplePos x="0" y="0"/>
            <wp:positionH relativeFrom="column">
              <wp:posOffset>1910080</wp:posOffset>
            </wp:positionH>
            <wp:positionV relativeFrom="paragraph">
              <wp:posOffset>4054937</wp:posOffset>
            </wp:positionV>
            <wp:extent cx="1907540" cy="511175"/>
            <wp:effectExtent l="0" t="0" r="0" b="0"/>
            <wp:wrapNone/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clip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552" w:rsidRPr="00D20552">
        <w:rPr>
          <w:rFonts w:cstheme="majorHAnsi"/>
          <w:iCs/>
          <w:color w:val="575757"/>
          <w:lang w:val="en-US"/>
        </w:rPr>
        <w:t>To apply, please visit our website, www.westleaschool.co.uk and click ‘vacancies’</w:t>
      </w:r>
    </w:p>
    <w:sectPr w:rsidR="00CA64C0" w:rsidRPr="00D20552" w:rsidSect="00B651C2"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964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938D" w14:textId="77777777" w:rsidR="00AA2F8F" w:rsidRDefault="00AA2F8F" w:rsidP="005A1CEE">
      <w:pPr>
        <w:spacing w:after="0"/>
      </w:pPr>
      <w:r>
        <w:separator/>
      </w:r>
    </w:p>
  </w:endnote>
  <w:endnote w:type="continuationSeparator" w:id="0">
    <w:p w14:paraId="22029887" w14:textId="77777777" w:rsidR="00AA2F8F" w:rsidRDefault="00AA2F8F" w:rsidP="005A1C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Medium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seo Sans Rounded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C9E7" w14:textId="77777777" w:rsidR="000E7EAA" w:rsidRDefault="008233EE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0" wp14:anchorId="75043570" wp14:editId="3D8310DC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49200" cy="1357200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6314" w14:textId="77777777" w:rsidR="00063C56" w:rsidRDefault="008233EE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0" wp14:anchorId="731BAFE8" wp14:editId="08385B2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40000" cy="139320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3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9AAB" w14:textId="77777777" w:rsidR="00AA2F8F" w:rsidRDefault="00AA2F8F" w:rsidP="005A1CEE">
      <w:pPr>
        <w:spacing w:after="0"/>
      </w:pPr>
      <w:r>
        <w:separator/>
      </w:r>
    </w:p>
  </w:footnote>
  <w:footnote w:type="continuationSeparator" w:id="0">
    <w:p w14:paraId="16D0F080" w14:textId="77777777" w:rsidR="00AA2F8F" w:rsidRDefault="00AA2F8F" w:rsidP="005A1C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1574" w14:textId="7B8952BE" w:rsidR="00063C56" w:rsidRDefault="001A6111" w:rsidP="00063C5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10E"/>
    <w:multiLevelType w:val="multilevel"/>
    <w:tmpl w:val="F984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E19CC"/>
    <w:multiLevelType w:val="multilevel"/>
    <w:tmpl w:val="B07C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C276C"/>
    <w:multiLevelType w:val="multilevel"/>
    <w:tmpl w:val="1D9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4D7E"/>
    <w:multiLevelType w:val="hybridMultilevel"/>
    <w:tmpl w:val="5A44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6E3"/>
    <w:multiLevelType w:val="hybridMultilevel"/>
    <w:tmpl w:val="3A8A3B96"/>
    <w:lvl w:ilvl="0" w:tplc="4C54BAC8">
      <w:start w:val="1"/>
      <w:numFmt w:val="bullet"/>
      <w:lvlText w:val="•"/>
      <w:lvlJc w:val="left"/>
      <w:pPr>
        <w:ind w:left="283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D02C42">
      <w:start w:val="1"/>
      <w:numFmt w:val="bullet"/>
      <w:lvlText w:val="o"/>
      <w:lvlJc w:val="left"/>
      <w:pPr>
        <w:ind w:left="108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0616C4">
      <w:start w:val="1"/>
      <w:numFmt w:val="bullet"/>
      <w:lvlText w:val="▪"/>
      <w:lvlJc w:val="left"/>
      <w:pPr>
        <w:ind w:left="180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0C0B9C">
      <w:start w:val="1"/>
      <w:numFmt w:val="bullet"/>
      <w:lvlText w:val="•"/>
      <w:lvlJc w:val="left"/>
      <w:pPr>
        <w:ind w:left="252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4F308">
      <w:start w:val="1"/>
      <w:numFmt w:val="bullet"/>
      <w:lvlText w:val="o"/>
      <w:lvlJc w:val="left"/>
      <w:pPr>
        <w:ind w:left="324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87578">
      <w:start w:val="1"/>
      <w:numFmt w:val="bullet"/>
      <w:lvlText w:val="▪"/>
      <w:lvlJc w:val="left"/>
      <w:pPr>
        <w:ind w:left="396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6EC8BC">
      <w:start w:val="1"/>
      <w:numFmt w:val="bullet"/>
      <w:lvlText w:val="•"/>
      <w:lvlJc w:val="left"/>
      <w:pPr>
        <w:ind w:left="468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C7AB6">
      <w:start w:val="1"/>
      <w:numFmt w:val="bullet"/>
      <w:lvlText w:val="o"/>
      <w:lvlJc w:val="left"/>
      <w:pPr>
        <w:ind w:left="540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035FE">
      <w:start w:val="1"/>
      <w:numFmt w:val="bullet"/>
      <w:lvlText w:val="▪"/>
      <w:lvlJc w:val="left"/>
      <w:pPr>
        <w:ind w:left="612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23410"/>
    <w:multiLevelType w:val="hybridMultilevel"/>
    <w:tmpl w:val="FE58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C71"/>
    <w:multiLevelType w:val="multilevel"/>
    <w:tmpl w:val="E174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226C6"/>
    <w:multiLevelType w:val="hybridMultilevel"/>
    <w:tmpl w:val="0452F8D8"/>
    <w:lvl w:ilvl="0" w:tplc="FC90B6F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1605"/>
    <w:multiLevelType w:val="hybridMultilevel"/>
    <w:tmpl w:val="0488188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7735C4A"/>
    <w:multiLevelType w:val="multilevel"/>
    <w:tmpl w:val="A534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70A58"/>
    <w:multiLevelType w:val="hybridMultilevel"/>
    <w:tmpl w:val="145E9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DA6750"/>
    <w:multiLevelType w:val="multilevel"/>
    <w:tmpl w:val="8226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31741"/>
    <w:multiLevelType w:val="hybridMultilevel"/>
    <w:tmpl w:val="92401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23FD4"/>
    <w:multiLevelType w:val="multilevel"/>
    <w:tmpl w:val="D110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3732D"/>
    <w:multiLevelType w:val="multilevel"/>
    <w:tmpl w:val="B7A4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26DA0"/>
    <w:multiLevelType w:val="multilevel"/>
    <w:tmpl w:val="B2D8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420DA"/>
    <w:multiLevelType w:val="multilevel"/>
    <w:tmpl w:val="08B0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D77A5"/>
    <w:multiLevelType w:val="hybridMultilevel"/>
    <w:tmpl w:val="9F920DA8"/>
    <w:lvl w:ilvl="0" w:tplc="F87A1554">
      <w:numFmt w:val="bullet"/>
      <w:lvlText w:val="•"/>
      <w:lvlJc w:val="left"/>
      <w:pPr>
        <w:ind w:left="720" w:hanging="360"/>
      </w:pPr>
      <w:rPr>
        <w:rFonts w:ascii="Nunito" w:eastAsiaTheme="minorHAnsi" w:hAnsi="Nunito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105"/>
    <w:multiLevelType w:val="hybridMultilevel"/>
    <w:tmpl w:val="2F0E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576"/>
    <w:multiLevelType w:val="hybridMultilevel"/>
    <w:tmpl w:val="7B7832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95436"/>
    <w:multiLevelType w:val="hybridMultilevel"/>
    <w:tmpl w:val="7E96B9A2"/>
    <w:lvl w:ilvl="0" w:tplc="2112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CD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0BD5"/>
    <w:multiLevelType w:val="hybridMultilevel"/>
    <w:tmpl w:val="49CC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181B"/>
    <w:multiLevelType w:val="multilevel"/>
    <w:tmpl w:val="0ED4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F5F2E"/>
    <w:multiLevelType w:val="hybridMultilevel"/>
    <w:tmpl w:val="4EF0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46A23"/>
    <w:multiLevelType w:val="hybridMultilevel"/>
    <w:tmpl w:val="3CEC7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C153D"/>
    <w:multiLevelType w:val="hybridMultilevel"/>
    <w:tmpl w:val="DAFA5474"/>
    <w:lvl w:ilvl="0" w:tplc="80CC9CD0">
      <w:start w:val="1"/>
      <w:numFmt w:val="bullet"/>
      <w:lvlText w:val="•"/>
      <w:lvlJc w:val="left"/>
      <w:pPr>
        <w:ind w:left="283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8CCF0A">
      <w:start w:val="1"/>
      <w:numFmt w:val="bullet"/>
      <w:lvlText w:val="o"/>
      <w:lvlJc w:val="left"/>
      <w:pPr>
        <w:ind w:left="108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C989E">
      <w:start w:val="1"/>
      <w:numFmt w:val="bullet"/>
      <w:lvlText w:val="▪"/>
      <w:lvlJc w:val="left"/>
      <w:pPr>
        <w:ind w:left="180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E08D0">
      <w:start w:val="1"/>
      <w:numFmt w:val="bullet"/>
      <w:lvlText w:val="•"/>
      <w:lvlJc w:val="left"/>
      <w:pPr>
        <w:ind w:left="252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241B48">
      <w:start w:val="1"/>
      <w:numFmt w:val="bullet"/>
      <w:lvlText w:val="o"/>
      <w:lvlJc w:val="left"/>
      <w:pPr>
        <w:ind w:left="324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B223BA">
      <w:start w:val="1"/>
      <w:numFmt w:val="bullet"/>
      <w:lvlText w:val="▪"/>
      <w:lvlJc w:val="left"/>
      <w:pPr>
        <w:ind w:left="396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04C3FE">
      <w:start w:val="1"/>
      <w:numFmt w:val="bullet"/>
      <w:lvlText w:val="•"/>
      <w:lvlJc w:val="left"/>
      <w:pPr>
        <w:ind w:left="468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AECA84">
      <w:start w:val="1"/>
      <w:numFmt w:val="bullet"/>
      <w:lvlText w:val="o"/>
      <w:lvlJc w:val="left"/>
      <w:pPr>
        <w:ind w:left="540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02B94">
      <w:start w:val="1"/>
      <w:numFmt w:val="bullet"/>
      <w:lvlText w:val="▪"/>
      <w:lvlJc w:val="left"/>
      <w:pPr>
        <w:ind w:left="6120"/>
      </w:pPr>
      <w:rPr>
        <w:rFonts w:ascii="Avenir LT Std" w:eastAsia="Avenir LT Std" w:hAnsi="Avenir LT Std" w:cs="Avenir LT Std"/>
        <w:b w:val="0"/>
        <w:i w:val="0"/>
        <w:strike w:val="0"/>
        <w:dstrike w:val="0"/>
        <w:color w:val="686C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001BB7"/>
    <w:multiLevelType w:val="hybridMultilevel"/>
    <w:tmpl w:val="C87CC7D6"/>
    <w:lvl w:ilvl="0" w:tplc="FC90B6F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D7438"/>
    <w:multiLevelType w:val="hybridMultilevel"/>
    <w:tmpl w:val="FDCC1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127706"/>
    <w:multiLevelType w:val="multilevel"/>
    <w:tmpl w:val="EE54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EA5A59"/>
    <w:multiLevelType w:val="multilevel"/>
    <w:tmpl w:val="C37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2F7C32"/>
    <w:multiLevelType w:val="multilevel"/>
    <w:tmpl w:val="CC7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BE345A"/>
    <w:multiLevelType w:val="hybridMultilevel"/>
    <w:tmpl w:val="37E0F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22"/>
  </w:num>
  <w:num w:numId="9">
    <w:abstractNumId w:val="6"/>
  </w:num>
  <w:num w:numId="10">
    <w:abstractNumId w:val="29"/>
  </w:num>
  <w:num w:numId="11">
    <w:abstractNumId w:val="13"/>
  </w:num>
  <w:num w:numId="12">
    <w:abstractNumId w:val="2"/>
  </w:num>
  <w:num w:numId="13">
    <w:abstractNumId w:val="28"/>
  </w:num>
  <w:num w:numId="14">
    <w:abstractNumId w:val="0"/>
  </w:num>
  <w:num w:numId="15">
    <w:abstractNumId w:val="7"/>
  </w:num>
  <w:num w:numId="16">
    <w:abstractNumId w:val="26"/>
  </w:num>
  <w:num w:numId="17">
    <w:abstractNumId w:val="5"/>
  </w:num>
  <w:num w:numId="18">
    <w:abstractNumId w:val="21"/>
  </w:num>
  <w:num w:numId="19">
    <w:abstractNumId w:val="4"/>
  </w:num>
  <w:num w:numId="20">
    <w:abstractNumId w:val="25"/>
  </w:num>
  <w:num w:numId="21">
    <w:abstractNumId w:val="31"/>
  </w:num>
  <w:num w:numId="22">
    <w:abstractNumId w:val="27"/>
  </w:num>
  <w:num w:numId="23">
    <w:abstractNumId w:val="8"/>
  </w:num>
  <w:num w:numId="24">
    <w:abstractNumId w:val="12"/>
  </w:num>
  <w:num w:numId="25">
    <w:abstractNumId w:val="10"/>
  </w:num>
  <w:num w:numId="26">
    <w:abstractNumId w:val="21"/>
  </w:num>
  <w:num w:numId="27">
    <w:abstractNumId w:val="23"/>
  </w:num>
  <w:num w:numId="28">
    <w:abstractNumId w:val="19"/>
  </w:num>
  <w:num w:numId="29">
    <w:abstractNumId w:val="18"/>
  </w:num>
  <w:num w:numId="30">
    <w:abstractNumId w:val="17"/>
  </w:num>
  <w:num w:numId="31">
    <w:abstractNumId w:val="24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3D"/>
    <w:rsid w:val="00017E46"/>
    <w:rsid w:val="00031738"/>
    <w:rsid w:val="00045B77"/>
    <w:rsid w:val="000477BE"/>
    <w:rsid w:val="00060BB6"/>
    <w:rsid w:val="00072EC9"/>
    <w:rsid w:val="000903F1"/>
    <w:rsid w:val="000907A2"/>
    <w:rsid w:val="000C7173"/>
    <w:rsid w:val="000D5458"/>
    <w:rsid w:val="000E1B51"/>
    <w:rsid w:val="000E34FE"/>
    <w:rsid w:val="001053FE"/>
    <w:rsid w:val="0014049C"/>
    <w:rsid w:val="001446E6"/>
    <w:rsid w:val="001508DA"/>
    <w:rsid w:val="00174E92"/>
    <w:rsid w:val="001A6111"/>
    <w:rsid w:val="001B25E3"/>
    <w:rsid w:val="001B7DA1"/>
    <w:rsid w:val="001F546F"/>
    <w:rsid w:val="00202F66"/>
    <w:rsid w:val="00205986"/>
    <w:rsid w:val="00223703"/>
    <w:rsid w:val="00262D7F"/>
    <w:rsid w:val="00271437"/>
    <w:rsid w:val="00281E48"/>
    <w:rsid w:val="00283685"/>
    <w:rsid w:val="002902AB"/>
    <w:rsid w:val="002932A0"/>
    <w:rsid w:val="002A0607"/>
    <w:rsid w:val="002B680C"/>
    <w:rsid w:val="002B7EDE"/>
    <w:rsid w:val="002E5555"/>
    <w:rsid w:val="002E78FB"/>
    <w:rsid w:val="002F475A"/>
    <w:rsid w:val="002F5D32"/>
    <w:rsid w:val="00317C13"/>
    <w:rsid w:val="00320715"/>
    <w:rsid w:val="00321D8A"/>
    <w:rsid w:val="00326025"/>
    <w:rsid w:val="00346461"/>
    <w:rsid w:val="0035410E"/>
    <w:rsid w:val="00354570"/>
    <w:rsid w:val="00367A47"/>
    <w:rsid w:val="00370F2E"/>
    <w:rsid w:val="00383786"/>
    <w:rsid w:val="003864D8"/>
    <w:rsid w:val="003C6180"/>
    <w:rsid w:val="003E6E7B"/>
    <w:rsid w:val="0040102B"/>
    <w:rsid w:val="004119AC"/>
    <w:rsid w:val="00451E5A"/>
    <w:rsid w:val="004543B7"/>
    <w:rsid w:val="00467C03"/>
    <w:rsid w:val="004A63BD"/>
    <w:rsid w:val="004C0C82"/>
    <w:rsid w:val="004C1C03"/>
    <w:rsid w:val="004C32CF"/>
    <w:rsid w:val="004E29FA"/>
    <w:rsid w:val="004E697A"/>
    <w:rsid w:val="004F6395"/>
    <w:rsid w:val="004F6423"/>
    <w:rsid w:val="005045E7"/>
    <w:rsid w:val="00513E6C"/>
    <w:rsid w:val="00515C3D"/>
    <w:rsid w:val="005177C4"/>
    <w:rsid w:val="005445B2"/>
    <w:rsid w:val="00551F93"/>
    <w:rsid w:val="005703AA"/>
    <w:rsid w:val="00577A8B"/>
    <w:rsid w:val="00597277"/>
    <w:rsid w:val="005A1CEE"/>
    <w:rsid w:val="005B50B2"/>
    <w:rsid w:val="005D27B9"/>
    <w:rsid w:val="005E2B6F"/>
    <w:rsid w:val="005F124E"/>
    <w:rsid w:val="00601B46"/>
    <w:rsid w:val="0061794C"/>
    <w:rsid w:val="006259A1"/>
    <w:rsid w:val="00662BD8"/>
    <w:rsid w:val="0067385B"/>
    <w:rsid w:val="006B6D6E"/>
    <w:rsid w:val="006F2049"/>
    <w:rsid w:val="00702307"/>
    <w:rsid w:val="007069D9"/>
    <w:rsid w:val="007223D3"/>
    <w:rsid w:val="007334D6"/>
    <w:rsid w:val="007827BC"/>
    <w:rsid w:val="0079654B"/>
    <w:rsid w:val="007B1698"/>
    <w:rsid w:val="007B170F"/>
    <w:rsid w:val="007C5A89"/>
    <w:rsid w:val="007D02E1"/>
    <w:rsid w:val="007D13EE"/>
    <w:rsid w:val="007D58BC"/>
    <w:rsid w:val="007D6BCB"/>
    <w:rsid w:val="007E7732"/>
    <w:rsid w:val="00801E94"/>
    <w:rsid w:val="0080392C"/>
    <w:rsid w:val="008220F2"/>
    <w:rsid w:val="008233EE"/>
    <w:rsid w:val="008257DD"/>
    <w:rsid w:val="00833416"/>
    <w:rsid w:val="00852AF5"/>
    <w:rsid w:val="00855C36"/>
    <w:rsid w:val="00856363"/>
    <w:rsid w:val="00865A63"/>
    <w:rsid w:val="00891C6A"/>
    <w:rsid w:val="00895104"/>
    <w:rsid w:val="008B2390"/>
    <w:rsid w:val="008E0BC9"/>
    <w:rsid w:val="008E2C3A"/>
    <w:rsid w:val="008E581A"/>
    <w:rsid w:val="008F6B76"/>
    <w:rsid w:val="009230A9"/>
    <w:rsid w:val="00925DBC"/>
    <w:rsid w:val="0093461E"/>
    <w:rsid w:val="00944DBE"/>
    <w:rsid w:val="00967273"/>
    <w:rsid w:val="009704F6"/>
    <w:rsid w:val="00971D3D"/>
    <w:rsid w:val="0098111F"/>
    <w:rsid w:val="009964CC"/>
    <w:rsid w:val="009A18B2"/>
    <w:rsid w:val="009D299A"/>
    <w:rsid w:val="009F5774"/>
    <w:rsid w:val="00A10632"/>
    <w:rsid w:val="00A32180"/>
    <w:rsid w:val="00A34590"/>
    <w:rsid w:val="00A377E0"/>
    <w:rsid w:val="00A41E06"/>
    <w:rsid w:val="00A519EE"/>
    <w:rsid w:val="00A51C66"/>
    <w:rsid w:val="00A574A0"/>
    <w:rsid w:val="00A60256"/>
    <w:rsid w:val="00A75C85"/>
    <w:rsid w:val="00A921A4"/>
    <w:rsid w:val="00A93EF1"/>
    <w:rsid w:val="00AA0B3A"/>
    <w:rsid w:val="00AA2F8F"/>
    <w:rsid w:val="00AA6DC6"/>
    <w:rsid w:val="00AB0B38"/>
    <w:rsid w:val="00AD25F7"/>
    <w:rsid w:val="00AD4EF1"/>
    <w:rsid w:val="00AE3A38"/>
    <w:rsid w:val="00AF12BD"/>
    <w:rsid w:val="00AF5C04"/>
    <w:rsid w:val="00B03FD3"/>
    <w:rsid w:val="00B163A8"/>
    <w:rsid w:val="00B651C2"/>
    <w:rsid w:val="00B92140"/>
    <w:rsid w:val="00BA148D"/>
    <w:rsid w:val="00BA155A"/>
    <w:rsid w:val="00BA688B"/>
    <w:rsid w:val="00BC270F"/>
    <w:rsid w:val="00BC3F22"/>
    <w:rsid w:val="00C03FDE"/>
    <w:rsid w:val="00C23E47"/>
    <w:rsid w:val="00C326C0"/>
    <w:rsid w:val="00C33296"/>
    <w:rsid w:val="00C5219B"/>
    <w:rsid w:val="00C541B6"/>
    <w:rsid w:val="00C826E7"/>
    <w:rsid w:val="00C8575E"/>
    <w:rsid w:val="00C903A5"/>
    <w:rsid w:val="00CA64C0"/>
    <w:rsid w:val="00CF0455"/>
    <w:rsid w:val="00CF5012"/>
    <w:rsid w:val="00D04252"/>
    <w:rsid w:val="00D049D5"/>
    <w:rsid w:val="00D04F99"/>
    <w:rsid w:val="00D20552"/>
    <w:rsid w:val="00D2096D"/>
    <w:rsid w:val="00D304B9"/>
    <w:rsid w:val="00D54F0C"/>
    <w:rsid w:val="00D5542F"/>
    <w:rsid w:val="00D8372A"/>
    <w:rsid w:val="00DA006F"/>
    <w:rsid w:val="00DA0D1D"/>
    <w:rsid w:val="00DC6E72"/>
    <w:rsid w:val="00DD06C3"/>
    <w:rsid w:val="00DD18AD"/>
    <w:rsid w:val="00E02915"/>
    <w:rsid w:val="00E062F4"/>
    <w:rsid w:val="00E07C21"/>
    <w:rsid w:val="00E15403"/>
    <w:rsid w:val="00E74181"/>
    <w:rsid w:val="00E75FA3"/>
    <w:rsid w:val="00E91DD5"/>
    <w:rsid w:val="00EA7996"/>
    <w:rsid w:val="00EB65EC"/>
    <w:rsid w:val="00EC3B3F"/>
    <w:rsid w:val="00EE34AC"/>
    <w:rsid w:val="00EE6D5B"/>
    <w:rsid w:val="00EF4F69"/>
    <w:rsid w:val="00F322BB"/>
    <w:rsid w:val="00F32A11"/>
    <w:rsid w:val="00F44B83"/>
    <w:rsid w:val="00F67081"/>
    <w:rsid w:val="00F85389"/>
    <w:rsid w:val="00FB6E8B"/>
    <w:rsid w:val="00FC0B59"/>
    <w:rsid w:val="00FC61F5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BA53"/>
  <w14:defaultImageDpi w14:val="32767"/>
  <w15:chartTrackingRefBased/>
  <w15:docId w15:val="{074EA0C9-C6DA-9341-B9C4-3074C66B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461E"/>
    <w:pPr>
      <w:spacing w:after="120"/>
    </w:pPr>
    <w:rPr>
      <w:rFonts w:ascii="Nunito" w:hAnsi="Nunito"/>
      <w:sz w:val="22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5F124E"/>
    <w:pPr>
      <w:keepNext/>
      <w:keepLines/>
      <w:spacing w:before="240"/>
      <w:outlineLvl w:val="0"/>
    </w:pPr>
    <w:rPr>
      <w:rFonts w:ascii="Nunito Medium" w:eastAsiaTheme="majorEastAsia" w:hAnsi="Nunito Medium" w:cstheme="majorBidi"/>
      <w:color w:val="009CDE"/>
      <w:sz w:val="72"/>
      <w:szCs w:val="32"/>
    </w:rPr>
  </w:style>
  <w:style w:type="paragraph" w:styleId="Heading2">
    <w:name w:val="heading 2"/>
    <w:aliases w:val="Title 2"/>
    <w:basedOn w:val="Heading1"/>
    <w:next w:val="Normal"/>
    <w:link w:val="Heading2Char"/>
    <w:uiPriority w:val="9"/>
    <w:unhideWhenUsed/>
    <w:qFormat/>
    <w:rsid w:val="005F124E"/>
    <w:pPr>
      <w:spacing w:before="40"/>
      <w:outlineLvl w:val="1"/>
    </w:pPr>
    <w:rPr>
      <w:rFonts w:ascii="Nunito Black" w:hAnsi="Nunito Black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5F124E"/>
    <w:rPr>
      <w:rFonts w:ascii="Nunito Medium" w:eastAsiaTheme="majorEastAsia" w:hAnsi="Nunito Medium" w:cstheme="majorBidi"/>
      <w:b w:val="0"/>
      <w:i w:val="0"/>
      <w:color w:val="009CDE"/>
      <w:sz w:val="7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5F124E"/>
    <w:rPr>
      <w:rFonts w:ascii="Nunito Black" w:eastAsiaTheme="majorEastAsia" w:hAnsi="Nunito Black" w:cstheme="majorBidi"/>
      <w:b/>
      <w:i w:val="0"/>
      <w:color w:val="009CDE"/>
      <w:sz w:val="7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F5012"/>
    <w:pPr>
      <w:contextualSpacing/>
    </w:pPr>
    <w:rPr>
      <w:rFonts w:ascii="Nunito Black" w:eastAsiaTheme="majorEastAsia" w:hAnsi="Nunito Black" w:cstheme="majorBidi"/>
      <w:b/>
      <w:color w:val="009CD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012"/>
    <w:rPr>
      <w:rFonts w:ascii="Nunito Black" w:eastAsiaTheme="majorEastAsia" w:hAnsi="Nunito Black" w:cstheme="majorBidi"/>
      <w:b/>
      <w:i w:val="0"/>
      <w:color w:val="009CDE"/>
      <w:spacing w:val="-10"/>
      <w:kern w:val="28"/>
      <w:sz w:val="48"/>
      <w:szCs w:val="56"/>
    </w:rPr>
  </w:style>
  <w:style w:type="paragraph" w:styleId="Subtitle">
    <w:name w:val="Subtitle"/>
    <w:aliases w:val="Subheading"/>
    <w:basedOn w:val="Normal"/>
    <w:next w:val="Normal"/>
    <w:link w:val="SubtitleChar"/>
    <w:uiPriority w:val="11"/>
    <w:qFormat/>
    <w:rsid w:val="00CF5012"/>
    <w:pPr>
      <w:numPr>
        <w:ilvl w:val="1"/>
      </w:numPr>
      <w:spacing w:after="160"/>
    </w:pPr>
    <w:rPr>
      <w:rFonts w:eastAsiaTheme="minorEastAsia" w:cs="Times New Roman (Body CS)"/>
      <w:b/>
      <w:caps/>
      <w:color w:val="2CA9DE"/>
      <w:spacing w:val="15"/>
      <w:szCs w:val="22"/>
    </w:rPr>
  </w:style>
  <w:style w:type="character" w:customStyle="1" w:styleId="SubtitleChar">
    <w:name w:val="Subtitle Char"/>
    <w:aliases w:val="Subheading Char"/>
    <w:basedOn w:val="DefaultParagraphFont"/>
    <w:link w:val="Subtitle"/>
    <w:uiPriority w:val="11"/>
    <w:rsid w:val="00CF5012"/>
    <w:rPr>
      <w:rFonts w:ascii="Nunito" w:eastAsiaTheme="minorEastAsia" w:hAnsi="Nunito" w:cs="Times New Roman (Body CS)"/>
      <w:b/>
      <w:i w:val="0"/>
      <w:caps/>
      <w:color w:val="2CA9DE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3461E"/>
    <w:rPr>
      <w:rFonts w:ascii="Nunito SemiBold" w:hAnsi="Nunito SemiBold"/>
      <w:b/>
      <w:i w:val="0"/>
      <w:iCs/>
      <w:color w:val="009CDE"/>
      <w:sz w:val="28"/>
    </w:rPr>
  </w:style>
  <w:style w:type="character" w:styleId="Strong">
    <w:name w:val="Strong"/>
    <w:basedOn w:val="DefaultParagraphFont"/>
    <w:uiPriority w:val="22"/>
    <w:qFormat/>
    <w:rsid w:val="00CF0455"/>
    <w:rPr>
      <w:rFonts w:ascii="Nunito" w:hAnsi="Nunito"/>
      <w:b/>
      <w:bCs/>
      <w:i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A1CEE"/>
    <w:pPr>
      <w:tabs>
        <w:tab w:val="center" w:pos="4513"/>
        <w:tab w:val="right" w:pos="9026"/>
      </w:tabs>
      <w:spacing w:after="160" w:line="259" w:lineRule="auto"/>
    </w:pPr>
    <w:rPr>
      <w:rFonts w:ascii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A1CEE"/>
    <w:rPr>
      <w:rFonts w:ascii="Nunito" w:hAnsi="Nunito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1CEE"/>
    <w:pPr>
      <w:tabs>
        <w:tab w:val="center" w:pos="4513"/>
        <w:tab w:val="right" w:pos="9026"/>
      </w:tabs>
      <w:spacing w:after="160" w:line="259" w:lineRule="auto"/>
    </w:pPr>
    <w:rPr>
      <w:rFonts w:asciiTheme="minorHAnsi" w:hAnsi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1CEE"/>
    <w:rPr>
      <w:rFonts w:ascii="Nunito" w:hAnsi="Nunito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1CEE"/>
    <w:rPr>
      <w:rFonts w:ascii="Nunito" w:hAnsi="Nunito"/>
      <w:b w:val="0"/>
      <w:i w:val="0"/>
      <w:color w:val="0563C1" w:themeColor="hyperlink"/>
      <w:sz w:val="22"/>
      <w:u w:val="single"/>
    </w:rPr>
  </w:style>
  <w:style w:type="paragraph" w:customStyle="1" w:styleId="04xlpa">
    <w:name w:val="_04xlpa"/>
    <w:basedOn w:val="Normal"/>
    <w:rsid w:val="005A1C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jsgrdq">
    <w:name w:val="jsgrdq"/>
    <w:basedOn w:val="DefaultParagraphFont"/>
    <w:rsid w:val="005A1CEE"/>
    <w:rPr>
      <w:rFonts w:ascii="Nunito" w:hAnsi="Nunito"/>
      <w:b w:val="0"/>
      <w:i w:val="0"/>
      <w:sz w:val="22"/>
    </w:rPr>
  </w:style>
  <w:style w:type="paragraph" w:styleId="NormalWeb">
    <w:name w:val="Normal (Web)"/>
    <w:basedOn w:val="Normal"/>
    <w:uiPriority w:val="99"/>
    <w:unhideWhenUsed/>
    <w:rsid w:val="005A1CEE"/>
    <w:pPr>
      <w:spacing w:before="100" w:beforeAutospacing="1" w:after="100" w:afterAutospacing="1"/>
    </w:pPr>
    <w:rPr>
      <w:rFonts w:ascii="Calibri" w:hAnsi="Calibri" w:cs="Calibri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5A1CEE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SUBHEADING">
    <w:name w:val="SUBHEADING"/>
    <w:rsid w:val="005A1CEE"/>
    <w:rPr>
      <w:rFonts w:ascii="Arial" w:hAnsi="Arial"/>
      <w:b/>
      <w:caps/>
      <w:color w:val="F49D00"/>
      <w:sz w:val="20"/>
    </w:rPr>
  </w:style>
  <w:style w:type="character" w:styleId="UnresolvedMention">
    <w:name w:val="Unresolved Mention"/>
    <w:basedOn w:val="DefaultParagraphFont"/>
    <w:uiPriority w:val="99"/>
    <w:rsid w:val="00C326C0"/>
    <w:rPr>
      <w:rFonts w:ascii="Nunito" w:hAnsi="Nunito"/>
      <w:b w:val="0"/>
      <w:i w:val="0"/>
      <w:color w:val="605E5C"/>
      <w:sz w:val="2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80C"/>
    <w:rPr>
      <w:rFonts w:ascii="Nunito" w:hAnsi="Nunito"/>
      <w:b w:val="0"/>
      <w:i w:val="0"/>
      <w:color w:val="954F72" w:themeColor="followedHyperlink"/>
      <w:sz w:val="22"/>
      <w:u w:val="single"/>
    </w:rPr>
  </w:style>
  <w:style w:type="table" w:customStyle="1" w:styleId="TableGrid">
    <w:name w:val="TableGrid"/>
    <w:rsid w:val="00C8575E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334D6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01E94"/>
    <w:pPr>
      <w:widowControl w:val="0"/>
      <w:autoSpaceDE w:val="0"/>
      <w:autoSpaceDN w:val="0"/>
      <w:spacing w:after="0"/>
    </w:pPr>
    <w:rPr>
      <w:rFonts w:ascii="Lucida Sans" w:eastAsia="Lucida Sans" w:hAnsi="Lucida Sans" w:cs="Lucida San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1E94"/>
    <w:rPr>
      <w:rFonts w:ascii="Lucida Sans" w:eastAsia="Lucida Sans" w:hAnsi="Lucida Sans" w:cs="Lucida Sans"/>
      <w:sz w:val="20"/>
      <w:szCs w:val="20"/>
      <w:lang w:val="en-US"/>
    </w:rPr>
  </w:style>
  <w:style w:type="paragraph" w:customStyle="1" w:styleId="paragraph">
    <w:name w:val="paragraph"/>
    <w:basedOn w:val="Normal"/>
    <w:rsid w:val="00A345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f80e0-5151-4969-9dcc-67ab4ad2c814">
      <Terms xmlns="http://schemas.microsoft.com/office/infopath/2007/PartnerControls"/>
    </lcf76f155ced4ddcb4097134ff3c332f>
    <TaxCatchAll xmlns="44469c20-9277-45a7-9f41-2d8de41354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23CEEEFC1934B8AE394D4E5411511" ma:contentTypeVersion="10" ma:contentTypeDescription="Create a new document." ma:contentTypeScope="" ma:versionID="e40b37bca741ea71c6e04a32c4edd99a">
  <xsd:schema xmlns:xsd="http://www.w3.org/2001/XMLSchema" xmlns:xs="http://www.w3.org/2001/XMLSchema" xmlns:p="http://schemas.microsoft.com/office/2006/metadata/properties" xmlns:ns2="0c8f80e0-5151-4969-9dcc-67ab4ad2c814" xmlns:ns3="44469c20-9277-45a7-9f41-2d8de4135471" targetNamespace="http://schemas.microsoft.com/office/2006/metadata/properties" ma:root="true" ma:fieldsID="655a68e8d1da3186b2e38796d54f2ee3" ns2:_="" ns3:_="">
    <xsd:import namespace="0c8f80e0-5151-4969-9dcc-67ab4ad2c814"/>
    <xsd:import namespace="44469c20-9277-45a7-9f41-2d8de4135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f80e0-5151-4969-9dcc-67ab4ad2c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55d73-54c1-47f7-83e6-8d32717a32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69c20-9277-45a7-9f41-2d8de41354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eb6595-43b8-453a-a483-3f7edcd5296f}" ma:internalName="TaxCatchAll" ma:showField="CatchAllData" ma:web="44469c20-9277-45a7-9f41-2d8de4135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00E0E-39EE-41FC-9052-D10FEB8E3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87453-10E4-4EA2-838F-6FD18E3649AF}">
  <ds:schemaRefs>
    <ds:schemaRef ds:uri="http://schemas.microsoft.com/office/2006/metadata/properties"/>
    <ds:schemaRef ds:uri="http://schemas.microsoft.com/office/infopath/2007/PartnerControls"/>
    <ds:schemaRef ds:uri="0c8f80e0-5151-4969-9dcc-67ab4ad2c814"/>
    <ds:schemaRef ds:uri="44469c20-9277-45a7-9f41-2d8de4135471"/>
  </ds:schemaRefs>
</ds:datastoreItem>
</file>

<file path=customXml/itemProps3.xml><?xml version="1.0" encoding="utf-8"?>
<ds:datastoreItem xmlns:ds="http://schemas.openxmlformats.org/officeDocument/2006/customXml" ds:itemID="{FD0AA90B-3509-49B7-BE6D-4C8F32FFC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B75B6-33BE-44C1-91BD-A0BE8C476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f80e0-5151-4969-9dcc-67ab4ad2c814"/>
    <ds:schemaRef ds:uri="44469c20-9277-45a7-9f41-2d8de4135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Kirby</dc:creator>
  <cp:keywords/>
  <dc:description/>
  <cp:lastModifiedBy>Francesca Bicknell</cp:lastModifiedBy>
  <cp:revision>2</cp:revision>
  <cp:lastPrinted>2025-08-07T11:10:00Z</cp:lastPrinted>
  <dcterms:created xsi:type="dcterms:W3CDTF">2025-08-08T09:39:00Z</dcterms:created>
  <dcterms:modified xsi:type="dcterms:W3CDTF">2025-08-08T09:39:00Z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0x01010083523CEEEFC1934B8AE394D4E5411511</vt:lpwstr>
  </property>
  <property fmtid="{D5CDD505-2E9C-101B-9397-08002B2CF9AE}" pid="3" name="MediaServiceImageTags">
    <vt:lpwstr/>
  </property>
</Properties>
</file>