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5BDF2" w14:textId="77777777" w:rsidR="003A0F1D" w:rsidRPr="00E46D70" w:rsidRDefault="003A0F1D" w:rsidP="001D5648">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490EE386">
            <wp:simplePos x="0" y="0"/>
            <wp:positionH relativeFrom="margin">
              <wp:posOffset>4552950</wp:posOffset>
            </wp:positionH>
            <wp:positionV relativeFrom="margin">
              <wp:posOffset>-695960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614076">
        <w:rPr>
          <w:rFonts w:asciiTheme="majorHAnsi" w:hAnsiTheme="majorHAnsi" w:cstheme="majorHAnsi"/>
          <w:b/>
          <w:color w:val="002060"/>
          <w:sz w:val="36"/>
          <w:szCs w:val="36"/>
        </w:rPr>
        <w:t>Class Teacher</w:t>
      </w:r>
    </w:p>
    <w:p w14:paraId="672A6659"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0A37501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1"/>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254796C3" w14:textId="77777777" w:rsidTr="00AA6483">
        <w:trPr>
          <w:trHeight w:val="220"/>
        </w:trPr>
        <w:tc>
          <w:tcPr>
            <w:tcW w:w="1985" w:type="dxa"/>
          </w:tcPr>
          <w:p w14:paraId="6A855852"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AB6C7B"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7B77EAB6" w14:textId="77777777" w:rsidTr="00AA6483">
        <w:trPr>
          <w:trHeight w:val="220"/>
        </w:trPr>
        <w:tc>
          <w:tcPr>
            <w:tcW w:w="1985" w:type="dxa"/>
          </w:tcPr>
          <w:p w14:paraId="298B4A2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45DF9811" w14:textId="77777777" w:rsidR="003A0F1D" w:rsidRPr="00A71B1A" w:rsidRDefault="00A37D69" w:rsidP="00A37D69">
            <w:pPr>
              <w:spacing w:after="0" w:line="240" w:lineRule="auto"/>
              <w:ind w:right="400"/>
              <w:rPr>
                <w:rFonts w:asciiTheme="majorHAnsi" w:hAnsiTheme="majorHAnsi" w:cstheme="majorHAnsi"/>
                <w:color w:val="002060"/>
              </w:rPr>
            </w:pPr>
            <w:r>
              <w:rPr>
                <w:rFonts w:asciiTheme="majorHAnsi" w:hAnsiTheme="majorHAnsi" w:cstheme="majorHAnsi"/>
                <w:color w:val="002060"/>
              </w:rPr>
              <w:t>Christchurch Junior School</w:t>
            </w:r>
            <w:r w:rsidR="00450F45">
              <w:rPr>
                <w:rFonts w:asciiTheme="majorHAnsi" w:hAnsiTheme="majorHAnsi" w:cstheme="majorHAnsi"/>
                <w:color w:val="002060"/>
              </w:rPr>
              <w:t xml:space="preserve"> </w:t>
            </w:r>
          </w:p>
        </w:tc>
      </w:tr>
      <w:tr w:rsidR="003A0F1D" w:rsidRPr="00A71B1A" w14:paraId="24DF78F0" w14:textId="77777777" w:rsidTr="00AA6483">
        <w:trPr>
          <w:trHeight w:val="220"/>
        </w:trPr>
        <w:tc>
          <w:tcPr>
            <w:tcW w:w="1985" w:type="dxa"/>
          </w:tcPr>
          <w:p w14:paraId="72A5ACE8"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7BF3BB9B" w14:textId="7D4014BF" w:rsidR="003A0F1D" w:rsidRPr="00FB350D" w:rsidRDefault="004D6BE6" w:rsidP="00614076">
            <w:pPr>
              <w:spacing w:after="0" w:line="240" w:lineRule="auto"/>
              <w:ind w:right="400"/>
              <w:rPr>
                <w:rFonts w:asciiTheme="majorHAnsi" w:hAnsiTheme="majorHAnsi" w:cstheme="majorHAnsi"/>
                <w:color w:val="002060"/>
              </w:rPr>
            </w:pPr>
            <w:r>
              <w:rPr>
                <w:rFonts w:asciiTheme="majorHAnsi" w:hAnsiTheme="majorHAnsi" w:cstheme="majorHAnsi"/>
                <w:color w:val="002060"/>
              </w:rPr>
              <w:t>Main Pay Scale</w:t>
            </w:r>
          </w:p>
        </w:tc>
      </w:tr>
      <w:tr w:rsidR="003A0F1D" w:rsidRPr="00A71B1A" w14:paraId="4F256C7E" w14:textId="77777777" w:rsidTr="00AA6483">
        <w:trPr>
          <w:trHeight w:val="220"/>
        </w:trPr>
        <w:tc>
          <w:tcPr>
            <w:tcW w:w="1985" w:type="dxa"/>
          </w:tcPr>
          <w:p w14:paraId="47E7C615"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3B9D155A" w14:textId="77777777" w:rsidR="003A0F1D" w:rsidRPr="00FB350D" w:rsidRDefault="00614076" w:rsidP="001D5648">
            <w:pPr>
              <w:spacing w:after="0" w:line="240" w:lineRule="auto"/>
              <w:ind w:right="400"/>
              <w:rPr>
                <w:rFonts w:asciiTheme="majorHAnsi" w:hAnsiTheme="majorHAnsi" w:cstheme="majorHAnsi"/>
                <w:color w:val="002060"/>
              </w:rPr>
            </w:pPr>
            <w:r>
              <w:rPr>
                <w:rFonts w:asciiTheme="majorHAnsi" w:hAnsiTheme="majorHAnsi" w:cstheme="majorHAnsi"/>
                <w:color w:val="002060"/>
              </w:rPr>
              <w:t>Full time</w:t>
            </w:r>
          </w:p>
        </w:tc>
      </w:tr>
      <w:tr w:rsidR="003A0F1D" w:rsidRPr="00A71B1A" w14:paraId="064215B9" w14:textId="77777777" w:rsidTr="00AA6483">
        <w:trPr>
          <w:trHeight w:val="294"/>
        </w:trPr>
        <w:tc>
          <w:tcPr>
            <w:tcW w:w="1985" w:type="dxa"/>
          </w:tcPr>
          <w:p w14:paraId="6B041C76"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3E2F779B" w14:textId="26F50180" w:rsidR="003A0F1D" w:rsidRPr="00FB350D" w:rsidRDefault="007E551A" w:rsidP="00614076">
            <w:pPr>
              <w:spacing w:after="0" w:line="240" w:lineRule="auto"/>
              <w:ind w:right="-5401"/>
              <w:rPr>
                <w:rFonts w:asciiTheme="majorHAnsi" w:hAnsiTheme="majorHAnsi" w:cstheme="majorHAnsi"/>
                <w:color w:val="002060"/>
              </w:rPr>
            </w:pPr>
            <w:r>
              <w:rPr>
                <w:rFonts w:asciiTheme="majorHAnsi" w:hAnsiTheme="majorHAnsi" w:cstheme="majorHAnsi"/>
                <w:color w:val="002060"/>
              </w:rPr>
              <w:t>Permanent</w:t>
            </w:r>
          </w:p>
        </w:tc>
      </w:tr>
      <w:tr w:rsidR="003A0F1D" w:rsidRPr="00A71B1A" w14:paraId="4592FDBD" w14:textId="77777777" w:rsidTr="00AA6483">
        <w:trPr>
          <w:trHeight w:val="294"/>
        </w:trPr>
        <w:tc>
          <w:tcPr>
            <w:tcW w:w="1985" w:type="dxa"/>
          </w:tcPr>
          <w:p w14:paraId="0DE909FE"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4FDF1D30" w14:textId="77777777" w:rsidR="003A0F1D" w:rsidRPr="00A71B1A" w:rsidRDefault="001D5648" w:rsidP="001D5648">
            <w:pPr>
              <w:spacing w:after="0" w:line="240" w:lineRule="auto"/>
              <w:rPr>
                <w:rFonts w:asciiTheme="majorHAnsi" w:hAnsiTheme="majorHAnsi" w:cstheme="majorHAnsi"/>
                <w:color w:val="002060"/>
              </w:rPr>
            </w:pPr>
            <w:r>
              <w:rPr>
                <w:rFonts w:asciiTheme="majorHAnsi" w:hAnsiTheme="majorHAnsi" w:cstheme="majorHAnsi"/>
                <w:color w:val="002060"/>
              </w:rPr>
              <w:t>Headteacher</w:t>
            </w:r>
          </w:p>
        </w:tc>
      </w:tr>
    </w:tbl>
    <w:p w14:paraId="02EB378F" w14:textId="77777777" w:rsidR="003A0F1D" w:rsidRDefault="003A0F1D" w:rsidP="003A0F1D">
      <w:pPr>
        <w:spacing w:after="0" w:line="240" w:lineRule="auto"/>
        <w:jc w:val="both"/>
        <w:rPr>
          <w:rFonts w:asciiTheme="majorHAnsi" w:hAnsiTheme="majorHAnsi" w:cstheme="majorHAnsi"/>
          <w:b/>
          <w:color w:val="002060"/>
        </w:rPr>
      </w:pPr>
    </w:p>
    <w:tbl>
      <w:tblPr>
        <w:tblStyle w:val="TableGrid1"/>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2A82CBC8"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5BAB499B"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48231BDD"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7DF0DA73" w14:textId="1AECB60B" w:rsidR="003A0F1D" w:rsidRPr="00CC1AAC" w:rsidRDefault="00614076" w:rsidP="00A11E4B">
            <w:pPr>
              <w:jc w:val="both"/>
              <w:rPr>
                <w:rFonts w:asciiTheme="majorHAnsi" w:hAnsiTheme="majorHAnsi" w:cstheme="majorHAnsi"/>
                <w:color w:val="002060"/>
              </w:rPr>
            </w:pPr>
            <w:r w:rsidRPr="00614076">
              <w:rPr>
                <w:rFonts w:asciiTheme="majorHAnsi" w:hAnsiTheme="majorHAnsi" w:cstheme="majorHAnsi"/>
                <w:color w:val="002060"/>
              </w:rPr>
              <w:t xml:space="preserve">To carry out the professional duties of a teacher as defined in the most recent School Teachers’ Pay and Conditions Document (STPCD). The post holder will be expected to undertake duties in line with the STPCD under the reasonable direction of the </w:t>
            </w:r>
            <w:proofErr w:type="spellStart"/>
            <w:r w:rsidRPr="00614076">
              <w:rPr>
                <w:rFonts w:asciiTheme="majorHAnsi" w:hAnsiTheme="majorHAnsi" w:cstheme="majorHAnsi"/>
                <w:color w:val="002060"/>
              </w:rPr>
              <w:t>Head</w:t>
            </w:r>
            <w:r w:rsidR="00FA3B3D">
              <w:rPr>
                <w:rFonts w:asciiTheme="majorHAnsi" w:hAnsiTheme="majorHAnsi" w:cstheme="majorHAnsi"/>
                <w:color w:val="002060"/>
              </w:rPr>
              <w:t>t</w:t>
            </w:r>
            <w:r w:rsidRPr="00614076">
              <w:rPr>
                <w:rFonts w:asciiTheme="majorHAnsi" w:hAnsiTheme="majorHAnsi" w:cstheme="majorHAnsi"/>
                <w:color w:val="002060"/>
              </w:rPr>
              <w:t>eacher</w:t>
            </w:r>
            <w:proofErr w:type="spellEnd"/>
            <w:r w:rsidRPr="00614076">
              <w:rPr>
                <w:rFonts w:asciiTheme="majorHAnsi" w:hAnsiTheme="majorHAnsi" w:cstheme="majorHAnsi"/>
                <w:color w:val="002060"/>
              </w:rPr>
              <w:t xml:space="preserve"> and to implement the </w:t>
            </w:r>
            <w:r>
              <w:rPr>
                <w:rFonts w:asciiTheme="majorHAnsi" w:hAnsiTheme="majorHAnsi" w:cstheme="majorHAnsi"/>
                <w:color w:val="002060"/>
              </w:rPr>
              <w:t>agreed policies of the school.</w:t>
            </w:r>
            <w:r>
              <w:rPr>
                <w:rFonts w:asciiTheme="majorHAnsi" w:hAnsiTheme="majorHAnsi" w:cstheme="majorHAnsi"/>
                <w:color w:val="002060"/>
              </w:rPr>
              <w:tab/>
            </w:r>
          </w:p>
        </w:tc>
      </w:tr>
    </w:tbl>
    <w:p w14:paraId="6A05A809"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1"/>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417DCB41" w14:textId="77777777" w:rsidTr="4B50036A">
        <w:trPr>
          <w:trHeight w:val="48"/>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1BD4CCA" w14:textId="7777777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3A0F1D" w:rsidRPr="001F130A" w14:paraId="04E5A5CA" w14:textId="77777777" w:rsidTr="4B50036A">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E53F" w14:textId="77777777" w:rsidR="00360A33" w:rsidRPr="00F96F53" w:rsidRDefault="00360A33" w:rsidP="00360A33">
            <w:pPr>
              <w:pStyle w:val="NoSpacing"/>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Liaison and cooperation</w:t>
            </w:r>
          </w:p>
          <w:p w14:paraId="04AC7C79"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The teacher will work in liaison, contact and co-operation with: </w:t>
            </w:r>
          </w:p>
          <w:p w14:paraId="682FF0F1" w14:textId="77777777" w:rsidR="00360A33" w:rsidRPr="00F96F53" w:rsidRDefault="00360A33" w:rsidP="00360A33">
            <w:pPr>
              <w:pStyle w:val="NoSpacing"/>
              <w:numPr>
                <w:ilvl w:val="0"/>
                <w:numId w:val="9"/>
              </w:numPr>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other members of staff </w:t>
            </w:r>
          </w:p>
          <w:p w14:paraId="123B363B" w14:textId="77777777" w:rsidR="00360A33" w:rsidRPr="00F96F53" w:rsidRDefault="00360A33" w:rsidP="00360A33">
            <w:pPr>
              <w:pStyle w:val="NoSpacing"/>
              <w:numPr>
                <w:ilvl w:val="0"/>
                <w:numId w:val="9"/>
              </w:numPr>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parents, governors and the local community</w:t>
            </w:r>
          </w:p>
          <w:p w14:paraId="049C1F66" w14:textId="77777777" w:rsidR="00360A33" w:rsidRPr="00F96F53" w:rsidRDefault="00360A33" w:rsidP="00360A33">
            <w:pPr>
              <w:pStyle w:val="NoSpacing"/>
              <w:numPr>
                <w:ilvl w:val="0"/>
                <w:numId w:val="9"/>
              </w:numPr>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members of the LA support and advisory services </w:t>
            </w:r>
          </w:p>
          <w:p w14:paraId="746D34BD"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1C8D28B4"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The teacher will work within the framework of: </w:t>
            </w:r>
          </w:p>
          <w:p w14:paraId="6E5F468C" w14:textId="77777777" w:rsidR="00360A33" w:rsidRPr="00F96F53" w:rsidRDefault="00360A33" w:rsidP="00360A33">
            <w:pPr>
              <w:pStyle w:val="NoSpacing"/>
              <w:numPr>
                <w:ilvl w:val="0"/>
                <w:numId w:val="10"/>
              </w:numPr>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national legislation, including Education Acts, the Professional Standards For Teachers, the Schoolteachers Pay and Conditions Act 1987 (and recent documents). </w:t>
            </w:r>
          </w:p>
          <w:p w14:paraId="58225BCC" w14:textId="061090CD" w:rsidR="00360A33" w:rsidRPr="00F96F53" w:rsidRDefault="00360A33" w:rsidP="00360A33">
            <w:pPr>
              <w:pStyle w:val="NoSpacing"/>
              <w:numPr>
                <w:ilvl w:val="0"/>
                <w:numId w:val="10"/>
              </w:numPr>
              <w:rPr>
                <w:rFonts w:asciiTheme="majorHAnsi" w:hAnsiTheme="majorHAnsi" w:cstheme="majorHAnsi"/>
                <w:color w:val="1F3864" w:themeColor="accent5" w:themeShade="80"/>
              </w:rPr>
            </w:pPr>
            <w:proofErr w:type="gramStart"/>
            <w:r w:rsidRPr="00F96F53">
              <w:rPr>
                <w:rFonts w:asciiTheme="majorHAnsi" w:hAnsiTheme="majorHAnsi" w:cstheme="majorHAnsi"/>
                <w:color w:val="1F3864" w:themeColor="accent5" w:themeShade="80"/>
              </w:rPr>
              <w:t>school</w:t>
            </w:r>
            <w:proofErr w:type="gramEnd"/>
            <w:r w:rsidRPr="00F96F53">
              <w:rPr>
                <w:rFonts w:asciiTheme="majorHAnsi" w:hAnsiTheme="majorHAnsi" w:cstheme="majorHAnsi"/>
                <w:color w:val="1F3864" w:themeColor="accent5" w:themeShade="80"/>
              </w:rPr>
              <w:t xml:space="preserve"> policies and guidelines on the curriculum and school organisation</w:t>
            </w:r>
            <w:r w:rsidR="00474E6C">
              <w:rPr>
                <w:rFonts w:asciiTheme="majorHAnsi" w:hAnsiTheme="majorHAnsi" w:cstheme="majorHAnsi"/>
                <w:color w:val="1F3864" w:themeColor="accent5" w:themeShade="80"/>
              </w:rPr>
              <w:t xml:space="preserve"> </w:t>
            </w:r>
            <w:r w:rsidRPr="00F96F53">
              <w:rPr>
                <w:rFonts w:asciiTheme="majorHAnsi" w:hAnsiTheme="majorHAnsi" w:cstheme="majorHAnsi"/>
                <w:color w:val="1F3864" w:themeColor="accent5" w:themeShade="80"/>
              </w:rPr>
              <w:t>,in particular those relating to safeguarding, health and safety, professional conduct, and equality.</w:t>
            </w:r>
          </w:p>
          <w:p w14:paraId="39289387"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64B06387"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 xml:space="preserve">   </w:t>
            </w:r>
          </w:p>
          <w:p w14:paraId="5DE728CE" w14:textId="77777777" w:rsidR="00360A33" w:rsidRPr="00F96F53" w:rsidRDefault="00360A33" w:rsidP="00360A33">
            <w:pPr>
              <w:pStyle w:val="NoSpacing"/>
              <w:rPr>
                <w:rFonts w:asciiTheme="majorHAnsi" w:hAnsiTheme="majorHAnsi" w:cstheme="majorHAnsi"/>
                <w:b/>
                <w:color w:val="1F3864" w:themeColor="accent5" w:themeShade="80"/>
              </w:rPr>
            </w:pPr>
            <w:r w:rsidRPr="00F96F53">
              <w:rPr>
                <w:rFonts w:asciiTheme="majorHAnsi" w:hAnsiTheme="majorHAnsi" w:cstheme="majorHAnsi"/>
                <w:b/>
                <w:color w:val="1F3864" w:themeColor="accent5" w:themeShade="80"/>
              </w:rPr>
              <w:t>T</w:t>
            </w:r>
            <w:r>
              <w:rPr>
                <w:rFonts w:asciiTheme="majorHAnsi" w:hAnsiTheme="majorHAnsi" w:cstheme="majorHAnsi"/>
                <w:b/>
                <w:color w:val="1F3864" w:themeColor="accent5" w:themeShade="80"/>
              </w:rPr>
              <w:t>eaching &amp; learning</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 xml:space="preserve">– </w:t>
            </w:r>
            <w:r w:rsidRPr="00B7552C">
              <w:rPr>
                <w:rFonts w:asciiTheme="majorHAnsi" w:hAnsiTheme="majorHAnsi" w:cstheme="majorHAnsi"/>
                <w:color w:val="1F3864" w:themeColor="accent5" w:themeShade="80"/>
              </w:rPr>
              <w:t>to:</w:t>
            </w:r>
          </w:p>
          <w:p w14:paraId="08153CDB"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plan and prepare units of work and lessons for any assigned classes and groups within the context of the school’s plans, curriculum and units of work.</w:t>
            </w:r>
          </w:p>
          <w:p w14:paraId="31CC651E"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prepare materials and resources to support effective teaching and learning.</w:t>
            </w:r>
          </w:p>
          <w:p w14:paraId="094FF549"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assess, record and report on the development of progress and attainment of assigned pupils in line with the school’s assessment and marking policies.</w:t>
            </w:r>
          </w:p>
          <w:p w14:paraId="18C8CF1F" w14:textId="4F78D008" w:rsidR="00360A33" w:rsidRPr="00F96F53" w:rsidRDefault="00360A33" w:rsidP="006B3CC9">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liaise with TAs and other support adults to enhance learning opportunities. </w:t>
            </w:r>
            <w:r w:rsidRPr="00F96F53">
              <w:rPr>
                <w:rFonts w:asciiTheme="majorHAnsi" w:hAnsiTheme="majorHAnsi" w:cstheme="majorHAnsi"/>
                <w:color w:val="1F3864" w:themeColor="accent5" w:themeShade="80"/>
              </w:rPr>
              <w:tab/>
            </w:r>
          </w:p>
          <w:p w14:paraId="6ABE8CEF"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set and mark home learning for pupils where appropriate.</w:t>
            </w:r>
          </w:p>
          <w:p w14:paraId="2B31A144"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make appropriate provision for the differing needs of all pupils in the classes they are assigned to teach.  This includes children with barriers to their learning and devising strategies to address their needs in consultation with the </w:t>
            </w:r>
            <w:proofErr w:type="spellStart"/>
            <w:r w:rsidRPr="00F96F53">
              <w:rPr>
                <w:rFonts w:asciiTheme="majorHAnsi" w:hAnsiTheme="majorHAnsi" w:cstheme="majorHAnsi"/>
                <w:color w:val="1F3864" w:themeColor="accent5" w:themeShade="80"/>
              </w:rPr>
              <w:t>SENDCo</w:t>
            </w:r>
            <w:proofErr w:type="spellEnd"/>
            <w:r w:rsidRPr="00F96F53">
              <w:rPr>
                <w:rFonts w:asciiTheme="majorHAnsi" w:hAnsiTheme="majorHAnsi" w:cstheme="majorHAnsi"/>
                <w:color w:val="1F3864" w:themeColor="accent5" w:themeShade="80"/>
              </w:rPr>
              <w:t xml:space="preserve">/Inclusion Leader. </w:t>
            </w:r>
          </w:p>
          <w:p w14:paraId="2A046B85"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communicate and consult with the parents of children that you are assigned to teach, through report</w:t>
            </w:r>
            <w:r>
              <w:rPr>
                <w:rFonts w:asciiTheme="majorHAnsi" w:hAnsiTheme="majorHAnsi" w:cstheme="majorHAnsi"/>
                <w:color w:val="1F3864" w:themeColor="accent5" w:themeShade="80"/>
              </w:rPr>
              <w:t>s</w:t>
            </w:r>
            <w:r w:rsidRPr="00F96F53">
              <w:rPr>
                <w:rFonts w:asciiTheme="majorHAnsi" w:hAnsiTheme="majorHAnsi" w:cstheme="majorHAnsi"/>
                <w:color w:val="1F3864" w:themeColor="accent5" w:themeShade="80"/>
              </w:rPr>
              <w:t xml:space="preserve">, </w:t>
            </w:r>
            <w:r>
              <w:rPr>
                <w:rFonts w:asciiTheme="majorHAnsi" w:hAnsiTheme="majorHAnsi" w:cstheme="majorHAnsi"/>
                <w:color w:val="1F3864" w:themeColor="accent5" w:themeShade="80"/>
              </w:rPr>
              <w:t xml:space="preserve">parents’ </w:t>
            </w:r>
            <w:r w:rsidRPr="00F96F53">
              <w:rPr>
                <w:rFonts w:asciiTheme="majorHAnsi" w:hAnsiTheme="majorHAnsi" w:cstheme="majorHAnsi"/>
                <w:color w:val="1F3864" w:themeColor="accent5" w:themeShade="80"/>
              </w:rPr>
              <w:t>consultations and incidental enquiries.</w:t>
            </w:r>
          </w:p>
          <w:p w14:paraId="069DA18A" w14:textId="44759305" w:rsidR="00360A3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participate in arrangements for preparing pupils for assessments.</w:t>
            </w:r>
          </w:p>
          <w:p w14:paraId="6D95F2CB" w14:textId="2C9036A1" w:rsidR="00360A33" w:rsidRDefault="00360A33" w:rsidP="00360A33">
            <w:pPr>
              <w:pStyle w:val="NoSpacing"/>
              <w:ind w:left="1080" w:hanging="360"/>
              <w:rPr>
                <w:rFonts w:asciiTheme="majorHAnsi" w:hAnsiTheme="majorHAnsi" w:cstheme="majorHAnsi"/>
                <w:color w:val="1F3864" w:themeColor="accent5" w:themeShade="80"/>
              </w:rPr>
            </w:pPr>
          </w:p>
          <w:p w14:paraId="338C9315"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1C3C4D7C" w14:textId="77777777" w:rsidR="00360A33" w:rsidRDefault="00360A33" w:rsidP="00614076">
            <w:pPr>
              <w:pStyle w:val="ListParagraph"/>
              <w:spacing w:after="0" w:line="240" w:lineRule="auto"/>
              <w:ind w:right="228" w:firstLine="0"/>
              <w:rPr>
                <w:rFonts w:asciiTheme="majorHAnsi" w:hAnsiTheme="majorHAnsi" w:cstheme="majorHAnsi"/>
                <w:b/>
                <w:color w:val="002060"/>
              </w:rPr>
            </w:pPr>
          </w:p>
          <w:p w14:paraId="44C924E5" w14:textId="77777777" w:rsidR="006B3CC9" w:rsidRDefault="006B3CC9" w:rsidP="00360A33">
            <w:pPr>
              <w:pStyle w:val="NoSpacing"/>
              <w:rPr>
                <w:rFonts w:asciiTheme="majorHAnsi" w:hAnsiTheme="majorHAnsi" w:cstheme="majorHAnsi"/>
                <w:b/>
                <w:color w:val="1F3864" w:themeColor="accent5" w:themeShade="80"/>
              </w:rPr>
            </w:pPr>
          </w:p>
          <w:p w14:paraId="00F98734" w14:textId="6BAF7284" w:rsidR="00360A33" w:rsidRPr="00F96F53" w:rsidRDefault="00360A33" w:rsidP="00360A33">
            <w:pPr>
              <w:pStyle w:val="NoSpacing"/>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Whole school</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organisation</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strategy</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and development</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 xml:space="preserve">– </w:t>
            </w:r>
            <w:r w:rsidRPr="00B7552C">
              <w:rPr>
                <w:rFonts w:asciiTheme="majorHAnsi" w:hAnsiTheme="majorHAnsi" w:cstheme="majorHAnsi"/>
                <w:color w:val="1F3864" w:themeColor="accent5" w:themeShade="80"/>
              </w:rPr>
              <w:t>to:</w:t>
            </w:r>
          </w:p>
          <w:p w14:paraId="7FC480AC"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contribute to the development, implementation and evaluation of the school’s policies, practices and procedures in such a way as to support the school’s values and vision. </w:t>
            </w:r>
          </w:p>
          <w:p w14:paraId="30893BD3"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work with others on curriculum and/or pupil development to secure co-ordinated outcomes. </w:t>
            </w:r>
          </w:p>
          <w:p w14:paraId="1BC8DDE7"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lead, take part in and escort the class to assemblies (subject to the right of teachers to decline to participate in the act of collective worship on the grounds of their religious convictions).</w:t>
            </w:r>
          </w:p>
          <w:p w14:paraId="03F5AF01"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supervise and so far as practicable teach any pupils where the person timetabled to take the class is not available to do (in circumstances that are not foreseeable).</w:t>
            </w:r>
          </w:p>
          <w:p w14:paraId="034762CD"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64A6171B" w14:textId="77777777" w:rsidR="00360A33" w:rsidRPr="00F96F53" w:rsidRDefault="00360A33" w:rsidP="00360A33">
            <w:pPr>
              <w:pStyle w:val="NoSpacing"/>
              <w:ind w:left="360" w:hanging="360"/>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Health</w:t>
            </w:r>
            <w:r w:rsidRPr="00F96F53">
              <w:rPr>
                <w:rFonts w:asciiTheme="majorHAnsi" w:hAnsiTheme="majorHAnsi" w:cstheme="majorHAnsi"/>
                <w:b/>
                <w:color w:val="1F3864" w:themeColor="accent5" w:themeShade="80"/>
              </w:rPr>
              <w:t>, S</w:t>
            </w:r>
            <w:r>
              <w:rPr>
                <w:rFonts w:asciiTheme="majorHAnsi" w:hAnsiTheme="majorHAnsi" w:cstheme="majorHAnsi"/>
                <w:b/>
                <w:color w:val="1F3864" w:themeColor="accent5" w:themeShade="80"/>
              </w:rPr>
              <w:t>afety</w:t>
            </w:r>
            <w:r w:rsidRPr="00F96F53">
              <w:rPr>
                <w:rFonts w:asciiTheme="majorHAnsi" w:hAnsiTheme="majorHAnsi" w:cstheme="majorHAnsi"/>
                <w:b/>
                <w:color w:val="1F3864" w:themeColor="accent5" w:themeShade="80"/>
              </w:rPr>
              <w:t xml:space="preserve"> </w:t>
            </w:r>
            <w:r>
              <w:rPr>
                <w:rFonts w:asciiTheme="majorHAnsi" w:hAnsiTheme="majorHAnsi" w:cstheme="majorHAnsi"/>
                <w:b/>
                <w:color w:val="1F3864" w:themeColor="accent5" w:themeShade="80"/>
              </w:rPr>
              <w:t xml:space="preserve">and Discipline – </w:t>
            </w:r>
            <w:r w:rsidRPr="00B7552C">
              <w:rPr>
                <w:rFonts w:asciiTheme="majorHAnsi" w:hAnsiTheme="majorHAnsi" w:cstheme="majorHAnsi"/>
                <w:color w:val="1F3864" w:themeColor="accent5" w:themeShade="80"/>
              </w:rPr>
              <w:t>to:</w:t>
            </w:r>
          </w:p>
          <w:p w14:paraId="52D14F56"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promote the safety and well-being of pupils.</w:t>
            </w:r>
          </w:p>
          <w:p w14:paraId="42DD6FA2"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color w:val="1F3864" w:themeColor="accent5" w:themeShade="80"/>
              </w:rPr>
              <w:t>•</w:t>
            </w:r>
            <w:r w:rsidRPr="00F96F53">
              <w:rPr>
                <w:color w:val="1F3864" w:themeColor="accent5" w:themeShade="80"/>
              </w:rPr>
              <w:tab/>
            </w:r>
            <w:r w:rsidRPr="00F96F53">
              <w:rPr>
                <w:rFonts w:asciiTheme="majorHAnsi" w:hAnsiTheme="majorHAnsi" w:cstheme="majorHAnsi"/>
                <w:color w:val="1F3864" w:themeColor="accent5" w:themeShade="80"/>
              </w:rPr>
              <w:t>take on a pastoral responsibility for the welfare of all assigned pupils.</w:t>
            </w:r>
          </w:p>
          <w:p w14:paraId="44106814"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lastRenderedPageBreak/>
              <w:t>•</w:t>
            </w:r>
            <w:r w:rsidRPr="00F96F53">
              <w:rPr>
                <w:rFonts w:asciiTheme="majorHAnsi" w:hAnsiTheme="majorHAnsi" w:cstheme="majorHAnsi"/>
                <w:color w:val="1F3864" w:themeColor="accent5" w:themeShade="80"/>
              </w:rPr>
              <w:tab/>
              <w:t>maintain good order and discipline among pupils, both when they are on school premises and when they are engaged in authorised school activities elsewhere.</w:t>
            </w:r>
          </w:p>
          <w:p w14:paraId="2B4AD61B" w14:textId="7EAAD183" w:rsidR="00360A33" w:rsidRPr="00F96F53" w:rsidRDefault="006B3CC9" w:rsidP="006B3CC9">
            <w:pPr>
              <w:pStyle w:val="NoSpacing"/>
              <w:numPr>
                <w:ilvl w:val="0"/>
                <w:numId w:val="11"/>
              </w:numPr>
              <w:rPr>
                <w:rFonts w:asciiTheme="majorHAnsi" w:hAnsiTheme="majorHAnsi" w:cstheme="majorHAnsi"/>
                <w:color w:val="1F3864" w:themeColor="accent5" w:themeShade="80"/>
              </w:rPr>
            </w:pPr>
            <w:r>
              <w:rPr>
                <w:rFonts w:asciiTheme="majorHAnsi" w:hAnsiTheme="majorHAnsi" w:cstheme="majorHAnsi"/>
                <w:color w:val="1F3864" w:themeColor="accent5" w:themeShade="80"/>
              </w:rPr>
              <w:t>s</w:t>
            </w:r>
            <w:r w:rsidR="00360A33" w:rsidRPr="00F96F53">
              <w:rPr>
                <w:rFonts w:asciiTheme="majorHAnsi" w:hAnsiTheme="majorHAnsi" w:cstheme="majorHAnsi"/>
                <w:color w:val="1F3864" w:themeColor="accent5" w:themeShade="80"/>
              </w:rPr>
              <w:t xml:space="preserve">upport school policies on pupil behaviour and attendance including personal appearance and uniform. </w:t>
            </w:r>
          </w:p>
          <w:p w14:paraId="7104A571"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B7552C">
              <w:rPr>
                <w:color w:val="1F3864" w:themeColor="accent5" w:themeShade="80"/>
              </w:rPr>
              <w:t>•</w:t>
            </w:r>
            <w:r w:rsidRPr="00B7552C">
              <w:rPr>
                <w:color w:val="1F3864" w:themeColor="accent5" w:themeShade="80"/>
              </w:rPr>
              <w:tab/>
            </w:r>
            <w:r w:rsidRPr="00F96F53">
              <w:rPr>
                <w:rFonts w:asciiTheme="majorHAnsi" w:hAnsiTheme="majorHAnsi" w:cstheme="majorHAnsi"/>
                <w:color w:val="1F3864" w:themeColor="accent5" w:themeShade="80"/>
              </w:rPr>
              <w:t>maintain class registers, ensuring absences and lateness are accounted for and taking appropriate action where they are not.</w:t>
            </w:r>
          </w:p>
          <w:p w14:paraId="3F19367B" w14:textId="77777777" w:rsidR="00360A33" w:rsidRDefault="00360A33" w:rsidP="00614076">
            <w:pPr>
              <w:pStyle w:val="ListParagraph"/>
              <w:spacing w:after="0" w:line="240" w:lineRule="auto"/>
              <w:ind w:right="228" w:firstLine="0"/>
              <w:rPr>
                <w:rFonts w:asciiTheme="majorHAnsi" w:hAnsiTheme="majorHAnsi" w:cstheme="majorHAnsi"/>
                <w:b/>
                <w:color w:val="002060"/>
              </w:rPr>
            </w:pPr>
          </w:p>
          <w:p w14:paraId="53F61E20" w14:textId="77777777" w:rsidR="00360A33" w:rsidRPr="00B7552C" w:rsidRDefault="00360A33" w:rsidP="00360A33">
            <w:pPr>
              <w:pStyle w:val="NoSpacing"/>
              <w:rPr>
                <w:rFonts w:asciiTheme="majorHAnsi" w:hAnsiTheme="majorHAnsi" w:cstheme="majorHAnsi"/>
                <w:b/>
                <w:color w:val="1F3864" w:themeColor="accent5" w:themeShade="80"/>
              </w:rPr>
            </w:pPr>
            <w:r w:rsidRPr="00B7552C">
              <w:rPr>
                <w:rFonts w:asciiTheme="majorHAnsi" w:hAnsiTheme="majorHAnsi" w:cstheme="majorHAnsi"/>
                <w:b/>
                <w:color w:val="1F3864" w:themeColor="accent5" w:themeShade="80"/>
              </w:rPr>
              <w:t xml:space="preserve">Management of </w:t>
            </w:r>
            <w:r>
              <w:rPr>
                <w:rFonts w:asciiTheme="majorHAnsi" w:hAnsiTheme="majorHAnsi" w:cstheme="majorHAnsi"/>
                <w:b/>
                <w:color w:val="1F3864" w:themeColor="accent5" w:themeShade="80"/>
              </w:rPr>
              <w:t>staff and r</w:t>
            </w:r>
            <w:r w:rsidRPr="00B7552C">
              <w:rPr>
                <w:rFonts w:asciiTheme="majorHAnsi" w:hAnsiTheme="majorHAnsi" w:cstheme="majorHAnsi"/>
                <w:b/>
                <w:color w:val="1F3864" w:themeColor="accent5" w:themeShade="80"/>
              </w:rPr>
              <w:t xml:space="preserve">esources </w:t>
            </w:r>
            <w:r>
              <w:rPr>
                <w:rFonts w:asciiTheme="majorHAnsi" w:hAnsiTheme="majorHAnsi" w:cstheme="majorHAnsi"/>
                <w:b/>
                <w:color w:val="1F3864" w:themeColor="accent5" w:themeShade="80"/>
              </w:rPr>
              <w:t xml:space="preserve">– </w:t>
            </w:r>
            <w:r w:rsidRPr="00B7552C">
              <w:rPr>
                <w:rFonts w:asciiTheme="majorHAnsi" w:hAnsiTheme="majorHAnsi" w:cstheme="majorHAnsi"/>
                <w:color w:val="1F3864" w:themeColor="accent5" w:themeShade="80"/>
              </w:rPr>
              <w:t>to</w:t>
            </w:r>
            <w:r>
              <w:rPr>
                <w:rFonts w:asciiTheme="majorHAnsi" w:hAnsiTheme="majorHAnsi" w:cstheme="majorHAnsi"/>
                <w:b/>
                <w:color w:val="1F3864" w:themeColor="accent5" w:themeShade="80"/>
              </w:rPr>
              <w:t>:</w:t>
            </w:r>
          </w:p>
          <w:p w14:paraId="23EE8A0B"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direct and supervise support staff assigned to them and, where appropriate, other teachers. </w:t>
            </w:r>
          </w:p>
          <w:p w14:paraId="1132885D"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contribute to the recruitment, selection, appointment and professional development of other teachers and support staff. </w:t>
            </w:r>
          </w:p>
          <w:p w14:paraId="5AA60C62"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deploy resources delegated to them. </w:t>
            </w:r>
          </w:p>
          <w:p w14:paraId="2F35F913"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44A10FD7" w14:textId="77777777" w:rsidR="00360A33" w:rsidRPr="00F96F53" w:rsidRDefault="00360A33" w:rsidP="00360A33">
            <w:pPr>
              <w:pStyle w:val="NoSpacing"/>
              <w:ind w:left="360" w:hanging="360"/>
              <w:rPr>
                <w:rFonts w:asciiTheme="majorHAnsi" w:hAnsiTheme="majorHAnsi" w:cstheme="majorHAnsi"/>
                <w:color w:val="1F3864" w:themeColor="accent5" w:themeShade="80"/>
              </w:rPr>
            </w:pPr>
            <w:r w:rsidRPr="00B7552C">
              <w:rPr>
                <w:rFonts w:asciiTheme="majorHAnsi" w:hAnsiTheme="majorHAnsi" w:cstheme="majorHAnsi"/>
                <w:b/>
                <w:color w:val="1F3864" w:themeColor="accent5" w:themeShade="80"/>
              </w:rPr>
              <w:t xml:space="preserve">Professional </w:t>
            </w:r>
            <w:r>
              <w:rPr>
                <w:rFonts w:asciiTheme="majorHAnsi" w:hAnsiTheme="majorHAnsi" w:cstheme="majorHAnsi"/>
                <w:b/>
                <w:color w:val="1F3864" w:themeColor="accent5" w:themeShade="80"/>
              </w:rPr>
              <w:t>d</w:t>
            </w:r>
            <w:r w:rsidRPr="00B7552C">
              <w:rPr>
                <w:rFonts w:asciiTheme="majorHAnsi" w:hAnsiTheme="majorHAnsi" w:cstheme="majorHAnsi"/>
                <w:b/>
                <w:color w:val="1F3864" w:themeColor="accent5" w:themeShade="80"/>
              </w:rPr>
              <w:t>evelopment</w:t>
            </w:r>
            <w:r w:rsidRPr="00F96F53">
              <w:rPr>
                <w:rFonts w:asciiTheme="majorHAnsi" w:hAnsiTheme="majorHAnsi" w:cstheme="majorHAnsi"/>
                <w:color w:val="1F3864" w:themeColor="accent5" w:themeShade="80"/>
              </w:rPr>
              <w:t xml:space="preserve"> – to:</w:t>
            </w:r>
          </w:p>
          <w:p w14:paraId="71E97EF3"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participate in arrangements for the appraisal and review of their own performance and, where appropriate, that of other teachers and support staff. </w:t>
            </w:r>
          </w:p>
          <w:p w14:paraId="25B813EF"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participate in arrangements for their own further training and professional development and, where appropriate, that of other teachers and support staff including induction. </w:t>
            </w:r>
          </w:p>
          <w:p w14:paraId="21E181C8"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633C93D8" w14:textId="77777777" w:rsidR="00360A33" w:rsidRPr="00F96F53" w:rsidRDefault="00360A33" w:rsidP="00360A33">
            <w:pPr>
              <w:pStyle w:val="NoSpacing"/>
              <w:rPr>
                <w:rFonts w:asciiTheme="majorHAnsi" w:hAnsiTheme="majorHAnsi" w:cstheme="majorHAnsi"/>
                <w:color w:val="1F3864" w:themeColor="accent5" w:themeShade="80"/>
              </w:rPr>
            </w:pPr>
            <w:r w:rsidRPr="00B7552C">
              <w:rPr>
                <w:rFonts w:asciiTheme="majorHAnsi" w:hAnsiTheme="majorHAnsi" w:cstheme="majorHAnsi"/>
                <w:b/>
                <w:color w:val="1F3864" w:themeColor="accent5" w:themeShade="80"/>
              </w:rPr>
              <w:t>Communication</w:t>
            </w:r>
            <w:r w:rsidRPr="00F96F53">
              <w:rPr>
                <w:rFonts w:asciiTheme="majorHAnsi" w:hAnsiTheme="majorHAnsi" w:cstheme="majorHAnsi"/>
                <w:color w:val="1F3864" w:themeColor="accent5" w:themeShade="80"/>
              </w:rPr>
              <w:t xml:space="preserve"> – to:</w:t>
            </w:r>
          </w:p>
          <w:p w14:paraId="2600BC88"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 xml:space="preserve">communicate with pupils, parents and carers. </w:t>
            </w:r>
          </w:p>
          <w:p w14:paraId="054D78F0" w14:textId="15D4A800"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develop and maintain good relationships with parents and work to promote a positive image of our school in the community;</w:t>
            </w:r>
          </w:p>
          <w:p w14:paraId="08254643"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respond to requests for information about assigned children.</w:t>
            </w:r>
          </w:p>
          <w:p w14:paraId="19053F3A"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attend staff meetings and other team meetings as identified in the school’s termly calendar.</w:t>
            </w:r>
          </w:p>
          <w:p w14:paraId="79574119"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maintain records for all assigned children and to contribute to references or reports to parents, other schools and outside agencies, in consultation with colleagues. (This includes contributions to person</w:t>
            </w:r>
            <w:r>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centred reviews of EHCPs).</w:t>
            </w:r>
          </w:p>
          <w:p w14:paraId="236962A8"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1CFA8333" w14:textId="77777777" w:rsidR="00360A33" w:rsidRPr="00F96F53" w:rsidRDefault="00360A33" w:rsidP="00360A33">
            <w:pPr>
              <w:pStyle w:val="NoSpacing"/>
              <w:rPr>
                <w:rFonts w:asciiTheme="majorHAnsi" w:hAnsiTheme="majorHAnsi" w:cstheme="majorHAnsi"/>
                <w:color w:val="1F3864" w:themeColor="accent5" w:themeShade="80"/>
              </w:rPr>
            </w:pPr>
            <w:r w:rsidRPr="00B7552C">
              <w:rPr>
                <w:rFonts w:asciiTheme="majorHAnsi" w:hAnsiTheme="majorHAnsi" w:cstheme="majorHAnsi"/>
                <w:b/>
                <w:color w:val="1F3864" w:themeColor="accent5" w:themeShade="80"/>
              </w:rPr>
              <w:t>Working with colleagues and other professionals</w:t>
            </w:r>
            <w:r>
              <w:rPr>
                <w:rFonts w:asciiTheme="majorHAnsi" w:hAnsiTheme="majorHAnsi" w:cstheme="majorHAnsi"/>
                <w:color w:val="1F3864" w:themeColor="accent5" w:themeShade="80"/>
              </w:rPr>
              <w:t xml:space="preserve"> – to:</w:t>
            </w:r>
          </w:p>
          <w:p w14:paraId="51880FE5"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collaborate and work with colleagues and other relevant professionals within and beyond the school</w:t>
            </w:r>
            <w:r>
              <w:rPr>
                <w:rFonts w:asciiTheme="majorHAnsi" w:hAnsiTheme="majorHAnsi" w:cstheme="majorHAnsi"/>
                <w:color w:val="1F3864" w:themeColor="accent5" w:themeShade="80"/>
              </w:rPr>
              <w:t>, including across the Twynham Learning schools</w:t>
            </w:r>
            <w:r w:rsidRPr="00F96F53">
              <w:rPr>
                <w:rFonts w:asciiTheme="majorHAnsi" w:hAnsiTheme="majorHAnsi" w:cstheme="majorHAnsi"/>
                <w:color w:val="1F3864" w:themeColor="accent5" w:themeShade="80"/>
              </w:rPr>
              <w:t xml:space="preserve">. </w:t>
            </w:r>
          </w:p>
          <w:p w14:paraId="6BD6B242"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p>
          <w:p w14:paraId="268187A9" w14:textId="77777777" w:rsidR="00360A33" w:rsidRPr="00F96F53" w:rsidRDefault="00360A33" w:rsidP="00360A33">
            <w:pPr>
              <w:pStyle w:val="NoSpacing"/>
              <w:rPr>
                <w:rFonts w:asciiTheme="majorHAnsi" w:hAnsiTheme="majorHAnsi" w:cstheme="majorHAnsi"/>
                <w:color w:val="1F3864" w:themeColor="accent5" w:themeShade="80"/>
              </w:rPr>
            </w:pPr>
            <w:r w:rsidRPr="00B7552C">
              <w:rPr>
                <w:rFonts w:asciiTheme="majorHAnsi" w:hAnsiTheme="majorHAnsi" w:cstheme="majorHAnsi"/>
                <w:b/>
                <w:color w:val="1F3864" w:themeColor="accent5" w:themeShade="80"/>
              </w:rPr>
              <w:t>Leading and managing staff</w:t>
            </w:r>
            <w:r>
              <w:rPr>
                <w:rFonts w:asciiTheme="majorHAnsi" w:hAnsiTheme="majorHAnsi" w:cstheme="majorHAnsi"/>
                <w:color w:val="1F3864" w:themeColor="accent5" w:themeShade="80"/>
              </w:rPr>
              <w:t xml:space="preserve"> – to:</w:t>
            </w:r>
          </w:p>
          <w:p w14:paraId="523E37A2" w14:textId="77777777" w:rsidR="00360A33" w:rsidRPr="00F96F53" w:rsidRDefault="00360A33" w:rsidP="00360A33">
            <w:pPr>
              <w:pStyle w:val="NoSpacing"/>
              <w:ind w:left="1080" w:hanging="360"/>
              <w:rPr>
                <w:rFonts w:asciiTheme="majorHAnsi" w:hAnsiTheme="majorHAnsi" w:cstheme="majorHAnsi"/>
                <w:color w:val="1F3864" w:themeColor="accent5" w:themeShade="80"/>
              </w:rPr>
            </w:pPr>
            <w:r w:rsidRPr="00F96F53">
              <w:rPr>
                <w:rFonts w:asciiTheme="majorHAnsi" w:hAnsiTheme="majorHAnsi" w:cstheme="majorHAnsi"/>
                <w:color w:val="1F3864" w:themeColor="accent5" w:themeShade="80"/>
              </w:rPr>
              <w:t>•</w:t>
            </w:r>
            <w:r w:rsidRPr="00F96F53">
              <w:rPr>
                <w:rFonts w:asciiTheme="majorHAnsi" w:hAnsiTheme="majorHAnsi" w:cstheme="majorHAnsi"/>
                <w:color w:val="1F3864" w:themeColor="accent5" w:themeShade="80"/>
              </w:rPr>
              <w:tab/>
              <w:t>take responsibility for the leadership and management of a curriculum area across the school, maintaining an overview of teaching, standards and ongoing improvement in the specified subject.  See separate guidelines for subject leadership.  (NB This responsibility does not apply to teachers in their NQT year.</w:t>
            </w:r>
          </w:p>
          <w:p w14:paraId="0BE6E5AB" w14:textId="7399313E" w:rsidR="006B3CC9" w:rsidRPr="00360A33" w:rsidRDefault="006B3CC9" w:rsidP="00360A33">
            <w:pPr>
              <w:spacing w:after="0" w:line="240" w:lineRule="auto"/>
              <w:ind w:left="0" w:right="228" w:firstLine="0"/>
              <w:rPr>
                <w:rFonts w:asciiTheme="majorHAnsi" w:hAnsiTheme="majorHAnsi" w:cstheme="majorHAnsi"/>
                <w:color w:val="002060"/>
              </w:rPr>
            </w:pPr>
          </w:p>
        </w:tc>
      </w:tr>
    </w:tbl>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360A33" w:rsidRPr="00C229C2" w14:paraId="0917AC28" w14:textId="77777777" w:rsidTr="00BA669D">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EC79122" w14:textId="77777777" w:rsidR="00360A33" w:rsidRPr="00C229C2" w:rsidRDefault="00360A33" w:rsidP="00BA669D">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lastRenderedPageBreak/>
              <w:t>Twynham Learning Attributes for all Staff</w:t>
            </w:r>
          </w:p>
        </w:tc>
      </w:tr>
      <w:tr w:rsidR="00360A33" w:rsidRPr="00E46D70" w14:paraId="7BB9D627" w14:textId="77777777" w:rsidTr="00BA669D">
        <w:trPr>
          <w:trHeight w:val="869"/>
        </w:trPr>
        <w:tc>
          <w:tcPr>
            <w:tcW w:w="5030" w:type="dxa"/>
            <w:tcBorders>
              <w:top w:val="single" w:sz="4" w:space="0" w:color="000000"/>
              <w:left w:val="single" w:sz="4" w:space="0" w:color="000000"/>
              <w:bottom w:val="single" w:sz="4" w:space="0" w:color="000000"/>
              <w:right w:val="single" w:sz="4" w:space="0" w:color="000000"/>
            </w:tcBorders>
          </w:tcPr>
          <w:p w14:paraId="6C343619" w14:textId="77777777" w:rsidR="00360A33" w:rsidRPr="002E3CCC" w:rsidRDefault="00360A33" w:rsidP="00360A33">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2A0C466F" w14:textId="77777777" w:rsidR="00360A33" w:rsidRPr="002E3CCC" w:rsidRDefault="00360A33" w:rsidP="00360A33">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33F6D2C9" w14:textId="77777777" w:rsidR="00360A33" w:rsidRPr="002E3CCC" w:rsidRDefault="00360A33" w:rsidP="00360A33">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Humility</w:t>
            </w:r>
          </w:p>
          <w:p w14:paraId="1F014748" w14:textId="77777777" w:rsidR="00360A33" w:rsidRPr="002E3CCC" w:rsidRDefault="00360A33" w:rsidP="00360A33">
            <w:pPr>
              <w:pStyle w:val="ListParagraph"/>
              <w:numPr>
                <w:ilvl w:val="0"/>
                <w:numId w:val="8"/>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0F185BF8" w14:textId="77777777" w:rsidR="00360A33" w:rsidRDefault="00360A33" w:rsidP="00360A33">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48CDF29" w14:textId="77777777" w:rsidR="00360A33" w:rsidRPr="002E3CCC" w:rsidRDefault="00360A33" w:rsidP="00360A33">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1B59E5DD" w14:textId="77777777" w:rsidR="00360A33" w:rsidRPr="002E3CCC" w:rsidRDefault="00360A33" w:rsidP="00360A33">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62D40B13" w14:textId="77777777" w:rsidR="00360A33" w:rsidRPr="00E46D70" w:rsidRDefault="00360A33" w:rsidP="00360A33">
            <w:pPr>
              <w:pStyle w:val="ListParagraph"/>
              <w:numPr>
                <w:ilvl w:val="0"/>
                <w:numId w:val="7"/>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tbl>
      <w:tblPr>
        <w:tblStyle w:val="TableGrid1"/>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6AD743D5"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5903DD1" w14:textId="77777777" w:rsidR="003A0F1D" w:rsidRPr="00CC1AAC" w:rsidRDefault="003A0F1D" w:rsidP="00AA6483">
            <w:pPr>
              <w:spacing w:after="0" w:line="240" w:lineRule="auto"/>
              <w:ind w:left="426" w:hanging="284"/>
              <w:jc w:val="center"/>
              <w:rPr>
                <w:rFonts w:asciiTheme="majorHAnsi" w:hAnsiTheme="majorHAnsi" w:cstheme="majorHAnsi"/>
                <w:b/>
                <w:color w:val="002060"/>
              </w:rPr>
            </w:pPr>
            <w:r w:rsidRPr="00CC1AAC">
              <w:rPr>
                <w:rFonts w:asciiTheme="majorHAnsi" w:hAnsiTheme="majorHAnsi" w:cstheme="majorHAnsi"/>
                <w:b/>
                <w:color w:val="002060"/>
              </w:rPr>
              <w:t>Personal Attributes</w:t>
            </w:r>
          </w:p>
        </w:tc>
      </w:tr>
      <w:tr w:rsidR="003A0F1D" w:rsidRPr="006A2702" w14:paraId="1F925759"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B68E7"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Qualified Teacher Status</w:t>
            </w:r>
          </w:p>
          <w:p w14:paraId="5E3522BB"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Experience of classroom teaching across KS2, (including teaching practice)</w:t>
            </w:r>
          </w:p>
          <w:p w14:paraId="4929BAF3"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Recent experience of pupils with differing educational needs</w:t>
            </w:r>
          </w:p>
          <w:p w14:paraId="144D6348"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relate to children in and out of the classroom</w:t>
            </w:r>
          </w:p>
          <w:p w14:paraId="75937AE8"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Flexibility</w:t>
            </w:r>
          </w:p>
          <w:p w14:paraId="31AD15A2"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Warmth and approachability</w:t>
            </w:r>
          </w:p>
          <w:p w14:paraId="7F48994B"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work as part of a team</w:t>
            </w:r>
          </w:p>
          <w:p w14:paraId="74D9C9B5"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Self-motivation and ability to use own time effectively</w:t>
            </w:r>
          </w:p>
          <w:p w14:paraId="16E64F01"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Excellent communicator</w:t>
            </w:r>
          </w:p>
          <w:p w14:paraId="1FBE5407"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Commitment to Inclusion and removing barriers to learning</w:t>
            </w:r>
          </w:p>
          <w:p w14:paraId="24000D37"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Ability to adopt safe working practices and to maintain appropriate boundaries with children.</w:t>
            </w:r>
          </w:p>
          <w:p w14:paraId="26057F2B"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Knowledge, understanding and skills as defined by the framework of professional standards for teachers</w:t>
            </w:r>
          </w:p>
          <w:p w14:paraId="77555868"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Understanding of how children learn</w:t>
            </w:r>
          </w:p>
          <w:p w14:paraId="43C80E84"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High degree of commitment to the use of  ICT for teaching, learning and assessment</w:t>
            </w:r>
          </w:p>
          <w:p w14:paraId="10B9067F"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An innovative and reflective practitioner</w:t>
            </w:r>
          </w:p>
          <w:p w14:paraId="5330215E"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 xml:space="preserve">Thorough knowledge of recent initiatives in education </w:t>
            </w:r>
          </w:p>
          <w:p w14:paraId="16DFB5C5" w14:textId="77777777" w:rsidR="00614076" w:rsidRPr="00614076" w:rsidRDefault="00614076" w:rsidP="00614076">
            <w:pPr>
              <w:pStyle w:val="ListParagraph"/>
              <w:numPr>
                <w:ilvl w:val="0"/>
                <w:numId w:val="6"/>
              </w:numPr>
              <w:spacing w:after="0" w:line="240" w:lineRule="auto"/>
              <w:ind w:right="228"/>
              <w:rPr>
                <w:rFonts w:asciiTheme="majorHAnsi" w:hAnsiTheme="majorHAnsi" w:cstheme="majorHAnsi"/>
                <w:color w:val="002060"/>
              </w:rPr>
            </w:pPr>
            <w:r w:rsidRPr="00614076">
              <w:rPr>
                <w:rFonts w:asciiTheme="majorHAnsi" w:hAnsiTheme="majorHAnsi" w:cstheme="majorHAnsi"/>
                <w:color w:val="002060"/>
              </w:rPr>
              <w:t>Commitment to co-operate with relevant agencies to protect children.</w:t>
            </w:r>
          </w:p>
          <w:p w14:paraId="45FB0818" w14:textId="77777777" w:rsidR="004D4D0B" w:rsidRPr="001D5648" w:rsidRDefault="004D4D0B" w:rsidP="001D5648">
            <w:pPr>
              <w:spacing w:after="0" w:line="240" w:lineRule="auto"/>
              <w:ind w:left="0" w:right="228" w:firstLine="0"/>
              <w:rPr>
                <w:rFonts w:asciiTheme="majorHAnsi" w:hAnsiTheme="majorHAnsi" w:cstheme="majorHAnsi"/>
                <w:color w:val="002060"/>
              </w:rPr>
            </w:pPr>
          </w:p>
        </w:tc>
      </w:tr>
    </w:tbl>
    <w:p w14:paraId="049F31C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1"/>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3CF2B0F6" w14:textId="77777777" w:rsidTr="00AA6483">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4B05107"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4A21DD9F" w14:textId="77777777" w:rsidTr="00AA6483">
        <w:trPr>
          <w:trHeight w:val="819"/>
        </w:trPr>
        <w:tc>
          <w:tcPr>
            <w:tcW w:w="10060" w:type="dxa"/>
            <w:tcBorders>
              <w:top w:val="single" w:sz="4" w:space="0" w:color="000000"/>
              <w:left w:val="single" w:sz="4" w:space="0" w:color="000000"/>
              <w:bottom w:val="single" w:sz="4" w:space="0" w:color="000000"/>
              <w:right w:val="single" w:sz="4" w:space="0" w:color="000000"/>
            </w:tcBorders>
          </w:tcPr>
          <w:p w14:paraId="1121BF8A" w14:textId="77777777" w:rsidR="003A0F1D" w:rsidRDefault="003A0F1D" w:rsidP="003A0F1D">
            <w:pPr>
              <w:pStyle w:val="ListParagraph"/>
              <w:numPr>
                <w:ilvl w:val="0"/>
                <w:numId w:val="1"/>
              </w:numPr>
              <w:spacing w:after="0" w:line="240" w:lineRule="auto"/>
              <w:ind w:left="426" w:right="228" w:hanging="284"/>
              <w:rPr>
                <w:rFonts w:asciiTheme="majorHAnsi" w:hAnsiTheme="majorHAnsi" w:cstheme="majorHAnsi"/>
                <w:color w:val="002060"/>
              </w:rPr>
            </w:pPr>
            <w:r w:rsidRPr="003F6A77">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62486C05" w14:textId="04BCC962" w:rsidR="003A0F1D" w:rsidRPr="00360A33" w:rsidRDefault="003A0F1D" w:rsidP="00360A33">
            <w:pPr>
              <w:ind w:left="0" w:right="228" w:firstLine="0"/>
              <w:jc w:val="both"/>
              <w:rPr>
                <w:rFonts w:asciiTheme="majorHAnsi" w:hAnsiTheme="majorHAnsi" w:cstheme="majorHAnsi"/>
                <w:color w:val="002060"/>
              </w:rPr>
            </w:pPr>
          </w:p>
          <w:p w14:paraId="432BF684" w14:textId="77777777" w:rsidR="003A0F1D" w:rsidRPr="00D2139B" w:rsidRDefault="003A0F1D" w:rsidP="00AA6483">
            <w:pPr>
              <w:ind w:right="228"/>
              <w:jc w:val="both"/>
              <w:rPr>
                <w:rFonts w:asciiTheme="majorHAnsi" w:hAnsiTheme="majorHAnsi" w:cstheme="majorHAnsi"/>
                <w:color w:val="002060"/>
              </w:rPr>
            </w:pPr>
            <w:r w:rsidRPr="00C229C2">
              <w:rPr>
                <w:rFonts w:asciiTheme="majorHAnsi" w:hAnsiTheme="majorHAnsi" w:cstheme="majorHAnsi"/>
                <w:color w:val="002060"/>
              </w:rPr>
              <w:lastRenderedPageBreak/>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101652C" w14:textId="77777777" w:rsidR="003A0F1D" w:rsidRDefault="003A0F1D" w:rsidP="003A0F1D">
      <w:pPr>
        <w:spacing w:after="0" w:line="240" w:lineRule="auto"/>
        <w:rPr>
          <w:rFonts w:asciiTheme="majorHAnsi" w:hAnsiTheme="majorHAnsi" w:cstheme="majorHAnsi"/>
          <w:b/>
          <w:color w:val="002060"/>
        </w:rPr>
      </w:pPr>
    </w:p>
    <w:tbl>
      <w:tblPr>
        <w:tblStyle w:val="TableGrid1"/>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25546E3C"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707AF9E"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6F35CF8D"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5D03D346" w14:textId="77777777" w:rsidR="003A0F1D" w:rsidRPr="008C6D91" w:rsidRDefault="003A0F1D" w:rsidP="003A0F1D">
            <w:pPr>
              <w:pStyle w:val="ListParagraph"/>
              <w:numPr>
                <w:ilvl w:val="0"/>
                <w:numId w:val="2"/>
              </w:numPr>
              <w:spacing w:after="0" w:line="240" w:lineRule="auto"/>
              <w:ind w:left="0" w:right="0" w:hanging="284"/>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4B99056E" w14:textId="77777777" w:rsidR="003A0F1D" w:rsidRPr="00E46D70" w:rsidRDefault="003A0F1D" w:rsidP="00AA6483">
            <w:pPr>
              <w:spacing w:after="0" w:line="240" w:lineRule="auto"/>
              <w:ind w:left="145"/>
              <w:rPr>
                <w:rFonts w:asciiTheme="majorHAnsi" w:hAnsiTheme="majorHAnsi" w:cstheme="majorHAnsi"/>
                <w:color w:val="002060"/>
              </w:rPr>
            </w:pPr>
          </w:p>
        </w:tc>
      </w:tr>
    </w:tbl>
    <w:p w14:paraId="0FB78278" w14:textId="1FE84545" w:rsidR="005C2FBE" w:rsidRDefault="005C2FBE" w:rsidP="004D6BE6">
      <w:pPr>
        <w:jc w:val="both"/>
      </w:pPr>
      <w:bookmarkStart w:id="0" w:name="_GoBack"/>
      <w:bookmarkEnd w:id="0"/>
    </w:p>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760E8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49F6E71"/>
    <w:multiLevelType w:val="hybridMultilevel"/>
    <w:tmpl w:val="1FFEB43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AE043C7"/>
    <w:multiLevelType w:val="hybridMultilevel"/>
    <w:tmpl w:val="C6041D6C"/>
    <w:lvl w:ilvl="0" w:tplc="08090001">
      <w:start w:val="1"/>
      <w:numFmt w:val="bullet"/>
      <w:lvlText w:val=""/>
      <w:lvlJc w:val="left"/>
      <w:pPr>
        <w:ind w:left="1080" w:hanging="360"/>
      </w:pPr>
      <w:rPr>
        <w:rFonts w:ascii="Symbol" w:hAnsi="Symbol" w:hint="default"/>
      </w:rPr>
    </w:lvl>
    <w:lvl w:ilvl="1" w:tplc="2F4CC6A2">
      <w:numFmt w:val="bullet"/>
      <w:lvlText w:val="•"/>
      <w:lvlJc w:val="left"/>
      <w:pPr>
        <w:ind w:left="1800" w:hanging="360"/>
      </w:pPr>
      <w:rPr>
        <w:rFonts w:ascii="Calibri Light" w:eastAsia="Calibri" w:hAnsi="Calibri Light" w:cs="Calibri Light"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5277D2"/>
    <w:multiLevelType w:val="hybridMultilevel"/>
    <w:tmpl w:val="2D324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36C00F9"/>
    <w:multiLevelType w:val="hybridMultilevel"/>
    <w:tmpl w:val="5F6077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FF77592"/>
    <w:multiLevelType w:val="hybridMultilevel"/>
    <w:tmpl w:val="79263414"/>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2410" w:hanging="360"/>
      </w:pPr>
      <w:rPr>
        <w:rFonts w:ascii="Courier New" w:hAnsi="Courier New" w:cs="Courier New" w:hint="default"/>
      </w:rPr>
    </w:lvl>
    <w:lvl w:ilvl="2" w:tplc="08090005" w:tentative="1">
      <w:start w:val="1"/>
      <w:numFmt w:val="bullet"/>
      <w:lvlText w:val=""/>
      <w:lvlJc w:val="left"/>
      <w:pPr>
        <w:ind w:left="3130" w:hanging="360"/>
      </w:pPr>
      <w:rPr>
        <w:rFonts w:ascii="Wingdings" w:hAnsi="Wingdings" w:hint="default"/>
      </w:rPr>
    </w:lvl>
    <w:lvl w:ilvl="3" w:tplc="08090001" w:tentative="1">
      <w:start w:val="1"/>
      <w:numFmt w:val="bullet"/>
      <w:lvlText w:val=""/>
      <w:lvlJc w:val="left"/>
      <w:pPr>
        <w:ind w:left="3850" w:hanging="360"/>
      </w:pPr>
      <w:rPr>
        <w:rFonts w:ascii="Symbol" w:hAnsi="Symbol" w:hint="default"/>
      </w:rPr>
    </w:lvl>
    <w:lvl w:ilvl="4" w:tplc="08090003" w:tentative="1">
      <w:start w:val="1"/>
      <w:numFmt w:val="bullet"/>
      <w:lvlText w:val="o"/>
      <w:lvlJc w:val="left"/>
      <w:pPr>
        <w:ind w:left="4570" w:hanging="360"/>
      </w:pPr>
      <w:rPr>
        <w:rFonts w:ascii="Courier New" w:hAnsi="Courier New" w:cs="Courier New" w:hint="default"/>
      </w:rPr>
    </w:lvl>
    <w:lvl w:ilvl="5" w:tplc="08090005" w:tentative="1">
      <w:start w:val="1"/>
      <w:numFmt w:val="bullet"/>
      <w:lvlText w:val=""/>
      <w:lvlJc w:val="left"/>
      <w:pPr>
        <w:ind w:left="5290" w:hanging="360"/>
      </w:pPr>
      <w:rPr>
        <w:rFonts w:ascii="Wingdings" w:hAnsi="Wingdings" w:hint="default"/>
      </w:rPr>
    </w:lvl>
    <w:lvl w:ilvl="6" w:tplc="08090001" w:tentative="1">
      <w:start w:val="1"/>
      <w:numFmt w:val="bullet"/>
      <w:lvlText w:val=""/>
      <w:lvlJc w:val="left"/>
      <w:pPr>
        <w:ind w:left="6010" w:hanging="360"/>
      </w:pPr>
      <w:rPr>
        <w:rFonts w:ascii="Symbol" w:hAnsi="Symbol" w:hint="default"/>
      </w:rPr>
    </w:lvl>
    <w:lvl w:ilvl="7" w:tplc="08090003" w:tentative="1">
      <w:start w:val="1"/>
      <w:numFmt w:val="bullet"/>
      <w:lvlText w:val="o"/>
      <w:lvlJc w:val="left"/>
      <w:pPr>
        <w:ind w:left="6730" w:hanging="360"/>
      </w:pPr>
      <w:rPr>
        <w:rFonts w:ascii="Courier New" w:hAnsi="Courier New" w:cs="Courier New" w:hint="default"/>
      </w:rPr>
    </w:lvl>
    <w:lvl w:ilvl="8" w:tplc="08090005" w:tentative="1">
      <w:start w:val="1"/>
      <w:numFmt w:val="bullet"/>
      <w:lvlText w:val=""/>
      <w:lvlJc w:val="left"/>
      <w:pPr>
        <w:ind w:left="745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10"/>
  </w:num>
  <w:num w:numId="6">
    <w:abstractNumId w:val="5"/>
  </w:num>
  <w:num w:numId="7">
    <w:abstractNumId w:val="9"/>
  </w:num>
  <w:num w:numId="8">
    <w:abstractNumId w:val="4"/>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1D"/>
    <w:rsid w:val="00150E34"/>
    <w:rsid w:val="001D5648"/>
    <w:rsid w:val="002741BF"/>
    <w:rsid w:val="00360A33"/>
    <w:rsid w:val="003A0F1D"/>
    <w:rsid w:val="003D753F"/>
    <w:rsid w:val="00450F45"/>
    <w:rsid w:val="00474E6C"/>
    <w:rsid w:val="004A5008"/>
    <w:rsid w:val="004D4D0B"/>
    <w:rsid w:val="004D6BE6"/>
    <w:rsid w:val="00537719"/>
    <w:rsid w:val="005C2FBE"/>
    <w:rsid w:val="00614076"/>
    <w:rsid w:val="0061593E"/>
    <w:rsid w:val="006965FC"/>
    <w:rsid w:val="006B3CC9"/>
    <w:rsid w:val="007E551A"/>
    <w:rsid w:val="008C4BA4"/>
    <w:rsid w:val="00A11E4B"/>
    <w:rsid w:val="00A37D69"/>
    <w:rsid w:val="00AE2659"/>
    <w:rsid w:val="00FA3B3D"/>
    <w:rsid w:val="00FB350D"/>
    <w:rsid w:val="4B500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D9A8"/>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table" w:customStyle="1" w:styleId="TableGrid">
    <w:name w:val="TableGrid"/>
    <w:rsid w:val="00360A33"/>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360A33"/>
    <w:pPr>
      <w:spacing w:after="0" w:line="240" w:lineRule="auto"/>
      <w:ind w:left="10" w:right="278" w:hanging="10"/>
    </w:pPr>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336C8-0EE5-432C-8270-9313EDCC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5831</Characters>
  <Application>Microsoft Office Word</Application>
  <DocSecurity>6</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Yvette Ford</cp:lastModifiedBy>
  <cp:revision>2</cp:revision>
  <dcterms:created xsi:type="dcterms:W3CDTF">2021-09-14T13:16:00Z</dcterms:created>
  <dcterms:modified xsi:type="dcterms:W3CDTF">2021-09-14T13:16:00Z</dcterms:modified>
</cp:coreProperties>
</file>